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47D" w:rsidP="000F4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TLIE0001 Apply effective stakeholder engagement</w:t>
      </w:r>
      <w:r>
        <w:fldChar w:fldCharType="end"/>
      </w:r>
    </w:p>
    <w:p w:rsidR="000F447D" w:rsidP="000F447D">
      <w:pPr>
        <w:pStyle w:val="Version"/>
        <w:sectPr w:rsidSect="00327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F17" w:rsidP="00327F17">
      <w:pPr>
        <w:pStyle w:val="SuperHeading"/>
      </w:pPr>
      <w:r w:rsidRPr="00327F17">
        <w:t>TLIE0001 Apply effective stakeholder engagement</w:t>
      </w:r>
    </w:p>
    <w:p w:rsidR="00000000" w:rsidRPr="00327F17" w:rsidP="00327F17">
      <w:pPr>
        <w:pStyle w:val="Heading1"/>
      </w:pPr>
      <w:bookmarkStart w:id="1" w:name="O_973432"/>
      <w:bookmarkEnd w:id="1"/>
      <w:r w:rsidRPr="00327F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Release 1. This is the first release of this unit of competency in the TLI Transport and Logistics Training Package.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2" w:name="O_973433"/>
      <w:bookmarkEnd w:id="2"/>
      <w:r w:rsidRPr="00327F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This unit involves the skills and knowledge required to apply effective stakeho</w:t>
            </w:r>
            <w:r w:rsidRPr="00327F17">
              <w:t>lder engagement in the transport sector.</w:t>
            </w:r>
          </w:p>
          <w:p w:rsidR="00000000" w:rsidRPr="00327F17" w:rsidP="00327F17">
            <w:pPr>
              <w:pStyle w:val="BodyText"/>
            </w:pPr>
            <w:r w:rsidRPr="00327F17">
              <w:t>It includes developing effective communication techniques with stakeholders, applying conflict resolution/negotiation skills to address issues/incidents, facilitating group discussions and reviewing outcomes of enga</w:t>
            </w:r>
            <w:r w:rsidRPr="00327F17">
              <w:t>gement with stakeholders.</w:t>
            </w:r>
          </w:p>
          <w:p w:rsidR="00000000" w:rsidRPr="00327F17" w:rsidP="00327F17">
            <w:pPr>
              <w:pStyle w:val="BodyText"/>
            </w:pPr>
            <w:r w:rsidRPr="00327F17">
              <w:t>Work is performed under minimal supervision.</w:t>
            </w:r>
          </w:p>
          <w:p w:rsidR="00000000" w:rsidRPr="00327F17" w:rsidP="00327F17">
            <w:pPr>
              <w:pStyle w:val="BodyText"/>
            </w:pPr>
            <w:r w:rsidRPr="00327F17">
              <w:t>No licensing, legislative or certification requirements apply to this unit at the time of publication.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3" w:name="O_973434"/>
      <w:bookmarkEnd w:id="3"/>
      <w:r w:rsidRPr="00327F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Not applicable.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4" w:name="O_973435"/>
      <w:bookmarkEnd w:id="4"/>
      <w:r w:rsidRPr="00327F17">
        <w:t>Competenc</w:t>
      </w:r>
      <w:r w:rsidRPr="00327F17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E - Communication and Calculation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5" w:name="O_973436"/>
      <w:bookmarkEnd w:id="5"/>
      <w:r w:rsidRPr="00327F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Not applicable.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6" w:name="O_973437"/>
      <w:bookmarkEnd w:id="6"/>
      <w:r w:rsidRPr="00327F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PERFORMANCE CRITERIA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Performance criteria describe the performance needed to demonstrate achievement of the element.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Develop effective communication techniques with stakeholders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Strategies for engaging with stakeholders are developed, implemented and reviewed as required to ensure individual and workplace effectiveness is maximised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Special communication needs are considered and addressed to meet diversity and inclusion of s</w:t>
            </w:r>
            <w:r w:rsidRPr="00327F17">
              <w:t>takeholders in accordance with workplace requirements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Issues are identified and clarified with stakeholders to promote effective operation of the workplace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Relevant communication techniques are selected and applied when communicating with stakeholders in accordance with workplace procedures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Written communication methods including electronic mediums are succinct and clear, and match the audience and the purpose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Feedback and advice is given and sought in a way which reflects current identified best practice in communication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 xml:space="preserve">Confidentiality of information conveyed is respected and maintained in accordance with workplace procedures 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Relevant work-related networks and relationships are developed and maintained to meet stakeholder needs in accordance with workplace procedu</w:t>
            </w:r>
            <w:r w:rsidRPr="00327F17">
              <w:t>res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1.9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 xml:space="preserve">Contractual obligations of stakeholders are identified and clarified in accordance with workplace procedures 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Apply conflict and negotiation techniques with stakeholders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Strategies to manage difficult conversations are applied with stakeholders to minimise conflict and improve delivery service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Conflict resolution strategies are used in a way which leads to a mutually acceptable outcome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Negotiation strategies are used in a way which leads to a mutually acceptable outcome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Control and objectivity is maintained in conflict and aggressive situations during stakeholder engagement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Incidents involving conflict and aggressive behaviour are reported to relevant person/s in accordance with workplace procedures and relevant authorities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Facilitat</w:t>
            </w:r>
            <w:r w:rsidRPr="00327F17">
              <w:t>e</w:t>
            </w:r>
            <w:r w:rsidRPr="00327F17">
              <w:rPr>
                <w:rStyle w:val="SpecialBold"/>
              </w:rPr>
              <w:t xml:space="preserve"> group discussions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Strategies to encourage all group members to participate are used i</w:t>
            </w:r>
            <w:r w:rsidRPr="00327F17">
              <w:t xml:space="preserve">ncluding seeking and acknowledging </w:t>
            </w:r>
            <w:r w:rsidRPr="00327F17">
              <w:t>contributions from all members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Objectives and agendas for meetings and discussions are set and followed and stakeholders are briefed about the meeting</w:t>
            </w:r>
            <w:r>
              <w:t>’</w:t>
            </w:r>
            <w:r w:rsidRPr="00327F17">
              <w:t>s purpose and proposed agenda to be put forward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Relevant information is provided to groups as appropriate to facilitate outcomes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Meeting structure, timeframes and protocols are agreed and adhered to in accordance with workplace procedures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>Meeting content is planned, prepared and aligned to</w:t>
            </w:r>
            <w:r w:rsidRPr="00327F17">
              <w:t xml:space="preserve"> the purpose of the meeting and workplace goals and objectives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rPr>
                <w:rStyle w:val="SpecialBold"/>
              </w:rPr>
              <w:t>Review outcomes of engagement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t xml:space="preserve">Feedback is sought and analysed about how the information was conveyed and the effectiveness of the engagement strategy utilised </w:t>
            </w:r>
          </w:p>
        </w:tc>
      </w:tr>
      <w:tr w:rsidTr="00327F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17">
            <w:pPr>
              <w:pStyle w:val="BodyText"/>
              <w:rPr>
                <w:lang w:val="en-NZ"/>
              </w:rPr>
            </w:pPr>
            <w:r w:rsidRPr="00327F17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Enquires and relevant information are followed up post meeting ensuring action items are achieved in accordance with workplace procedures</w:t>
            </w:r>
          </w:p>
        </w:tc>
      </w:tr>
    </w:tbl>
    <w:p w:rsidR="000F447D" w:rsidP="00327F17">
      <w:pPr>
        <w:pStyle w:val="BodyText"/>
      </w:pPr>
    </w:p>
    <w:p w:rsidR="000F447D" w:rsidP="00327F17">
      <w:pPr>
        <w:pStyle w:val="BodyText"/>
      </w:pPr>
    </w:p>
    <w:p w:rsidR="00000000" w:rsidRPr="00327F17" w:rsidP="00327F17">
      <w:pPr>
        <w:pStyle w:val="Heading1"/>
      </w:pPr>
      <w:bookmarkStart w:id="7" w:name="O_973438"/>
      <w:bookmarkEnd w:id="7"/>
      <w:r w:rsidRPr="00327F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Foundation skills essential to performance are explicit in the performance criteria of this unit of competency.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8" w:name="O_973439"/>
      <w:bookmarkEnd w:id="8"/>
      <w:r w:rsidRPr="00327F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Range is restricted to essential operating conditions and any other variables essential to the work envir</w:t>
            </w:r>
            <w:r w:rsidRPr="00327F17">
              <w:t>onment.</w:t>
            </w:r>
          </w:p>
          <w:p w:rsidR="00000000" w:rsidRPr="00327F17" w:rsidP="00327F17">
            <w:pPr>
              <w:pStyle w:val="BodyText"/>
            </w:pPr>
            <w:r w:rsidRPr="00327F17">
              <w:t>Non-essential conditions can be found in the Companion Volume Implementation Guide.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9" w:name="O_973440"/>
      <w:bookmarkEnd w:id="9"/>
      <w:r w:rsidRPr="00327F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F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17" w:rsidP="00327F17">
            <w:pPr>
              <w:pStyle w:val="BodyText"/>
            </w:pPr>
            <w:r w:rsidRPr="00327F17">
              <w:t>This is a new unit. No equivalent unit.</w:t>
            </w:r>
          </w:p>
        </w:tc>
      </w:tr>
    </w:tbl>
    <w:p w:rsidR="00000000" w:rsidRPr="00327F17" w:rsidP="00327F17">
      <w:pPr>
        <w:pStyle w:val="NoPaddingFontSize1"/>
      </w:pPr>
    </w:p>
    <w:p w:rsidR="00000000" w:rsidRPr="00327F17" w:rsidP="00327F17">
      <w:pPr>
        <w:pStyle w:val="AllowPageBreak"/>
      </w:pPr>
    </w:p>
    <w:p w:rsidR="00000000" w:rsidRPr="00327F17" w:rsidP="00327F17">
      <w:pPr>
        <w:pStyle w:val="Heading1"/>
      </w:pPr>
      <w:bookmarkStart w:id="10" w:name="O_973447"/>
      <w:bookmarkEnd w:id="10"/>
      <w:r w:rsidRPr="00327F17">
        <w:t>Links</w:t>
      </w:r>
    </w:p>
    <w:p w:rsidR="00000000" w:rsidRPr="00327F17" w:rsidP="000F447D">
      <w:pPr>
        <w:pStyle w:val="BodyText"/>
      </w:pPr>
      <w:r w:rsidRPr="00327F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B4F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7F17" w:rsidP="00327F17"/>
    <w:sectPr w:rsidSect="00327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17" w:rsidRPr="000F447D" w:rsidP="000F4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7D" w:rsidP="00327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47D" w:rsidP="00327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447D" w:rsidP="00327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F17" w:rsidRPr="000F447D" w:rsidP="000F4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7D" w:rsidRPr="002D2AF8" w:rsidP="00327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TLIE0001 Apply effective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F447D" w:rsidP="00327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F17"/>
  </w:style>
  <w:style w:type="character" w:customStyle="1" w:styleId="Heading1Char">
    <w:name w:val="Heading 1 Char"/>
    <w:basedOn w:val="DefaultParagraphFont"/>
    <w:link w:val="Heading1"/>
    <w:rsid w:val="00327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F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7F17"/>
    <w:rPr>
      <w:b/>
      <w:spacing w:val="0"/>
    </w:rPr>
  </w:style>
  <w:style w:type="paragraph" w:customStyle="1" w:styleId="SuperHeading">
    <w:name w:val="SuperHeading"/>
    <w:basedOn w:val="Normal"/>
    <w:rsid w:val="00327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F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F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7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F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F17"/>
    <w:rPr>
      <w:i/>
    </w:rPr>
  </w:style>
  <w:style w:type="paragraph" w:styleId="Caption">
    <w:name w:val="caption"/>
    <w:basedOn w:val="BodyText"/>
    <w:next w:val="Normal"/>
    <w:qFormat/>
    <w:rsid w:val="00327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F17"/>
  </w:style>
  <w:style w:type="paragraph" w:styleId="TableofFigures">
    <w:name w:val="table of figures"/>
    <w:basedOn w:val="Normal"/>
    <w:next w:val="Normal"/>
    <w:semiHidden/>
    <w:rsid w:val="00327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F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7F17"/>
    <w:rPr>
      <w:rFonts w:ascii="Wingdings" w:hAnsi="Wingdings"/>
    </w:rPr>
  </w:style>
  <w:style w:type="paragraph" w:customStyle="1" w:styleId="TableHeading">
    <w:name w:val="Table Heading"/>
    <w:basedOn w:val="HeadingBase"/>
    <w:rsid w:val="00327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F17"/>
    <w:rPr>
      <w:color w:val="0033CC"/>
      <w:u w:val="none"/>
    </w:rPr>
  </w:style>
  <w:style w:type="paragraph" w:customStyle="1" w:styleId="BodyTextRight">
    <w:name w:val="Body Text Right"/>
    <w:basedOn w:val="BodyText"/>
    <w:rsid w:val="00327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F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F17"/>
    <w:rPr>
      <w:sz w:val="32"/>
    </w:rPr>
  </w:style>
  <w:style w:type="paragraph" w:customStyle="1" w:styleId="HeadingProcedure">
    <w:name w:val="Heading Procedure"/>
    <w:basedOn w:val="HeadingBase"/>
    <w:next w:val="Normal"/>
    <w:rsid w:val="00327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F17"/>
    <w:pPr>
      <w:spacing w:before="60" w:after="60"/>
    </w:pPr>
  </w:style>
  <w:style w:type="paragraph" w:styleId="ListContinue">
    <w:name w:val="List Continue"/>
    <w:basedOn w:val="List"/>
    <w:rsid w:val="00327F17"/>
    <w:pPr>
      <w:ind w:firstLine="0"/>
    </w:pPr>
  </w:style>
  <w:style w:type="paragraph" w:customStyle="1" w:styleId="ListNote">
    <w:name w:val="List Note"/>
    <w:basedOn w:val="List"/>
    <w:rsid w:val="00327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F17"/>
    <w:rPr>
      <w:rFonts w:ascii="Courier New" w:hAnsi="Courier New"/>
    </w:rPr>
  </w:style>
  <w:style w:type="paragraph" w:customStyle="1" w:styleId="NoteBullet">
    <w:name w:val="Note Bullet"/>
    <w:basedOn w:val="Note"/>
    <w:rsid w:val="00327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F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7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F17"/>
    <w:rPr>
      <w:b/>
      <w:smallCaps/>
    </w:rPr>
  </w:style>
  <w:style w:type="paragraph" w:customStyle="1" w:styleId="TableListNumber">
    <w:name w:val="Table List Number"/>
    <w:basedOn w:val="ListNumber"/>
    <w:rsid w:val="00327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F17"/>
    <w:pPr>
      <w:numPr>
        <w:numId w:val="7"/>
      </w:numPr>
    </w:pPr>
  </w:style>
  <w:style w:type="paragraph" w:customStyle="1" w:styleId="ListAlpha2">
    <w:name w:val="List Alpha 2"/>
    <w:basedOn w:val="List2"/>
    <w:rsid w:val="00327F17"/>
    <w:pPr>
      <w:numPr>
        <w:numId w:val="6"/>
      </w:numPr>
    </w:pPr>
  </w:style>
  <w:style w:type="paragraph" w:styleId="List2">
    <w:name w:val="List 2"/>
    <w:basedOn w:val="BodyText"/>
    <w:rsid w:val="00327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F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F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7F17"/>
    <w:pPr>
      <w:numPr>
        <w:numId w:val="2"/>
      </w:numPr>
    </w:pPr>
  </w:style>
  <w:style w:type="paragraph" w:styleId="ListContinue2">
    <w:name w:val="List Continue 2"/>
    <w:basedOn w:val="List2"/>
    <w:rsid w:val="00327F17"/>
    <w:pPr>
      <w:ind w:firstLine="0"/>
    </w:pPr>
  </w:style>
  <w:style w:type="paragraph" w:styleId="ListContinue3">
    <w:name w:val="List Continue 3"/>
    <w:basedOn w:val="List3"/>
    <w:rsid w:val="00327F17"/>
    <w:pPr>
      <w:ind w:left="1021" w:firstLine="0"/>
    </w:pPr>
  </w:style>
  <w:style w:type="paragraph" w:styleId="ListContinue4">
    <w:name w:val="List Continue 4"/>
    <w:basedOn w:val="List4"/>
    <w:rsid w:val="00327F17"/>
    <w:pPr>
      <w:ind w:firstLine="0"/>
    </w:pPr>
  </w:style>
  <w:style w:type="paragraph" w:styleId="ListContinue5">
    <w:name w:val="List Continue 5"/>
    <w:basedOn w:val="List5"/>
    <w:rsid w:val="00327F17"/>
    <w:pPr>
      <w:ind w:firstLine="0"/>
    </w:pPr>
  </w:style>
  <w:style w:type="paragraph" w:styleId="ListNumber3">
    <w:name w:val="List Number 3"/>
    <w:basedOn w:val="List3"/>
    <w:rsid w:val="00327F17"/>
    <w:pPr>
      <w:numPr>
        <w:numId w:val="3"/>
      </w:numPr>
    </w:pPr>
  </w:style>
  <w:style w:type="paragraph" w:styleId="ListNumber4">
    <w:name w:val="List Number 4"/>
    <w:basedOn w:val="List4"/>
    <w:rsid w:val="00327F17"/>
    <w:pPr>
      <w:numPr>
        <w:numId w:val="4"/>
      </w:numPr>
    </w:pPr>
  </w:style>
  <w:style w:type="paragraph" w:styleId="ListNumber5">
    <w:name w:val="List Number 5"/>
    <w:basedOn w:val="List5"/>
    <w:rsid w:val="00327F17"/>
    <w:pPr>
      <w:numPr>
        <w:numId w:val="5"/>
      </w:numPr>
    </w:pPr>
  </w:style>
  <w:style w:type="paragraph" w:styleId="BlockText">
    <w:name w:val="Block Text"/>
    <w:basedOn w:val="Normal"/>
    <w:rsid w:val="00327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F17"/>
    <w:rPr>
      <w:sz w:val="16"/>
      <w:vertAlign w:val="superscript"/>
    </w:rPr>
  </w:style>
  <w:style w:type="character" w:customStyle="1" w:styleId="Symbols">
    <w:name w:val="Symbols"/>
    <w:basedOn w:val="DefaultParagraphFont"/>
    <w:rsid w:val="00327F17"/>
    <w:rPr>
      <w:rFonts w:ascii="Symbol" w:hAnsi="Symbol"/>
    </w:rPr>
  </w:style>
  <w:style w:type="character" w:customStyle="1" w:styleId="MenuOptions">
    <w:name w:val="Menu Options"/>
    <w:basedOn w:val="DefaultParagraphFont"/>
    <w:rsid w:val="00327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F17"/>
    <w:rPr>
      <w:b/>
    </w:rPr>
  </w:style>
  <w:style w:type="character" w:customStyle="1" w:styleId="Underlined">
    <w:name w:val="Underlined"/>
    <w:basedOn w:val="DefaultParagraphFont"/>
    <w:rsid w:val="00327F17"/>
    <w:rPr>
      <w:u w:val="single"/>
    </w:rPr>
  </w:style>
  <w:style w:type="paragraph" w:customStyle="1" w:styleId="TableBodyTextRight">
    <w:name w:val="Table Body Text Right"/>
    <w:basedOn w:val="TableBodyText"/>
    <w:rsid w:val="00327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F17"/>
    <w:rPr>
      <w:sz w:val="18"/>
    </w:rPr>
  </w:style>
  <w:style w:type="paragraph" w:customStyle="1" w:styleId="BodySmallRight">
    <w:name w:val="Body Small Right"/>
    <w:basedOn w:val="BodyTextRight"/>
    <w:rsid w:val="00327F17"/>
    <w:rPr>
      <w:sz w:val="18"/>
      <w:szCs w:val="18"/>
    </w:rPr>
  </w:style>
  <w:style w:type="paragraph" w:customStyle="1" w:styleId="MarginEdition">
    <w:name w:val="Margin Edition"/>
    <w:basedOn w:val="MarginNote"/>
    <w:rsid w:val="00327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F17"/>
    <w:rPr>
      <w:sz w:val="2"/>
      <w:szCs w:val="2"/>
    </w:rPr>
  </w:style>
  <w:style w:type="character" w:customStyle="1" w:styleId="Small">
    <w:name w:val="Small"/>
    <w:basedOn w:val="DefaultParagraphFont"/>
    <w:rsid w:val="00327F17"/>
    <w:rPr>
      <w:sz w:val="16"/>
    </w:rPr>
  </w:style>
  <w:style w:type="paragraph" w:customStyle="1" w:styleId="WideTable">
    <w:name w:val="Wide Table"/>
    <w:basedOn w:val="Normal"/>
    <w:rsid w:val="00327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F17"/>
  </w:style>
  <w:style w:type="paragraph" w:styleId="Quote">
    <w:name w:val="Quote"/>
    <w:basedOn w:val="Heading1"/>
    <w:link w:val="QuoteChar"/>
    <w:qFormat/>
    <w:rsid w:val="00327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F17"/>
    <w:pPr>
      <w:pageBreakBefore/>
    </w:pPr>
  </w:style>
  <w:style w:type="paragraph" w:customStyle="1" w:styleId="Border">
    <w:name w:val="Border"/>
    <w:basedOn w:val="Normal"/>
    <w:qFormat/>
    <w:rsid w:val="00327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F17"/>
    <w:rPr>
      <w:u w:val="single"/>
    </w:rPr>
  </w:style>
  <w:style w:type="character" w:customStyle="1" w:styleId="BoldandItalics">
    <w:name w:val="Bold and Italics"/>
    <w:qFormat/>
    <w:rsid w:val="00327F17"/>
    <w:rPr>
      <w:b/>
      <w:i/>
      <w:u w:val="none"/>
    </w:rPr>
  </w:style>
  <w:style w:type="paragraph" w:styleId="BalloonText">
    <w:name w:val="Balloon Text"/>
    <w:basedOn w:val="Normal"/>
    <w:link w:val="BalloonTextChar"/>
    <w:rsid w:val="00327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F17"/>
    <w:pPr>
      <w:spacing w:before="0" w:after="0"/>
    </w:pPr>
  </w:style>
  <w:style w:type="paragraph" w:customStyle="1" w:styleId="BodyTextBold">
    <w:name w:val="Body Text Bold"/>
    <w:basedOn w:val="BodyText"/>
    <w:qFormat/>
    <w:rsid w:val="00327F17"/>
    <w:rPr>
      <w:b/>
    </w:rPr>
  </w:style>
  <w:style w:type="character" w:styleId="Hyperlink">
    <w:name w:val="Hyperlink"/>
    <w:basedOn w:val="DefaultParagraphFont"/>
    <w:uiPriority w:val="99"/>
    <w:unhideWhenUsed/>
    <w:rsid w:val="000F4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4113</Characters>
  <Application>Microsoft Office Word</Application>
  <DocSecurity>0</DocSecurity>
  <Lines>205</Lines>
  <Paragraphs>96</Paragraphs>
  <ScaleCrop>false</ScaleCrop>
  <Company>Author-it Software Corporation Ltd.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TLIE0001 Apply effective stakeholder engagement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