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982" w:rsidP="00326982">
      <w:pPr>
        <w:pStyle w:val="Title"/>
      </w:pPr>
      <w:r>
        <w:fldChar w:fldCharType="begin"/>
      </w:r>
      <w:r>
        <w:instrText xml:space="preserve"> TITLE   \* MERGEFORMAT </w:instrText>
      </w:r>
      <w:r>
        <w:fldChar w:fldCharType="separate"/>
      </w:r>
      <w:r>
        <w:t>Assessment Requirements for TLID4050 Discharge a dangerous goods tanker</w:t>
      </w:r>
      <w:r>
        <w:fldChar w:fldCharType="end"/>
      </w:r>
    </w:p>
    <w:p w:rsidR="00326982" w:rsidP="00326982">
      <w:pPr>
        <w:pStyle w:val="Version"/>
        <w:sectPr w:rsidSect="00280F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F5F" w:rsidP="00280F5F">
      <w:pPr>
        <w:pStyle w:val="SuperHeading"/>
      </w:pPr>
      <w:r w:rsidRPr="00280F5F">
        <w:t>Assessment Requirements for TLID4050 Discharge a dangerous goods tanker</w:t>
      </w:r>
    </w:p>
    <w:p w:rsidR="00000000" w:rsidRPr="00280F5F" w:rsidP="00280F5F">
      <w:pPr>
        <w:pStyle w:val="Heading1"/>
      </w:pPr>
      <w:bookmarkStart w:id="1" w:name="O_844297"/>
      <w:bookmarkEnd w:id="1"/>
      <w:r w:rsidRPr="00280F5F">
        <w:t>Modification History</w:t>
      </w:r>
    </w:p>
    <w:p w:rsidR="00326982" w:rsidP="00326982">
      <w:pPr>
        <w:pStyle w:val="BodyText"/>
      </w:pPr>
      <w:r w:rsidRPr="00280F5F">
        <w:t>Release 1. This is the first release of this unit of competency in the TLI Transport and Logistics Training Package.</w:t>
      </w:r>
    </w:p>
    <w:p w:rsidR="00000000" w:rsidRPr="00280F5F" w:rsidP="00280F5F">
      <w:pPr>
        <w:pStyle w:val="Heading1"/>
      </w:pPr>
      <w:bookmarkStart w:id="2" w:name="O_844298"/>
      <w:bookmarkEnd w:id="2"/>
      <w:r w:rsidRPr="00280F5F">
        <w:t>Performance Evidence</w:t>
      </w:r>
    </w:p>
    <w:tbl>
      <w:tblPr>
        <w:tblW w:w="9498" w:type="dxa"/>
        <w:tblLayout w:type="fixed"/>
        <w:tblCellMar>
          <w:left w:w="62" w:type="dxa"/>
          <w:right w:w="62" w:type="dxa"/>
        </w:tblCellMar>
        <w:tblLook w:val="0000"/>
      </w:tblPr>
      <w:tblGrid>
        <w:gridCol w:w="9498"/>
      </w:tblGrid>
      <w:tr w:rsidTr="00280F5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80F5F">
            <w:pPr>
              <w:pStyle w:val="BodyText"/>
              <w:rPr>
                <w:lang w:val="en-NZ"/>
              </w:rPr>
            </w:pPr>
            <w:r w:rsidRPr="00280F5F">
              <w:t>Evidence required to demonstrate competence in this unit must be relevant to and satisfy all of the requirements of the elements and performance criteria on at least one occasion and include:</w:t>
            </w:r>
          </w:p>
        </w:tc>
      </w:tr>
      <w:tr w:rsidTr="00280F5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80F5F" w:rsidP="00280F5F">
            <w:pPr>
              <w:pStyle w:val="ListBullet"/>
            </w:pPr>
            <w:r w:rsidRPr="00280F5F">
              <w:t>applying correct methods for ascending an</w:t>
            </w:r>
            <w:r w:rsidRPr="00280F5F">
              <w:t>d descending a tanker ladder</w:t>
            </w:r>
          </w:p>
          <w:p w:rsidR="00000000" w:rsidRPr="00280F5F" w:rsidP="00280F5F">
            <w:pPr>
              <w:pStyle w:val="ListBullet"/>
            </w:pPr>
            <w:r w:rsidRPr="00280F5F">
              <w:t>completing documentation required for discharging a dangerous goods tanker including:</w:t>
            </w:r>
          </w:p>
          <w:p w:rsidR="00000000" w:rsidRPr="00280F5F" w:rsidP="00280F5F">
            <w:pPr>
              <w:pStyle w:val="ListBullet2"/>
            </w:pPr>
            <w:r w:rsidRPr="00280F5F">
              <w:t>dangerous goods shipping documentation, current Australian Dangerous Goods (ADG) Code</w:t>
            </w:r>
          </w:p>
          <w:p w:rsidR="00000000" w:rsidRPr="00280F5F" w:rsidP="00280F5F">
            <w:pPr>
              <w:pStyle w:val="ListBullet2"/>
            </w:pPr>
            <w:r w:rsidRPr="00280F5F">
              <w:t>transport regulations as they apply to the enterprise, including local authority regulations and procedures</w:t>
            </w:r>
          </w:p>
          <w:p w:rsidR="00000000" w:rsidRPr="00280F5F" w:rsidP="00280F5F">
            <w:pPr>
              <w:pStyle w:val="ListBullet2"/>
            </w:pPr>
            <w:r w:rsidRPr="00280F5F">
              <w:t>relevant Australian Standards and certification requirements</w:t>
            </w:r>
          </w:p>
          <w:p w:rsidR="00000000" w:rsidRPr="00280F5F" w:rsidP="00280F5F">
            <w:pPr>
              <w:pStyle w:val="ListBullet2"/>
            </w:pPr>
            <w:r w:rsidRPr="00280F5F">
              <w:t>workplace policies and procedures</w:t>
            </w:r>
          </w:p>
          <w:p w:rsidR="00000000" w:rsidRPr="00280F5F" w:rsidP="00280F5F">
            <w:pPr>
              <w:pStyle w:val="ListBullet2"/>
            </w:pPr>
            <w:r w:rsidRPr="00280F5F">
              <w:t>relevant internal data entry books, including logbook</w:t>
            </w:r>
            <w:r w:rsidRPr="00280F5F">
              <w:t>s, data sheets and load sheets</w:t>
            </w:r>
          </w:p>
          <w:p w:rsidR="00000000" w:rsidRPr="00280F5F" w:rsidP="00280F5F">
            <w:pPr>
              <w:pStyle w:val="ListBullet"/>
            </w:pPr>
            <w:r w:rsidRPr="00280F5F">
              <w:t xml:space="preserve">connecting transfer equipment </w:t>
            </w:r>
          </w:p>
          <w:p w:rsidR="00000000" w:rsidRPr="00280F5F" w:rsidP="00280F5F">
            <w:pPr>
              <w:pStyle w:val="ListBullet"/>
            </w:pPr>
            <w:r w:rsidRPr="00280F5F">
              <w:t>identifying and interpreting containers and goods coding, markings and emergency information panels for mode of transport/storage selected</w:t>
            </w:r>
          </w:p>
          <w:p w:rsidR="00000000" w:rsidRPr="00280F5F" w:rsidP="00280F5F">
            <w:pPr>
              <w:pStyle w:val="ListBullet"/>
            </w:pPr>
            <w:r w:rsidRPr="00280F5F">
              <w:t>reading and interpreting relevant instructions, proced</w:t>
            </w:r>
            <w:r w:rsidRPr="00280F5F">
              <w:t xml:space="preserve">ures, information and signs </w:t>
            </w:r>
          </w:p>
          <w:p w:rsidR="00000000" w:rsidRPr="00280F5F" w:rsidP="00280F5F">
            <w:pPr>
              <w:pStyle w:val="ListBullet"/>
            </w:pPr>
            <w:r w:rsidRPr="00280F5F">
              <w:t>using emergency equipment including:</w:t>
            </w:r>
          </w:p>
          <w:p w:rsidR="00000000" w:rsidRPr="00280F5F" w:rsidP="00280F5F">
            <w:pPr>
              <w:pStyle w:val="ListBullet2"/>
            </w:pPr>
            <w:r w:rsidRPr="00280F5F">
              <w:t>emergency shutdown controls</w:t>
            </w:r>
          </w:p>
          <w:p w:rsidR="00000000" w:rsidRPr="00280F5F" w:rsidP="00280F5F">
            <w:pPr>
              <w:pStyle w:val="ListBullet2"/>
            </w:pPr>
            <w:r w:rsidRPr="00280F5F">
              <w:t>evacuation controls</w:t>
            </w:r>
          </w:p>
          <w:p w:rsidR="00000000" w:rsidRPr="00280F5F" w:rsidP="00280F5F">
            <w:pPr>
              <w:pStyle w:val="ListBullet2"/>
            </w:pPr>
            <w:r w:rsidRPr="00280F5F">
              <w:t>eye wash equipment and safety showers</w:t>
            </w:r>
          </w:p>
          <w:p w:rsidR="00000000" w:rsidRPr="00280F5F" w:rsidP="00280F5F">
            <w:pPr>
              <w:pStyle w:val="ListBullet2"/>
            </w:pPr>
            <w:r w:rsidRPr="00280F5F">
              <w:t xml:space="preserve">fire extinguishers </w:t>
            </w:r>
          </w:p>
          <w:p w:rsidR="00000000" w:rsidRPr="00280F5F" w:rsidP="00280F5F">
            <w:pPr>
              <w:pStyle w:val="ListBullet2"/>
            </w:pPr>
            <w:r w:rsidRPr="00280F5F">
              <w:t>spill control equipment</w:t>
            </w:r>
          </w:p>
          <w:p w:rsidR="00000000" w:rsidRPr="00280F5F" w:rsidP="00280F5F">
            <w:pPr>
              <w:pStyle w:val="ListBullet"/>
            </w:pPr>
            <w:r w:rsidRPr="00280F5F">
              <w:t>using personal protective equipment and safety measures in</w:t>
            </w:r>
            <w:r w:rsidRPr="00280F5F">
              <w:t>cluding:</w:t>
            </w:r>
          </w:p>
          <w:p w:rsidR="00000000" w:rsidRPr="00280F5F" w:rsidP="00280F5F">
            <w:pPr>
              <w:pStyle w:val="ListBullet2"/>
            </w:pPr>
            <w:r w:rsidRPr="00280F5F">
              <w:t>chemical resistant gloves</w:t>
            </w:r>
          </w:p>
          <w:p w:rsidR="00000000" w:rsidRPr="00280F5F" w:rsidP="00280F5F">
            <w:pPr>
              <w:pStyle w:val="ListBullet2"/>
            </w:pPr>
            <w:r w:rsidRPr="00280F5F">
              <w:t xml:space="preserve">communication devices </w:t>
            </w:r>
          </w:p>
          <w:p w:rsidR="00000000" w:rsidRPr="00280F5F" w:rsidP="00280F5F">
            <w:pPr>
              <w:pStyle w:val="ListBullet2"/>
            </w:pPr>
            <w:r w:rsidRPr="00280F5F">
              <w:t>evacuation controls</w:t>
            </w:r>
          </w:p>
          <w:p w:rsidR="00000000" w:rsidRPr="00280F5F" w:rsidP="00280F5F">
            <w:pPr>
              <w:pStyle w:val="ListBullet2"/>
            </w:pPr>
            <w:r w:rsidRPr="00280F5F">
              <w:t>high visibility clothing and safety vest</w:t>
            </w:r>
          </w:p>
          <w:p w:rsidR="00000000" w:rsidRPr="00280F5F" w:rsidP="00280F5F">
            <w:pPr>
              <w:pStyle w:val="ListBullet2"/>
            </w:pPr>
            <w:r w:rsidRPr="00280F5F">
              <w:t>intrinsically safe, full cover protective clothing</w:t>
            </w:r>
          </w:p>
          <w:p w:rsidR="00000000" w:rsidRPr="00280F5F" w:rsidP="00280F5F">
            <w:pPr>
              <w:pStyle w:val="ListBullet2"/>
            </w:pPr>
            <w:r w:rsidRPr="00280F5F">
              <w:t>safety headwear and footwear</w:t>
            </w:r>
          </w:p>
          <w:p w:rsidR="00000000" w:rsidRPr="00280F5F" w:rsidP="00280F5F">
            <w:pPr>
              <w:pStyle w:val="ListBullet2"/>
            </w:pPr>
            <w:r w:rsidRPr="00280F5F">
              <w:t>safety glasses.</w:t>
            </w:r>
          </w:p>
        </w:tc>
      </w:tr>
    </w:tbl>
    <w:p w:rsidR="00326982" w:rsidP="00280F5F">
      <w:pPr>
        <w:pStyle w:val="ListContinue"/>
      </w:pPr>
    </w:p>
    <w:p w:rsidR="00326982" w:rsidP="00280F5F">
      <w:pPr>
        <w:pStyle w:val="ListContinue"/>
      </w:pPr>
    </w:p>
    <w:p w:rsidR="00000000" w:rsidRPr="00280F5F" w:rsidP="00280F5F">
      <w:pPr>
        <w:pStyle w:val="Heading1"/>
      </w:pPr>
      <w:bookmarkStart w:id="3" w:name="O_844299"/>
      <w:bookmarkEnd w:id="3"/>
      <w:r w:rsidRPr="00280F5F">
        <w:t>Knowledge Evidence</w:t>
      </w:r>
    </w:p>
    <w:tbl>
      <w:tblPr>
        <w:tblW w:w="9498" w:type="dxa"/>
        <w:tblLayout w:type="fixed"/>
        <w:tblCellMar>
          <w:left w:w="62" w:type="dxa"/>
          <w:right w:w="62" w:type="dxa"/>
        </w:tblCellMar>
        <w:tblLook w:val="0000"/>
      </w:tblPr>
      <w:tblGrid>
        <w:gridCol w:w="9498"/>
      </w:tblGrid>
      <w:tr w:rsidTr="00280F5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80F5F">
            <w:pPr>
              <w:pStyle w:val="BodyText"/>
              <w:rPr>
                <w:lang w:val="en-NZ"/>
              </w:rPr>
            </w:pPr>
            <w:r w:rsidRPr="00280F5F">
              <w:t>Evidence required to demonstrate competence in this unit must be relevant to and satisfy all of the requirements of the elements and performance criteria and include knowledge of:</w:t>
            </w:r>
          </w:p>
        </w:tc>
      </w:tr>
      <w:tr w:rsidTr="00280F5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80F5F" w:rsidP="00280F5F">
            <w:pPr>
              <w:pStyle w:val="ListBullet"/>
            </w:pPr>
            <w:r w:rsidRPr="00280F5F">
              <w:t>applicable legislative procedures and codes</w:t>
            </w:r>
          </w:p>
          <w:p w:rsidR="00000000" w:rsidRPr="00280F5F" w:rsidP="00280F5F">
            <w:pPr>
              <w:pStyle w:val="ListBullet2"/>
            </w:pPr>
            <w:r w:rsidRPr="00280F5F">
              <w:t>current ADG Code</w:t>
            </w:r>
          </w:p>
          <w:p w:rsidR="00000000" w:rsidRPr="00280F5F" w:rsidP="00280F5F">
            <w:pPr>
              <w:pStyle w:val="ListBullet2"/>
            </w:pPr>
            <w:r w:rsidRPr="00280F5F">
              <w:t>environmental protection legislation and regulations</w:t>
            </w:r>
          </w:p>
          <w:p w:rsidR="00000000" w:rsidRPr="00280F5F" w:rsidP="00280F5F">
            <w:pPr>
              <w:pStyle w:val="ListBullet2"/>
            </w:pPr>
            <w:r w:rsidRPr="00280F5F">
              <w:t xml:space="preserve">fatigue management regulations </w:t>
            </w:r>
          </w:p>
          <w:p w:rsidR="00000000" w:rsidRPr="00280F5F" w:rsidP="00280F5F">
            <w:pPr>
              <w:pStyle w:val="ListBullet2"/>
            </w:pPr>
            <w:r w:rsidRPr="00280F5F">
              <w:t>relevant state/territory roads and traffic authority driving regulations and licence or permit requirements for operating heavy vehicles on unsealed roads</w:t>
            </w:r>
          </w:p>
          <w:p w:rsidR="00000000" w:rsidRPr="00280F5F" w:rsidP="00280F5F">
            <w:pPr>
              <w:pStyle w:val="ListBullet2"/>
            </w:pPr>
            <w:r w:rsidRPr="00280F5F">
              <w:t>road rules</w:t>
            </w:r>
          </w:p>
          <w:p w:rsidR="00000000" w:rsidRPr="00280F5F" w:rsidP="00280F5F">
            <w:pPr>
              <w:pStyle w:val="ListBullet2"/>
            </w:pPr>
            <w:r w:rsidRPr="00280F5F">
              <w:t xml:space="preserve">work </w:t>
            </w:r>
            <w:r w:rsidRPr="00280F5F">
              <w:t>health and safety (WHS)/occupational health and safety (OHS) legislation</w:t>
            </w:r>
          </w:p>
          <w:p w:rsidR="00000000" w:rsidRPr="00280F5F" w:rsidP="00280F5F">
            <w:pPr>
              <w:pStyle w:val="ListBullet"/>
            </w:pPr>
            <w:r w:rsidRPr="00280F5F">
              <w:t>characteristics of various classes of explosives and dangerous goods relevant to handling the class of explosives and dangerous goods concerned</w:t>
            </w:r>
          </w:p>
          <w:p w:rsidR="00000000" w:rsidRPr="00280F5F" w:rsidP="00280F5F">
            <w:pPr>
              <w:pStyle w:val="ListBullet"/>
            </w:pPr>
            <w:r w:rsidRPr="00280F5F">
              <w:t>compatibility of various types of expl</w:t>
            </w:r>
            <w:r w:rsidRPr="00280F5F">
              <w:t>osives and dangerous goods</w:t>
            </w:r>
          </w:p>
          <w:p w:rsidR="00000000" w:rsidRPr="00280F5F" w:rsidP="00280F5F">
            <w:pPr>
              <w:pStyle w:val="ListBullet"/>
            </w:pPr>
            <w:r w:rsidRPr="00280F5F">
              <w:t>control operation</w:t>
            </w:r>
          </w:p>
          <w:p w:rsidR="00000000" w:rsidRPr="00280F5F" w:rsidP="00280F5F">
            <w:pPr>
              <w:pStyle w:val="ListBullet"/>
            </w:pPr>
            <w:r w:rsidRPr="00280F5F">
              <w:t>relevant WHS/OHS and environmental procedures and regulations</w:t>
            </w:r>
          </w:p>
          <w:p w:rsidR="00000000" w:rsidRPr="00280F5F" w:rsidP="00280F5F">
            <w:pPr>
              <w:pStyle w:val="ListBullet"/>
            </w:pPr>
            <w:r w:rsidRPr="00280F5F">
              <w:t>risks and hazards when loading, unloading and handling explosives and dangerous goods, and related precautions to control the risks</w:t>
            </w:r>
          </w:p>
          <w:p w:rsidR="00000000" w:rsidRPr="00280F5F" w:rsidP="00280F5F">
            <w:pPr>
              <w:pStyle w:val="ListBullet"/>
            </w:pPr>
            <w:r w:rsidRPr="00280F5F">
              <w:t>workplace procedu</w:t>
            </w:r>
            <w:r w:rsidRPr="00280F5F">
              <w:t>res and policies for loading and unloading explosives and dangerous goods.</w:t>
            </w:r>
          </w:p>
        </w:tc>
      </w:tr>
    </w:tbl>
    <w:p w:rsidR="00326982" w:rsidP="00280F5F">
      <w:pPr>
        <w:pStyle w:val="BodyText"/>
      </w:pPr>
    </w:p>
    <w:p w:rsidR="00326982" w:rsidP="00280F5F">
      <w:pPr>
        <w:pStyle w:val="BodyText"/>
      </w:pPr>
    </w:p>
    <w:p w:rsidR="00000000" w:rsidRPr="00280F5F" w:rsidP="00280F5F">
      <w:pPr>
        <w:pStyle w:val="Heading1"/>
      </w:pPr>
      <w:bookmarkStart w:id="4" w:name="O_844300"/>
      <w:bookmarkEnd w:id="4"/>
      <w:r w:rsidRPr="00280F5F">
        <w:t>Assessment Conditions</w:t>
      </w:r>
    </w:p>
    <w:tbl>
      <w:tblPr>
        <w:tblW w:w="9498" w:type="dxa"/>
        <w:tblLayout w:type="fixed"/>
        <w:tblCellMar>
          <w:left w:w="62" w:type="dxa"/>
          <w:right w:w="62" w:type="dxa"/>
        </w:tblCellMar>
        <w:tblLook w:val="0000"/>
      </w:tblPr>
      <w:tblGrid>
        <w:gridCol w:w="9498"/>
      </w:tblGrid>
      <w:tr w:rsidTr="00280F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80F5F" w:rsidP="00280F5F">
            <w:pPr>
              <w:pStyle w:val="BodyText"/>
            </w:pPr>
            <w:r w:rsidRPr="00280F5F">
              <w:t xml:space="preserve">As a minimum, assessors must satisfy applicable regulatory requirements, which include requirements in </w:t>
            </w:r>
            <w:r w:rsidRPr="00280F5F">
              <w:rPr>
                <w:rStyle w:val="Emphasis"/>
              </w:rPr>
              <w:t xml:space="preserve">the Standards for Registered </w:t>
            </w:r>
            <w:r w:rsidRPr="00280F5F">
              <w:rPr>
                <w:rStyle w:val="Emphasis"/>
              </w:rPr>
              <w:t xml:space="preserve">Training Organisations </w:t>
            </w:r>
            <w:r w:rsidRPr="00280F5F">
              <w:t xml:space="preserve">current at the time of assessment. </w:t>
            </w:r>
          </w:p>
          <w:p w:rsidR="00000000" w:rsidRPr="00280F5F" w:rsidP="00280F5F">
            <w:pPr>
              <w:pStyle w:val="BodyText"/>
            </w:pPr>
            <w:r w:rsidRPr="00280F5F">
              <w:t xml:space="preserve">As a minimum, assessment must satisfy applicable regulatory requirements, which include requirements in the </w:t>
            </w:r>
            <w:r w:rsidRPr="00280F5F">
              <w:rPr>
                <w:rStyle w:val="Emphasis"/>
              </w:rPr>
              <w:t>Standards for Registered Training Organisations</w:t>
            </w:r>
            <w:r w:rsidRPr="00280F5F">
              <w:t xml:space="preserve"> current at the time of assessment.</w:t>
            </w:r>
          </w:p>
          <w:p w:rsidR="00000000" w:rsidRPr="00280F5F" w:rsidP="00280F5F">
            <w:pPr>
              <w:pStyle w:val="BodyText"/>
            </w:pPr>
            <w:r w:rsidRPr="00280F5F">
              <w:t>Assess</w:t>
            </w:r>
            <w:r w:rsidRPr="00280F5F">
              <w:t>ment must occur in workplace operational situations where it is appropriate to do so; where this is not appropriate, assessment must occur in simulated workplace operational situations that replicate workplace conditions</w:t>
            </w:r>
          </w:p>
          <w:p w:rsidR="00000000" w:rsidRPr="00280F5F" w:rsidP="00280F5F">
            <w:pPr>
              <w:pStyle w:val="BodyText"/>
            </w:pPr>
            <w:r w:rsidRPr="00280F5F">
              <w:t xml:space="preserve">Practical assessment must be in an </w:t>
            </w:r>
            <w:r w:rsidRPr="00280F5F">
              <w:t>appropriate vehicle such as:</w:t>
            </w:r>
          </w:p>
          <w:p w:rsidR="00000000" w:rsidRPr="00280F5F" w:rsidP="00280F5F">
            <w:pPr>
              <w:pStyle w:val="ListBullet"/>
            </w:pPr>
            <w:r w:rsidRPr="00280F5F">
              <w:t>AB-Quad</w:t>
            </w:r>
          </w:p>
          <w:p w:rsidR="00000000" w:rsidRPr="00280F5F" w:rsidP="00280F5F">
            <w:pPr>
              <w:pStyle w:val="ListBullet"/>
            </w:pPr>
            <w:r w:rsidRPr="00280F5F">
              <w:t>B-Double combinations</w:t>
            </w:r>
          </w:p>
          <w:p w:rsidR="00000000" w:rsidRPr="00280F5F" w:rsidP="00280F5F">
            <w:pPr>
              <w:pStyle w:val="ListBullet"/>
            </w:pPr>
            <w:r w:rsidRPr="00280F5F">
              <w:t>B-Triple</w:t>
            </w:r>
          </w:p>
          <w:p w:rsidR="00000000" w:rsidRPr="00280F5F" w:rsidP="00280F5F">
            <w:pPr>
              <w:pStyle w:val="ListBullet"/>
            </w:pPr>
            <w:r w:rsidRPr="00280F5F">
              <w:t>rigid vehicle</w:t>
            </w:r>
          </w:p>
          <w:p w:rsidR="00000000" w:rsidRPr="00280F5F" w:rsidP="00280F5F">
            <w:pPr>
              <w:pStyle w:val="ListBullet"/>
            </w:pPr>
            <w:r w:rsidRPr="00280F5F">
              <w:t xml:space="preserve">road train combinations </w:t>
            </w:r>
          </w:p>
          <w:p w:rsidR="00000000" w:rsidRPr="00280F5F" w:rsidP="00280F5F">
            <w:pPr>
              <w:pStyle w:val="ListBullet"/>
            </w:pPr>
            <w:r w:rsidRPr="00280F5F">
              <w:t>semi combinations</w:t>
            </w:r>
          </w:p>
          <w:p w:rsidR="00000000" w:rsidRPr="00280F5F" w:rsidP="00280F5F">
            <w:pPr>
              <w:pStyle w:val="ListBullet"/>
            </w:pPr>
            <w:r w:rsidRPr="00280F5F">
              <w:t>truck and dog combinations.</w:t>
            </w:r>
          </w:p>
          <w:p w:rsidR="00000000" w:rsidRPr="00280F5F" w:rsidP="00280F5F">
            <w:pPr>
              <w:pStyle w:val="BodyText"/>
            </w:pPr>
            <w:r w:rsidRPr="00280F5F">
              <w:t>Assessment processes and techniques must be appropriate to the language, literacy and numeracy requirements of the work being performed and the needs of the candidate.</w:t>
            </w:r>
          </w:p>
          <w:p w:rsidR="00000000" w:rsidRPr="00280F5F" w:rsidP="00280F5F">
            <w:pPr>
              <w:pStyle w:val="BodyText"/>
            </w:pPr>
            <w:r w:rsidRPr="00280F5F">
              <w:t>Resources for assessment include:</w:t>
            </w:r>
          </w:p>
          <w:p w:rsidR="00000000" w:rsidRPr="00280F5F" w:rsidP="00280F5F">
            <w:pPr>
              <w:pStyle w:val="ListBullet"/>
            </w:pPr>
            <w:r w:rsidRPr="00280F5F">
              <w:t>a range of relevant exercises, case studies and/or si</w:t>
            </w:r>
            <w:r w:rsidRPr="00280F5F">
              <w:t>mulations</w:t>
            </w:r>
          </w:p>
          <w:p w:rsidR="00000000" w:rsidRPr="00280F5F" w:rsidP="00280F5F">
            <w:pPr>
              <w:pStyle w:val="ListBullet"/>
            </w:pPr>
            <w:r w:rsidRPr="00280F5F">
              <w:t>applicable documentation including workplace procedures, regulations, codes of practice and operation manuals</w:t>
            </w:r>
          </w:p>
          <w:p w:rsidR="00000000" w:rsidRPr="00280F5F" w:rsidP="00280F5F">
            <w:pPr>
              <w:pStyle w:val="ListBullet"/>
            </w:pPr>
            <w:r w:rsidRPr="00280F5F">
              <w:t>relevant materials, tools, equipment and personal protective equipment currently used in industry</w:t>
            </w:r>
          </w:p>
          <w:p w:rsidR="00000000" w:rsidRPr="00280F5F" w:rsidP="00280F5F">
            <w:pPr>
              <w:pStyle w:val="ListBullet"/>
            </w:pPr>
            <w:r w:rsidRPr="00280F5F">
              <w:t>vehicle as listed above.</w:t>
            </w:r>
          </w:p>
        </w:tc>
      </w:tr>
    </w:tbl>
    <w:p w:rsidR="00326982" w:rsidP="00280F5F">
      <w:pPr>
        <w:pStyle w:val="ListContinue"/>
      </w:pPr>
    </w:p>
    <w:p w:rsidR="00326982" w:rsidP="00280F5F">
      <w:pPr>
        <w:pStyle w:val="ListContinue"/>
      </w:pPr>
    </w:p>
    <w:p w:rsidR="00000000" w:rsidRPr="00280F5F" w:rsidP="00280F5F">
      <w:pPr>
        <w:pStyle w:val="Heading1"/>
      </w:pPr>
      <w:bookmarkStart w:id="5" w:name="O_844303"/>
      <w:bookmarkEnd w:id="5"/>
      <w:r w:rsidRPr="00280F5F">
        <w:t>Links</w:t>
      </w:r>
    </w:p>
    <w:p w:rsidR="00000000" w:rsidRPr="00280F5F" w:rsidP="00326982">
      <w:pPr>
        <w:pStyle w:val="BodyText"/>
      </w:pPr>
      <w:r w:rsidRPr="00280F5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615F1">
        <w:rPr>
          <w:rStyle w:val="Hyperlink"/>
        </w:rPr>
        <w:t>https://vetnet.gov.au/Pages/TrainingDocs.aspx?q=df441c6e-213d-43e3-874c-0b3f7036d851</w:t>
      </w:r>
      <w:r>
        <w:fldChar w:fldCharType="end"/>
      </w:r>
    </w:p>
    <w:p w:rsidR="00000000" w:rsidRPr="00280F5F" w:rsidP="00280F5F"/>
    <w:sectPr w:rsidSect="00280F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5F" w:rsidRPr="00326982" w:rsidP="003269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82" w:rsidP="00280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982" w:rsidP="00280F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6982" w:rsidP="00280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F5F" w:rsidRPr="00326982" w:rsidP="003269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982" w:rsidRPr="002D2AF8" w:rsidP="00280F5F">
    <w:pPr>
      <w:pStyle w:val="Header"/>
      <w:framePr w:wrap="around"/>
    </w:pPr>
    <w:r>
      <w:fldChar w:fldCharType="begin"/>
    </w:r>
    <w:r>
      <w:instrText xml:space="preserve"> TITLE   \* MERGEFORMAT </w:instrText>
    </w:r>
    <w:r>
      <w:fldChar w:fldCharType="separate"/>
    </w:r>
    <w:r>
      <w:t>Assessment Requirements for TLID4050 Discharge a dangerous goods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26982" w:rsidP="00280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F85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94A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44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F5F"/>
    <w:pPr>
      <w:spacing w:before="360" w:after="60"/>
      <w:outlineLvl w:val="0"/>
    </w:pPr>
    <w:rPr>
      <w:sz w:val="32"/>
    </w:rPr>
  </w:style>
  <w:style w:type="paragraph" w:styleId="Heading2">
    <w:name w:val="heading 2"/>
    <w:basedOn w:val="HeadingBase"/>
    <w:next w:val="BodyText"/>
    <w:link w:val="Heading2Char"/>
    <w:qFormat/>
    <w:rsid w:val="00280F5F"/>
    <w:pPr>
      <w:keepLines/>
      <w:spacing w:before="240" w:after="120"/>
      <w:outlineLvl w:val="1"/>
    </w:pPr>
    <w:rPr>
      <w:sz w:val="28"/>
      <w:szCs w:val="40"/>
    </w:rPr>
  </w:style>
  <w:style w:type="paragraph" w:styleId="Heading3">
    <w:name w:val="heading 3"/>
    <w:basedOn w:val="HeadingBase"/>
    <w:next w:val="BodyText"/>
    <w:link w:val="Heading3Char"/>
    <w:qFormat/>
    <w:rsid w:val="00280F5F"/>
    <w:pPr>
      <w:spacing w:before="180" w:after="120"/>
      <w:outlineLvl w:val="2"/>
    </w:pPr>
    <w:rPr>
      <w:spacing w:val="-10"/>
      <w:kern w:val="32"/>
    </w:rPr>
  </w:style>
  <w:style w:type="paragraph" w:styleId="Heading4">
    <w:name w:val="heading 4"/>
    <w:basedOn w:val="HeadingBase"/>
    <w:next w:val="BodyText"/>
    <w:link w:val="Heading4Char"/>
    <w:qFormat/>
    <w:rsid w:val="00280F5F"/>
    <w:pPr>
      <w:spacing w:before="160" w:after="120"/>
      <w:outlineLvl w:val="3"/>
    </w:pPr>
    <w:rPr>
      <w:sz w:val="22"/>
    </w:rPr>
  </w:style>
  <w:style w:type="paragraph" w:styleId="Heading5">
    <w:name w:val="heading 5"/>
    <w:basedOn w:val="HeadingBase"/>
    <w:next w:val="Normal"/>
    <w:link w:val="Heading5Char"/>
    <w:qFormat/>
    <w:rsid w:val="00280F5F"/>
    <w:pPr>
      <w:spacing w:before="80"/>
      <w:outlineLvl w:val="4"/>
    </w:pPr>
    <w:rPr>
      <w:color w:val="918585"/>
      <w:sz w:val="20"/>
    </w:rPr>
  </w:style>
  <w:style w:type="paragraph" w:styleId="Heading6">
    <w:name w:val="heading 6"/>
    <w:basedOn w:val="HeadingBase"/>
    <w:next w:val="Normal"/>
    <w:link w:val="Heading6Char"/>
    <w:qFormat/>
    <w:rsid w:val="00280F5F"/>
    <w:pPr>
      <w:spacing w:before="60"/>
      <w:outlineLvl w:val="5"/>
    </w:pPr>
    <w:rPr>
      <w:color w:val="918585"/>
      <w:sz w:val="20"/>
    </w:rPr>
  </w:style>
  <w:style w:type="paragraph" w:styleId="Heading7">
    <w:name w:val="heading 7"/>
    <w:basedOn w:val="Normal"/>
    <w:next w:val="Normal"/>
    <w:link w:val="Heading7Char"/>
    <w:qFormat/>
    <w:rsid w:val="00280F5F"/>
    <w:pPr>
      <w:ind w:left="720"/>
      <w:outlineLvl w:val="6"/>
    </w:pPr>
    <w:rPr>
      <w:i/>
    </w:rPr>
  </w:style>
  <w:style w:type="paragraph" w:styleId="Heading8">
    <w:name w:val="heading 8"/>
    <w:basedOn w:val="Normal"/>
    <w:next w:val="Normal"/>
    <w:link w:val="Heading8Char"/>
    <w:qFormat/>
    <w:rsid w:val="00280F5F"/>
    <w:pPr>
      <w:ind w:left="720"/>
      <w:outlineLvl w:val="7"/>
    </w:pPr>
    <w:rPr>
      <w:i/>
    </w:rPr>
  </w:style>
  <w:style w:type="paragraph" w:styleId="Heading9">
    <w:name w:val="heading 9"/>
    <w:basedOn w:val="Normal"/>
    <w:next w:val="Normal"/>
    <w:link w:val="Heading9Char"/>
    <w:qFormat/>
    <w:rsid w:val="00280F5F"/>
    <w:pPr>
      <w:ind w:left="720"/>
      <w:outlineLvl w:val="8"/>
    </w:pPr>
    <w:rPr>
      <w:i/>
    </w:rPr>
  </w:style>
  <w:style w:type="character" w:default="1" w:styleId="DefaultParagraphFont">
    <w:name w:val="Default Paragraph Font"/>
    <w:uiPriority w:val="1"/>
    <w:unhideWhenUsed/>
    <w:rsid w:val="00280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F5F"/>
  </w:style>
  <w:style w:type="character" w:customStyle="1" w:styleId="Heading1Char">
    <w:name w:val="Heading 1 Char"/>
    <w:basedOn w:val="DefaultParagraphFont"/>
    <w:link w:val="Heading1"/>
    <w:rsid w:val="00280F5F"/>
    <w:rPr>
      <w:rFonts w:ascii="Times New Roman" w:eastAsia="Times New Roman" w:hAnsi="Times New Roman" w:cs="Times New Roman"/>
      <w:b/>
      <w:sz w:val="32"/>
      <w:szCs w:val="20"/>
      <w:lang w:eastAsia="en-US"/>
    </w:rPr>
  </w:style>
  <w:style w:type="paragraph" w:styleId="BodyText">
    <w:name w:val="Body Text"/>
    <w:basedOn w:val="Normal"/>
    <w:link w:val="BodyTextChar"/>
    <w:rsid w:val="00280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F5F"/>
    <w:rPr>
      <w:rFonts w:ascii="Times New Roman" w:eastAsia="Times New Roman" w:hAnsi="Times New Roman" w:cs="Times New Roman"/>
      <w:sz w:val="24"/>
      <w:lang w:eastAsia="en-US"/>
    </w:rPr>
  </w:style>
  <w:style w:type="paragraph" w:styleId="ListBullet">
    <w:name w:val="List Bullet"/>
    <w:basedOn w:val="List"/>
    <w:rsid w:val="00280F5F"/>
    <w:pPr>
      <w:numPr>
        <w:numId w:val="12"/>
      </w:numPr>
      <w:tabs>
        <w:tab w:val="clear" w:pos="340"/>
      </w:tabs>
      <w:spacing w:before="40" w:after="40"/>
    </w:pPr>
  </w:style>
  <w:style w:type="paragraph" w:styleId="ListBullet2">
    <w:name w:val="List Bullet 2"/>
    <w:basedOn w:val="List2"/>
    <w:rsid w:val="00280F5F"/>
    <w:pPr>
      <w:numPr>
        <w:numId w:val="13"/>
      </w:numPr>
      <w:tabs>
        <w:tab w:val="clear" w:pos="680"/>
      </w:tabs>
    </w:pPr>
  </w:style>
  <w:style w:type="character" w:styleId="Emphasis">
    <w:name w:val="Emphasis"/>
    <w:basedOn w:val="DefaultParagraphFont"/>
    <w:qFormat/>
    <w:rsid w:val="00280F5F"/>
    <w:rPr>
      <w:i/>
    </w:rPr>
  </w:style>
  <w:style w:type="paragraph" w:customStyle="1" w:styleId="SuperHeading">
    <w:name w:val="SuperHeading"/>
    <w:basedOn w:val="Normal"/>
    <w:rsid w:val="00280F5F"/>
    <w:pPr>
      <w:spacing w:before="240" w:after="120"/>
      <w:outlineLvl w:val="0"/>
    </w:pPr>
    <w:rPr>
      <w:rFonts w:ascii="Times New Roman" w:hAnsi="Times New Roman"/>
      <w:b/>
      <w:sz w:val="32"/>
    </w:rPr>
  </w:style>
  <w:style w:type="paragraph" w:customStyle="1" w:styleId="AllowPageBreak">
    <w:name w:val="AllowPageBreak"/>
    <w:rsid w:val="00280F5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80F5F"/>
    <w:pPr>
      <w:ind w:firstLine="0"/>
    </w:pPr>
  </w:style>
  <w:style w:type="character" w:customStyle="1" w:styleId="Heading2Char">
    <w:name w:val="Heading 2 Char"/>
    <w:basedOn w:val="DefaultParagraphFont"/>
    <w:link w:val="Heading2"/>
    <w:rsid w:val="00280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F5F"/>
    <w:rPr>
      <w:rFonts w:ascii="Courier New" w:eastAsia="Times New Roman" w:hAnsi="Courier New" w:cs="Times New Roman"/>
      <w:i/>
      <w:szCs w:val="20"/>
      <w:lang w:eastAsia="en-US"/>
    </w:rPr>
  </w:style>
  <w:style w:type="paragraph" w:customStyle="1" w:styleId="HeadingBase">
    <w:name w:val="Heading Base"/>
    <w:rsid w:val="00280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F5F"/>
    <w:pPr>
      <w:tabs>
        <w:tab w:val="right" w:leader="dot" w:pos="9072"/>
      </w:tabs>
      <w:ind w:left="567"/>
    </w:pPr>
    <w:rPr>
      <w:szCs w:val="22"/>
    </w:rPr>
  </w:style>
  <w:style w:type="paragraph" w:customStyle="1" w:styleId="TOCBase">
    <w:name w:val="TOC Base"/>
    <w:rsid w:val="00280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F5F"/>
    <w:pPr>
      <w:tabs>
        <w:tab w:val="right" w:leader="dot" w:pos="9072"/>
      </w:tabs>
      <w:spacing w:before="40" w:after="40"/>
      <w:ind w:left="284"/>
    </w:pPr>
    <w:rPr>
      <w:rFonts w:ascii="Times New Roman" w:hAnsi="Times New Roman"/>
    </w:rPr>
  </w:style>
  <w:style w:type="paragraph" w:styleId="TOC1">
    <w:name w:val="toc 1"/>
    <w:basedOn w:val="TOCBase"/>
    <w:next w:val="Normal"/>
    <w:rsid w:val="00280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F5F"/>
    <w:rPr>
      <w:rFonts w:ascii="Times New Roman" w:eastAsia="Times New Roman" w:hAnsi="Times New Roman" w:cs="Times New Roman"/>
      <w:sz w:val="16"/>
      <w:lang w:eastAsia="en-US"/>
    </w:rPr>
  </w:style>
  <w:style w:type="paragraph" w:styleId="Title">
    <w:name w:val="Title"/>
    <w:basedOn w:val="HeadingBase"/>
    <w:link w:val="TitleChar"/>
    <w:qFormat/>
    <w:rsid w:val="00280F5F"/>
    <w:pPr>
      <w:spacing w:before="5040"/>
      <w:jc w:val="center"/>
    </w:pPr>
    <w:rPr>
      <w:sz w:val="48"/>
      <w:szCs w:val="72"/>
      <w:lang w:val="en-US"/>
    </w:rPr>
  </w:style>
  <w:style w:type="character" w:customStyle="1" w:styleId="TitleChar">
    <w:name w:val="Title Char"/>
    <w:basedOn w:val="DefaultParagraphFont"/>
    <w:link w:val="Title"/>
    <w:rsid w:val="00280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F5F"/>
    <w:pPr>
      <w:tabs>
        <w:tab w:val="left" w:pos="3600"/>
        <w:tab w:val="left" w:pos="3958"/>
      </w:tabs>
    </w:pPr>
  </w:style>
  <w:style w:type="paragraph" w:styleId="List">
    <w:name w:val="List"/>
    <w:basedOn w:val="BodyText"/>
    <w:next w:val="BodyText"/>
    <w:rsid w:val="00280F5F"/>
    <w:pPr>
      <w:tabs>
        <w:tab w:val="left" w:pos="340"/>
      </w:tabs>
      <w:spacing w:before="60" w:after="60"/>
      <w:ind w:left="340" w:hanging="340"/>
    </w:pPr>
  </w:style>
  <w:style w:type="paragraph" w:customStyle="1" w:styleId="Note">
    <w:name w:val="Note"/>
    <w:basedOn w:val="BodyText"/>
    <w:rsid w:val="00280F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0F5F"/>
    <w:rPr>
      <w:b/>
      <w:spacing w:val="0"/>
    </w:rPr>
  </w:style>
  <w:style w:type="paragraph" w:customStyle="1" w:styleId="SuperTitle">
    <w:name w:val="SuperTitle"/>
    <w:basedOn w:val="Title"/>
    <w:rsid w:val="00280F5F"/>
    <w:pPr>
      <w:framePr w:wrap="auto" w:hAnchor="text" w:y="6049"/>
    </w:pPr>
    <w:rPr>
      <w:color w:val="000000"/>
      <w:sz w:val="40"/>
    </w:rPr>
  </w:style>
  <w:style w:type="paragraph" w:customStyle="1" w:styleId="TOCTitle">
    <w:name w:val="TOCTitle"/>
    <w:basedOn w:val="Heading1"/>
    <w:rsid w:val="00280F5F"/>
    <w:pPr>
      <w:spacing w:after="240"/>
      <w:jc w:val="center"/>
      <w:outlineLvl w:val="9"/>
    </w:pPr>
    <w:rPr>
      <w:caps/>
    </w:rPr>
  </w:style>
  <w:style w:type="paragraph" w:customStyle="1" w:styleId="Version">
    <w:name w:val="Version"/>
    <w:rsid w:val="00280F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F5F"/>
    <w:pPr>
      <w:keepNext w:val="0"/>
      <w:tabs>
        <w:tab w:val="right" w:pos="4176"/>
      </w:tabs>
      <w:ind w:left="198" w:hanging="198"/>
    </w:pPr>
    <w:rPr>
      <w:rFonts w:ascii="Garamond" w:hAnsi="Garamond"/>
    </w:rPr>
  </w:style>
  <w:style w:type="paragraph" w:styleId="IndexHeading">
    <w:name w:val="index heading"/>
    <w:basedOn w:val="Normal"/>
    <w:next w:val="Index1"/>
    <w:semiHidden/>
    <w:rsid w:val="00280F5F"/>
    <w:pPr>
      <w:spacing w:before="120" w:after="120"/>
    </w:pPr>
    <w:rPr>
      <w:rFonts w:ascii="Arial" w:hAnsi="Arial"/>
      <w:b/>
      <w:color w:val="918585"/>
      <w:sz w:val="24"/>
    </w:rPr>
  </w:style>
  <w:style w:type="paragraph" w:styleId="Header">
    <w:name w:val="header"/>
    <w:basedOn w:val="Normal"/>
    <w:link w:val="HeaderChar"/>
    <w:rsid w:val="00280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F5F"/>
    <w:rPr>
      <w:rFonts w:ascii="Times New Roman" w:eastAsia="Times New Roman" w:hAnsi="Times New Roman" w:cs="Times New Roman"/>
      <w:sz w:val="16"/>
      <w:szCs w:val="20"/>
      <w:lang w:val="en-GB" w:eastAsia="en-US"/>
    </w:rPr>
  </w:style>
  <w:style w:type="paragraph" w:customStyle="1" w:styleId="Chapter">
    <w:name w:val="Chapter"/>
    <w:basedOn w:val="Normal"/>
    <w:rsid w:val="00280F5F"/>
    <w:pPr>
      <w:spacing w:before="240"/>
    </w:pPr>
    <w:rPr>
      <w:rFonts w:ascii="Times New Roman" w:hAnsi="Times New Roman"/>
      <w:smallCaps/>
      <w:spacing w:val="80"/>
      <w:sz w:val="28"/>
    </w:rPr>
  </w:style>
  <w:style w:type="paragraph" w:customStyle="1" w:styleId="InChapter">
    <w:name w:val="InChapter"/>
    <w:basedOn w:val="Heading3"/>
    <w:rsid w:val="00280F5F"/>
    <w:pPr>
      <w:spacing w:after="240"/>
      <w:outlineLvl w:val="9"/>
    </w:pPr>
    <w:rPr>
      <w:noProof/>
    </w:rPr>
  </w:style>
  <w:style w:type="paragraph" w:styleId="Index2">
    <w:name w:val="index 2"/>
    <w:basedOn w:val="Normal"/>
    <w:next w:val="Normal"/>
    <w:semiHidden/>
    <w:rsid w:val="00280F5F"/>
    <w:pPr>
      <w:tabs>
        <w:tab w:val="right" w:pos="4176"/>
      </w:tabs>
      <w:ind w:left="568" w:hanging="284"/>
    </w:pPr>
    <w:rPr>
      <w:rFonts w:ascii="Garamond" w:hAnsi="Garamond"/>
    </w:rPr>
  </w:style>
  <w:style w:type="paragraph" w:customStyle="1" w:styleId="Byline">
    <w:name w:val="Byline"/>
    <w:rsid w:val="00280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F5F"/>
    <w:pPr>
      <w:tabs>
        <w:tab w:val="clear" w:pos="3600"/>
        <w:tab w:val="clear" w:pos="3958"/>
      </w:tabs>
      <w:jc w:val="right"/>
    </w:pPr>
  </w:style>
  <w:style w:type="paragraph" w:styleId="Caption">
    <w:name w:val="caption"/>
    <w:basedOn w:val="BodyText"/>
    <w:next w:val="Normal"/>
    <w:qFormat/>
    <w:rsid w:val="00280F5F"/>
    <w:pPr>
      <w:framePr w:w="2268" w:hSpace="181" w:vSpace="181" w:wrap="around" w:vAnchor="text" w:hAnchor="page" w:x="1135" w:y="285" w:anchorLock="1"/>
    </w:pPr>
    <w:rPr>
      <w:i/>
    </w:rPr>
  </w:style>
  <w:style w:type="paragraph" w:customStyle="1" w:styleId="MiniTOCTitle">
    <w:name w:val="MiniTOCTitle"/>
    <w:basedOn w:val="Heading4"/>
    <w:rsid w:val="00280F5F"/>
    <w:pPr>
      <w:spacing w:before="240"/>
      <w:outlineLvl w:val="9"/>
    </w:pPr>
    <w:rPr>
      <w:noProof/>
      <w:sz w:val="24"/>
    </w:rPr>
  </w:style>
  <w:style w:type="paragraph" w:customStyle="1" w:styleId="MiniTOCItem">
    <w:name w:val="MiniTOCItem"/>
    <w:basedOn w:val="ListBullet"/>
    <w:rsid w:val="00280F5F"/>
    <w:pPr>
      <w:numPr>
        <w:numId w:val="0"/>
      </w:numPr>
      <w:tabs>
        <w:tab w:val="right" w:leader="dot" w:pos="6521"/>
      </w:tabs>
      <w:spacing w:before="0" w:after="0"/>
    </w:pPr>
  </w:style>
  <w:style w:type="paragraph" w:customStyle="1" w:styleId="TOFTitle">
    <w:name w:val="TOFTitle"/>
    <w:basedOn w:val="TOCTitle"/>
    <w:rsid w:val="00280F5F"/>
  </w:style>
  <w:style w:type="paragraph" w:styleId="TableofFigures">
    <w:name w:val="table of figures"/>
    <w:basedOn w:val="Normal"/>
    <w:next w:val="Normal"/>
    <w:semiHidden/>
    <w:rsid w:val="00280F5F"/>
    <w:pPr>
      <w:tabs>
        <w:tab w:val="right" w:leader="dot" w:pos="9072"/>
      </w:tabs>
      <w:ind w:left="970" w:hanging="403"/>
    </w:pPr>
    <w:rPr>
      <w:rFonts w:ascii="Times New Roman" w:hAnsi="Times New Roman"/>
      <w:b/>
    </w:rPr>
  </w:style>
  <w:style w:type="paragraph" w:styleId="ListNumber">
    <w:name w:val="List Number"/>
    <w:basedOn w:val="List"/>
    <w:rsid w:val="00280F5F"/>
    <w:pPr>
      <w:numPr>
        <w:numId w:val="15"/>
      </w:numPr>
      <w:tabs>
        <w:tab w:val="clear" w:pos="340"/>
      </w:tabs>
    </w:pPr>
  </w:style>
  <w:style w:type="character" w:customStyle="1" w:styleId="WingdingSymbols">
    <w:name w:val="Wingding Symbols"/>
    <w:rsid w:val="00280F5F"/>
    <w:rPr>
      <w:rFonts w:ascii="Wingdings" w:hAnsi="Wingdings"/>
    </w:rPr>
  </w:style>
  <w:style w:type="paragraph" w:customStyle="1" w:styleId="TableHeading">
    <w:name w:val="Table Heading"/>
    <w:basedOn w:val="HeadingBase"/>
    <w:rsid w:val="00280F5F"/>
    <w:pPr>
      <w:keepLines/>
      <w:pBdr>
        <w:bottom w:val="single" w:sz="6" w:space="1" w:color="918585"/>
      </w:pBdr>
      <w:spacing w:before="240"/>
    </w:pPr>
  </w:style>
  <w:style w:type="character" w:customStyle="1" w:styleId="HotSpot">
    <w:name w:val="HotSpot"/>
    <w:rsid w:val="00280F5F"/>
    <w:rPr>
      <w:color w:val="0033CC"/>
      <w:u w:val="none"/>
    </w:rPr>
  </w:style>
  <w:style w:type="paragraph" w:customStyle="1" w:styleId="BodyTextRight">
    <w:name w:val="Body Text Right"/>
    <w:basedOn w:val="BodyText"/>
    <w:rsid w:val="00280F5F"/>
    <w:pPr>
      <w:spacing w:before="0" w:after="0"/>
      <w:jc w:val="right"/>
    </w:pPr>
  </w:style>
  <w:style w:type="paragraph" w:styleId="Index3">
    <w:name w:val="index 3"/>
    <w:basedOn w:val="ListNumber2"/>
    <w:next w:val="Normal"/>
    <w:semiHidden/>
    <w:rsid w:val="00280F5F"/>
    <w:pPr>
      <w:numPr>
        <w:numId w:val="0"/>
      </w:numPr>
      <w:tabs>
        <w:tab w:val="right" w:leader="dot" w:pos="4176"/>
      </w:tabs>
    </w:pPr>
  </w:style>
  <w:style w:type="paragraph" w:styleId="ListNumber2">
    <w:name w:val="List Number 2"/>
    <w:basedOn w:val="List2"/>
    <w:rsid w:val="00280F5F"/>
    <w:pPr>
      <w:numPr>
        <w:numId w:val="10"/>
      </w:numPr>
      <w:tabs>
        <w:tab w:val="clear" w:pos="1060"/>
      </w:tabs>
    </w:pPr>
  </w:style>
  <w:style w:type="paragraph" w:customStyle="1" w:styleId="MarginNote">
    <w:name w:val="Margin Note"/>
    <w:basedOn w:val="BodyText"/>
    <w:rsid w:val="00280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F5F"/>
    <w:rPr>
      <w:sz w:val="32"/>
    </w:rPr>
  </w:style>
  <w:style w:type="paragraph" w:customStyle="1" w:styleId="HeadingProcedure">
    <w:name w:val="Heading Procedure"/>
    <w:basedOn w:val="HeadingBase"/>
    <w:next w:val="Normal"/>
    <w:rsid w:val="00280F5F"/>
    <w:pPr>
      <w:tabs>
        <w:tab w:val="left" w:pos="0"/>
      </w:tabs>
      <w:spacing w:before="120" w:after="60"/>
    </w:pPr>
    <w:rPr>
      <w:i/>
      <w:color w:val="918585"/>
      <w:sz w:val="22"/>
    </w:rPr>
  </w:style>
  <w:style w:type="paragraph" w:customStyle="1" w:styleId="TableBodyText">
    <w:name w:val="Table Body Text"/>
    <w:basedOn w:val="BodyText"/>
    <w:rsid w:val="00280F5F"/>
    <w:pPr>
      <w:spacing w:before="60" w:after="60"/>
    </w:pPr>
  </w:style>
  <w:style w:type="paragraph" w:customStyle="1" w:styleId="ListNote">
    <w:name w:val="List Note"/>
    <w:basedOn w:val="List"/>
    <w:rsid w:val="00280F5F"/>
    <w:pPr>
      <w:pBdr>
        <w:top w:val="single" w:sz="6" w:space="2" w:color="918585"/>
        <w:bottom w:val="single" w:sz="6" w:space="2" w:color="918585"/>
      </w:pBdr>
      <w:tabs>
        <w:tab w:val="left" w:pos="1021"/>
      </w:tabs>
      <w:ind w:firstLine="0"/>
    </w:pPr>
  </w:style>
  <w:style w:type="paragraph" w:customStyle="1" w:styleId="Warning">
    <w:name w:val="Warning"/>
    <w:basedOn w:val="BodyText"/>
    <w:rsid w:val="00280F5F"/>
    <w:pPr>
      <w:shd w:val="clear" w:color="auto" w:fill="D9D9D9"/>
      <w:tabs>
        <w:tab w:val="left" w:pos="992"/>
      </w:tabs>
      <w:ind w:left="119" w:right="119"/>
    </w:pPr>
    <w:rPr>
      <w:sz w:val="20"/>
    </w:rPr>
  </w:style>
  <w:style w:type="paragraph" w:customStyle="1" w:styleId="MarginIcons">
    <w:name w:val="Margin Icons"/>
    <w:basedOn w:val="BodyText"/>
    <w:rsid w:val="00280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F5F"/>
    <w:rPr>
      <w:rFonts w:ascii="Courier New" w:hAnsi="Courier New"/>
    </w:rPr>
  </w:style>
  <w:style w:type="paragraph" w:customStyle="1" w:styleId="NoteBullet">
    <w:name w:val="Note Bullet"/>
    <w:basedOn w:val="Note"/>
    <w:rsid w:val="00280F5F"/>
    <w:pPr>
      <w:tabs>
        <w:tab w:val="clear" w:pos="680"/>
      </w:tabs>
      <w:spacing w:before="60" w:after="60"/>
    </w:pPr>
  </w:style>
  <w:style w:type="paragraph" w:customStyle="1" w:styleId="SubHeading2">
    <w:name w:val="SubHeading2"/>
    <w:basedOn w:val="HeadingBase"/>
    <w:rsid w:val="00280F5F"/>
    <w:pPr>
      <w:spacing w:before="240" w:after="60"/>
    </w:pPr>
    <w:rPr>
      <w:sz w:val="20"/>
    </w:rPr>
  </w:style>
  <w:style w:type="paragraph" w:customStyle="1" w:styleId="SubHeading1">
    <w:name w:val="SubHeading1"/>
    <w:basedOn w:val="HeadingBase"/>
    <w:rsid w:val="00280F5F"/>
    <w:pPr>
      <w:spacing w:before="240" w:after="60"/>
    </w:pPr>
    <w:rPr>
      <w:color w:val="918585"/>
      <w:sz w:val="22"/>
    </w:rPr>
  </w:style>
  <w:style w:type="paragraph" w:customStyle="1" w:styleId="SideHeading">
    <w:name w:val="Side Heading"/>
    <w:basedOn w:val="HeadingBase"/>
    <w:rsid w:val="00280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F5F"/>
    <w:pPr>
      <w:tabs>
        <w:tab w:val="num" w:pos="360"/>
      </w:tabs>
    </w:pPr>
  </w:style>
  <w:style w:type="paragraph" w:styleId="PlainText">
    <w:name w:val="Plain Text"/>
    <w:basedOn w:val="Normal"/>
    <w:link w:val="PlainTextChar"/>
    <w:rsid w:val="00280F5F"/>
    <w:rPr>
      <w:sz w:val="20"/>
    </w:rPr>
  </w:style>
  <w:style w:type="character" w:customStyle="1" w:styleId="PlainTextChar">
    <w:name w:val="Plain Text Char"/>
    <w:basedOn w:val="DefaultParagraphFont"/>
    <w:link w:val="PlainText"/>
    <w:rsid w:val="00280F5F"/>
    <w:rPr>
      <w:rFonts w:ascii="Courier New" w:eastAsia="Times New Roman" w:hAnsi="Courier New" w:cs="Times New Roman"/>
      <w:sz w:val="20"/>
      <w:szCs w:val="20"/>
      <w:lang w:eastAsia="en-US"/>
    </w:rPr>
  </w:style>
  <w:style w:type="character" w:customStyle="1" w:styleId="MenuOption">
    <w:name w:val="Menu Option"/>
    <w:basedOn w:val="DefaultParagraphFont"/>
    <w:rsid w:val="00280F5F"/>
    <w:rPr>
      <w:b/>
      <w:smallCaps/>
    </w:rPr>
  </w:style>
  <w:style w:type="paragraph" w:customStyle="1" w:styleId="TableListNumber">
    <w:name w:val="Table List Number"/>
    <w:basedOn w:val="ListNumber"/>
    <w:rsid w:val="00280F5F"/>
    <w:pPr>
      <w:numPr>
        <w:numId w:val="0"/>
      </w:numPr>
    </w:pPr>
  </w:style>
  <w:style w:type="paragraph" w:styleId="TOC4">
    <w:name w:val="toc 4"/>
    <w:basedOn w:val="TOCBase"/>
    <w:next w:val="Normal"/>
    <w:semiHidden/>
    <w:rsid w:val="00280F5F"/>
    <w:pPr>
      <w:tabs>
        <w:tab w:val="right" w:leader="dot" w:pos="9071"/>
      </w:tabs>
      <w:ind w:left="1701"/>
    </w:pPr>
  </w:style>
  <w:style w:type="paragraph" w:customStyle="1" w:styleId="ListAlpha">
    <w:name w:val="List Alpha"/>
    <w:basedOn w:val="List"/>
    <w:rsid w:val="00280F5F"/>
    <w:pPr>
      <w:numPr>
        <w:numId w:val="9"/>
      </w:numPr>
    </w:pPr>
  </w:style>
  <w:style w:type="paragraph" w:customStyle="1" w:styleId="ListAlpha2">
    <w:name w:val="List Alpha 2"/>
    <w:basedOn w:val="List2"/>
    <w:rsid w:val="00280F5F"/>
    <w:pPr>
      <w:numPr>
        <w:numId w:val="8"/>
      </w:numPr>
    </w:pPr>
  </w:style>
  <w:style w:type="paragraph" w:styleId="List2">
    <w:name w:val="List 2"/>
    <w:basedOn w:val="BodyText"/>
    <w:rsid w:val="00280F5F"/>
    <w:pPr>
      <w:tabs>
        <w:tab w:val="left" w:pos="680"/>
      </w:tabs>
      <w:spacing w:before="60" w:after="60"/>
      <w:ind w:left="680" w:hanging="340"/>
    </w:pPr>
  </w:style>
  <w:style w:type="paragraph" w:styleId="List3">
    <w:name w:val="List 3"/>
    <w:basedOn w:val="BodyText"/>
    <w:rsid w:val="00280F5F"/>
    <w:pPr>
      <w:tabs>
        <w:tab w:val="left" w:pos="1021"/>
      </w:tabs>
      <w:spacing w:before="60" w:after="60"/>
      <w:ind w:left="1020" w:hanging="340"/>
    </w:pPr>
  </w:style>
  <w:style w:type="paragraph" w:styleId="List4">
    <w:name w:val="List 4"/>
    <w:basedOn w:val="BodyText"/>
    <w:rsid w:val="00280F5F"/>
    <w:pPr>
      <w:tabs>
        <w:tab w:val="left" w:pos="1361"/>
      </w:tabs>
      <w:spacing w:before="60" w:after="60"/>
      <w:ind w:left="1361" w:hanging="340"/>
    </w:pPr>
  </w:style>
  <w:style w:type="paragraph" w:styleId="List5">
    <w:name w:val="List 5"/>
    <w:basedOn w:val="BodyText"/>
    <w:rsid w:val="00280F5F"/>
    <w:pPr>
      <w:tabs>
        <w:tab w:val="left" w:pos="1701"/>
      </w:tabs>
      <w:spacing w:before="60" w:after="60"/>
      <w:ind w:left="1701" w:hanging="340"/>
    </w:pPr>
  </w:style>
  <w:style w:type="paragraph" w:styleId="ListBullet3">
    <w:name w:val="List Bullet 3"/>
    <w:basedOn w:val="List3"/>
    <w:rsid w:val="00280F5F"/>
    <w:pPr>
      <w:numPr>
        <w:numId w:val="14"/>
      </w:numPr>
      <w:tabs>
        <w:tab w:val="clear" w:pos="1021"/>
      </w:tabs>
      <w:ind w:left="1037" w:hanging="357"/>
    </w:pPr>
  </w:style>
  <w:style w:type="paragraph" w:styleId="ListBullet4">
    <w:name w:val="List Bullet 4"/>
    <w:basedOn w:val="List4"/>
    <w:rsid w:val="00280F5F"/>
    <w:pPr>
      <w:numPr>
        <w:numId w:val="3"/>
      </w:numPr>
      <w:tabs>
        <w:tab w:val="clear" w:pos="1361"/>
      </w:tabs>
    </w:pPr>
  </w:style>
  <w:style w:type="paragraph" w:styleId="ListBullet5">
    <w:name w:val="List Bullet 5"/>
    <w:basedOn w:val="List5"/>
    <w:rsid w:val="00280F5F"/>
    <w:pPr>
      <w:numPr>
        <w:numId w:val="4"/>
      </w:numPr>
    </w:pPr>
  </w:style>
  <w:style w:type="paragraph" w:styleId="ListContinue2">
    <w:name w:val="List Continue 2"/>
    <w:basedOn w:val="List2"/>
    <w:rsid w:val="00280F5F"/>
    <w:pPr>
      <w:ind w:firstLine="0"/>
    </w:pPr>
  </w:style>
  <w:style w:type="paragraph" w:styleId="ListContinue3">
    <w:name w:val="List Continue 3"/>
    <w:basedOn w:val="List3"/>
    <w:rsid w:val="00280F5F"/>
    <w:pPr>
      <w:ind w:left="1021" w:firstLine="0"/>
    </w:pPr>
  </w:style>
  <w:style w:type="paragraph" w:styleId="ListContinue4">
    <w:name w:val="List Continue 4"/>
    <w:basedOn w:val="List4"/>
    <w:rsid w:val="00280F5F"/>
    <w:pPr>
      <w:ind w:firstLine="0"/>
    </w:pPr>
  </w:style>
  <w:style w:type="paragraph" w:styleId="ListContinue5">
    <w:name w:val="List Continue 5"/>
    <w:basedOn w:val="List5"/>
    <w:rsid w:val="00280F5F"/>
    <w:pPr>
      <w:ind w:firstLine="0"/>
    </w:pPr>
  </w:style>
  <w:style w:type="paragraph" w:styleId="ListNumber3">
    <w:name w:val="List Number 3"/>
    <w:basedOn w:val="List3"/>
    <w:rsid w:val="00280F5F"/>
    <w:pPr>
      <w:numPr>
        <w:numId w:val="5"/>
      </w:numPr>
    </w:pPr>
  </w:style>
  <w:style w:type="paragraph" w:styleId="ListNumber4">
    <w:name w:val="List Number 4"/>
    <w:basedOn w:val="List4"/>
    <w:rsid w:val="00280F5F"/>
    <w:pPr>
      <w:numPr>
        <w:numId w:val="6"/>
      </w:numPr>
    </w:pPr>
  </w:style>
  <w:style w:type="paragraph" w:styleId="ListNumber5">
    <w:name w:val="List Number 5"/>
    <w:basedOn w:val="List5"/>
    <w:rsid w:val="00280F5F"/>
    <w:pPr>
      <w:numPr>
        <w:numId w:val="7"/>
      </w:numPr>
    </w:pPr>
  </w:style>
  <w:style w:type="paragraph" w:styleId="BlockText">
    <w:name w:val="Block Text"/>
    <w:basedOn w:val="Normal"/>
    <w:rsid w:val="00280F5F"/>
    <w:pPr>
      <w:spacing w:after="120"/>
      <w:ind w:left="1440" w:right="1440"/>
    </w:pPr>
  </w:style>
  <w:style w:type="character" w:customStyle="1" w:styleId="Subscript">
    <w:name w:val="Subscript"/>
    <w:basedOn w:val="DefaultParagraphFont"/>
    <w:rsid w:val="00280F5F"/>
    <w:rPr>
      <w:sz w:val="16"/>
      <w:vertAlign w:val="subscript"/>
    </w:rPr>
  </w:style>
  <w:style w:type="character" w:customStyle="1" w:styleId="Superscript">
    <w:name w:val="Superscript"/>
    <w:basedOn w:val="DefaultParagraphFont"/>
    <w:rsid w:val="00280F5F"/>
    <w:rPr>
      <w:sz w:val="16"/>
      <w:vertAlign w:val="superscript"/>
    </w:rPr>
  </w:style>
  <w:style w:type="character" w:customStyle="1" w:styleId="Symbols">
    <w:name w:val="Symbols"/>
    <w:basedOn w:val="DefaultParagraphFont"/>
    <w:rsid w:val="00280F5F"/>
    <w:rPr>
      <w:rFonts w:ascii="Symbol" w:hAnsi="Symbol"/>
    </w:rPr>
  </w:style>
  <w:style w:type="character" w:customStyle="1" w:styleId="MenuOptions">
    <w:name w:val="Menu Options"/>
    <w:basedOn w:val="DefaultParagraphFont"/>
    <w:rsid w:val="00280F5F"/>
    <w:rPr>
      <w:rFonts w:ascii="Arial Narrow" w:hAnsi="Arial Narrow"/>
      <w:smallCaps/>
    </w:rPr>
  </w:style>
  <w:style w:type="character" w:customStyle="1" w:styleId="Buttons">
    <w:name w:val="Buttons"/>
    <w:basedOn w:val="DefaultParagraphFont"/>
    <w:rsid w:val="00280F5F"/>
    <w:rPr>
      <w:b/>
    </w:rPr>
  </w:style>
  <w:style w:type="character" w:customStyle="1" w:styleId="Underlined">
    <w:name w:val="Underlined"/>
    <w:basedOn w:val="DefaultParagraphFont"/>
    <w:rsid w:val="00280F5F"/>
    <w:rPr>
      <w:u w:val="single"/>
    </w:rPr>
  </w:style>
  <w:style w:type="paragraph" w:customStyle="1" w:styleId="TableBodyTextRight">
    <w:name w:val="Table Body Text Right"/>
    <w:basedOn w:val="TableBodyText"/>
    <w:rsid w:val="00280F5F"/>
    <w:pPr>
      <w:widowControl w:val="0"/>
      <w:autoSpaceDE w:val="0"/>
      <w:autoSpaceDN w:val="0"/>
      <w:adjustRightInd w:val="0"/>
      <w:jc w:val="right"/>
    </w:pPr>
    <w:rPr>
      <w:rFonts w:cs="Arial"/>
      <w:szCs w:val="18"/>
    </w:rPr>
  </w:style>
  <w:style w:type="paragraph" w:customStyle="1" w:styleId="CopyrightText">
    <w:name w:val="Copyright Text"/>
    <w:basedOn w:val="BodyText"/>
    <w:rsid w:val="00280F5F"/>
    <w:rPr>
      <w:sz w:val="18"/>
    </w:rPr>
  </w:style>
  <w:style w:type="paragraph" w:customStyle="1" w:styleId="BodySmallRight">
    <w:name w:val="Body Small Right"/>
    <w:basedOn w:val="BodyTextRight"/>
    <w:rsid w:val="00280F5F"/>
    <w:rPr>
      <w:sz w:val="18"/>
      <w:szCs w:val="18"/>
    </w:rPr>
  </w:style>
  <w:style w:type="paragraph" w:customStyle="1" w:styleId="MarginEdition">
    <w:name w:val="Margin Edition"/>
    <w:basedOn w:val="MarginNote"/>
    <w:rsid w:val="00280F5F"/>
    <w:pPr>
      <w:spacing w:before="0" w:after="0"/>
    </w:pPr>
    <w:rPr>
      <w:rFonts w:ascii="Times New Roman" w:hAnsi="Times New Roman"/>
      <w:color w:val="999999"/>
    </w:rPr>
  </w:style>
  <w:style w:type="paragraph" w:customStyle="1" w:styleId="Spacer">
    <w:name w:val="Spacer"/>
    <w:basedOn w:val="Normal"/>
    <w:rsid w:val="00280F5F"/>
    <w:rPr>
      <w:sz w:val="2"/>
      <w:szCs w:val="2"/>
    </w:rPr>
  </w:style>
  <w:style w:type="character" w:customStyle="1" w:styleId="Small">
    <w:name w:val="Small"/>
    <w:basedOn w:val="DefaultParagraphFont"/>
    <w:rsid w:val="00280F5F"/>
    <w:rPr>
      <w:sz w:val="16"/>
    </w:rPr>
  </w:style>
  <w:style w:type="paragraph" w:customStyle="1" w:styleId="WideTable">
    <w:name w:val="Wide Table"/>
    <w:basedOn w:val="Normal"/>
    <w:rsid w:val="00280F5F"/>
    <w:pPr>
      <w:ind w:left="-1418"/>
    </w:pPr>
    <w:rPr>
      <w:sz w:val="2"/>
      <w:szCs w:val="2"/>
    </w:rPr>
  </w:style>
  <w:style w:type="character" w:styleId="PageNumber">
    <w:name w:val="page number"/>
    <w:basedOn w:val="DefaultParagraphFont"/>
    <w:rsid w:val="00280F5F"/>
  </w:style>
  <w:style w:type="paragraph" w:styleId="Quote">
    <w:name w:val="Quote"/>
    <w:basedOn w:val="Heading1"/>
    <w:link w:val="QuoteChar"/>
    <w:qFormat/>
    <w:rsid w:val="00280F5F"/>
    <w:rPr>
      <w:b w:val="0"/>
      <w:sz w:val="72"/>
      <w:szCs w:val="72"/>
      <w:lang w:val="en-NZ"/>
    </w:rPr>
  </w:style>
  <w:style w:type="character" w:customStyle="1" w:styleId="QuoteChar">
    <w:name w:val="Quote Char"/>
    <w:basedOn w:val="DefaultParagraphFont"/>
    <w:link w:val="Quote"/>
    <w:rsid w:val="00280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F5F"/>
    <w:pPr>
      <w:pageBreakBefore/>
    </w:pPr>
  </w:style>
  <w:style w:type="paragraph" w:customStyle="1" w:styleId="Border">
    <w:name w:val="Border"/>
    <w:basedOn w:val="Normal"/>
    <w:qFormat/>
    <w:rsid w:val="00280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F5F"/>
    <w:rPr>
      <w:b/>
      <w:bCs/>
      <w:i/>
      <w:iCs/>
      <w:color w:val="auto"/>
    </w:rPr>
  </w:style>
  <w:style w:type="paragraph" w:styleId="IntenseQuote">
    <w:name w:val="Intense Quote"/>
    <w:basedOn w:val="Normal"/>
    <w:next w:val="Normal"/>
    <w:link w:val="IntenseQuoteChar"/>
    <w:uiPriority w:val="30"/>
    <w:qFormat/>
    <w:rsid w:val="00280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F5F"/>
    <w:rPr>
      <w:smallCaps/>
      <w:color w:val="auto"/>
      <w:u w:val="single"/>
    </w:rPr>
  </w:style>
  <w:style w:type="character" w:styleId="IntenseReference">
    <w:name w:val="Intense Reference"/>
    <w:basedOn w:val="DefaultParagraphFont"/>
    <w:uiPriority w:val="32"/>
    <w:qFormat/>
    <w:rsid w:val="00280F5F"/>
    <w:rPr>
      <w:b/>
      <w:bCs/>
      <w:smallCaps/>
      <w:color w:val="auto"/>
      <w:spacing w:val="5"/>
      <w:u w:val="single"/>
    </w:rPr>
  </w:style>
  <w:style w:type="paragraph" w:customStyle="1" w:styleId="2ColumnHeading">
    <w:name w:val="2Column Heading"/>
    <w:basedOn w:val="BodyText"/>
    <w:qFormat/>
    <w:rsid w:val="00280F5F"/>
    <w:pPr>
      <w:spacing w:after="60"/>
      <w:ind w:left="-2268"/>
    </w:pPr>
    <w:rPr>
      <w:b/>
    </w:rPr>
  </w:style>
  <w:style w:type="paragraph" w:customStyle="1" w:styleId="Heading1TOC">
    <w:name w:val="Heading1 TOC"/>
    <w:basedOn w:val="Normal"/>
    <w:qFormat/>
    <w:rsid w:val="00280F5F"/>
    <w:pPr>
      <w:spacing w:before="240" w:after="120"/>
    </w:pPr>
    <w:rPr>
      <w:rFonts w:ascii="Times New Roman" w:hAnsi="Times New Roman"/>
      <w:b/>
      <w:sz w:val="32"/>
    </w:rPr>
  </w:style>
  <w:style w:type="paragraph" w:customStyle="1" w:styleId="Heading2TOC">
    <w:name w:val="Heading2 TOC"/>
    <w:basedOn w:val="Normal"/>
    <w:qFormat/>
    <w:rsid w:val="00280F5F"/>
    <w:pPr>
      <w:spacing w:before="240" w:after="60"/>
    </w:pPr>
    <w:rPr>
      <w:rFonts w:ascii="Times New Roman" w:hAnsi="Times New Roman"/>
      <w:b/>
      <w:sz w:val="28"/>
    </w:rPr>
  </w:style>
  <w:style w:type="character" w:customStyle="1" w:styleId="Underline">
    <w:name w:val="Underline"/>
    <w:basedOn w:val="DefaultParagraphFont"/>
    <w:qFormat/>
    <w:rsid w:val="00280F5F"/>
    <w:rPr>
      <w:u w:val="single"/>
    </w:rPr>
  </w:style>
  <w:style w:type="character" w:customStyle="1" w:styleId="BoldandItalics">
    <w:name w:val="Bold and Italics"/>
    <w:qFormat/>
    <w:rsid w:val="00280F5F"/>
    <w:rPr>
      <w:b/>
      <w:i/>
      <w:u w:val="none"/>
    </w:rPr>
  </w:style>
  <w:style w:type="paragraph" w:styleId="BalloonText">
    <w:name w:val="Balloon Text"/>
    <w:basedOn w:val="Normal"/>
    <w:link w:val="BalloonTextChar"/>
    <w:rsid w:val="00280F5F"/>
    <w:rPr>
      <w:rFonts w:ascii="Tahoma" w:hAnsi="Tahoma" w:cs="Tahoma"/>
      <w:sz w:val="16"/>
      <w:szCs w:val="16"/>
    </w:rPr>
  </w:style>
  <w:style w:type="character" w:customStyle="1" w:styleId="BalloonTextChar">
    <w:name w:val="Balloon Text Char"/>
    <w:basedOn w:val="DefaultParagraphFont"/>
    <w:link w:val="BalloonText"/>
    <w:rsid w:val="00280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F5F"/>
    <w:rPr>
      <w:b/>
      <w:color w:val="660033"/>
      <w:spacing w:val="0"/>
    </w:rPr>
  </w:style>
  <w:style w:type="paragraph" w:customStyle="1" w:styleId="Nameditemlist">
    <w:name w:val="Named item list"/>
    <w:basedOn w:val="BodyText"/>
    <w:qFormat/>
    <w:rsid w:val="00280F5F"/>
    <w:pPr>
      <w:tabs>
        <w:tab w:val="left" w:pos="2835"/>
      </w:tabs>
      <w:ind w:left="2835" w:hanging="2835"/>
    </w:pPr>
  </w:style>
  <w:style w:type="paragraph" w:customStyle="1" w:styleId="BodyTextnopadding">
    <w:name w:val="Body Text no padding"/>
    <w:basedOn w:val="BodyText"/>
    <w:qFormat/>
    <w:rsid w:val="00280F5F"/>
    <w:pPr>
      <w:spacing w:before="0" w:after="0"/>
    </w:pPr>
  </w:style>
  <w:style w:type="paragraph" w:customStyle="1" w:styleId="BodyTextBold">
    <w:name w:val="Body Text Bold"/>
    <w:basedOn w:val="BodyText"/>
    <w:qFormat/>
    <w:rsid w:val="00280F5F"/>
    <w:rPr>
      <w:b/>
    </w:rPr>
  </w:style>
  <w:style w:type="character" w:styleId="Hyperlink">
    <w:name w:val="Hyperlink"/>
    <w:basedOn w:val="DefaultParagraphFont"/>
    <w:uiPriority w:val="99"/>
    <w:unhideWhenUsed/>
    <w:rsid w:val="003269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3908</Characters>
  <Application>Microsoft Office Word</Application>
  <DocSecurity>0</DocSecurity>
  <Lines>100</Lines>
  <Paragraphs>77</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TLID4050 Discharge a dangerous goods tanker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2021-04-12T02:35:00Z</dcterms:created>
  <dcterms:modified xsi:type="dcterms:W3CDTF">2021-04-12T02:35:00Z</dcterms:modified>
</cp:coreProperties>
</file>