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D01" w:rsidP="00792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TLID4030 Supervise mobile crane operations</w:t>
      </w:r>
      <w:r>
        <w:fldChar w:fldCharType="end"/>
      </w:r>
    </w:p>
    <w:p w:rsidR="00792D01" w:rsidP="00792D01">
      <w:pPr>
        <w:pStyle w:val="Version"/>
        <w:sectPr w:rsidSect="00481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4ED" w:rsidP="004814ED">
      <w:pPr>
        <w:pStyle w:val="SuperHeading"/>
      </w:pPr>
      <w:r w:rsidRPr="004814ED">
        <w:t>TLID4030 Supervise mobile crane operations</w:t>
      </w:r>
    </w:p>
    <w:p w:rsidR="00000000" w:rsidRPr="004814ED" w:rsidP="004814ED">
      <w:pPr>
        <w:pStyle w:val="Heading1"/>
      </w:pPr>
      <w:bookmarkStart w:id="1" w:name="O_751323"/>
      <w:bookmarkEnd w:id="1"/>
      <w:r w:rsidRPr="004814ED">
        <w:t>Modification History</w:t>
      </w:r>
    </w:p>
    <w:p w:rsidR="00792D01" w:rsidP="00792D01">
      <w:pPr>
        <w:pStyle w:val="BodyText"/>
      </w:pPr>
      <w:r w:rsidRPr="004814ED">
        <w:t>Release 1. This is the first release of this unit of competency in the TLI Transport and Logistics Training Package.</w:t>
      </w:r>
    </w:p>
    <w:p w:rsidR="00000000" w:rsidRPr="004814ED" w:rsidP="004814ED">
      <w:pPr>
        <w:pStyle w:val="Heading1"/>
      </w:pPr>
      <w:bookmarkStart w:id="2" w:name="O_751324"/>
      <w:bookmarkEnd w:id="2"/>
      <w:r w:rsidRPr="004814E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92D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t>This unit involves the skills and knowledge required to supervise mobile crane operation</w:t>
            </w:r>
            <w:r w:rsidRPr="004814ED">
              <w:t>s, in compliance with the licence/permit to perform high risk work requirements and relevant state/territory regulations for mobile crane operations.</w:t>
            </w:r>
          </w:p>
          <w:p w:rsidR="00000000" w:rsidRPr="004814ED" w:rsidP="004814ED">
            <w:pPr>
              <w:pStyle w:val="BodyText"/>
            </w:pPr>
            <w:r w:rsidRPr="004814ED">
              <w:t>It includes implementing the operational plan for a mobile crane lift, directing operations, supporting cr</w:t>
            </w:r>
            <w:r w:rsidRPr="004814ED">
              <w:t xml:space="preserve">ane personnel in their work, and negotiating and resolving site problems on request. </w:t>
            </w:r>
          </w:p>
          <w:p w:rsidR="00000000" w:rsidRPr="004814ED" w:rsidP="004814ED">
            <w:pPr>
              <w:pStyle w:val="BodyText"/>
            </w:pPr>
            <w:r w:rsidRPr="004814ED">
              <w:t>Work is performed under general supervision. It involves the application of some judgement and routine principles and procedures when supervising mobile crane operations.</w:t>
            </w:r>
          </w:p>
          <w:p w:rsidR="00000000" w:rsidRPr="004814ED" w:rsidP="004814ED">
            <w:pPr>
              <w:pStyle w:val="BodyText"/>
            </w:pPr>
            <w:r w:rsidRPr="004814ED">
              <w:t>No licensing, legislative or certification requirements apply to this unit at the time of publication.</w:t>
            </w:r>
          </w:p>
        </w:tc>
      </w:tr>
    </w:tbl>
    <w:p w:rsidR="00792D01" w:rsidP="004814ED">
      <w:pPr>
        <w:pStyle w:val="BodyText"/>
      </w:pPr>
    </w:p>
    <w:p w:rsidR="00792D01" w:rsidP="004814ED">
      <w:pPr>
        <w:pStyle w:val="BodyText"/>
      </w:pPr>
    </w:p>
    <w:p w:rsidR="00000000" w:rsidRPr="004814ED" w:rsidP="004814ED">
      <w:pPr>
        <w:pStyle w:val="Heading1"/>
      </w:pPr>
      <w:bookmarkStart w:id="3" w:name="O_751325"/>
      <w:bookmarkEnd w:id="3"/>
      <w:r w:rsidRPr="004814ED">
        <w:t>Pre-requisite Unit</w:t>
      </w:r>
    </w:p>
    <w:p w:rsidR="00792D01" w:rsidP="00792D01">
      <w:pPr>
        <w:pStyle w:val="BodyText"/>
      </w:pPr>
      <w:r w:rsidRPr="004814ED">
        <w:t>Not applicable.</w:t>
      </w:r>
    </w:p>
    <w:p w:rsidR="00000000" w:rsidRPr="004814ED" w:rsidP="004814ED">
      <w:pPr>
        <w:pStyle w:val="Heading1"/>
      </w:pPr>
      <w:bookmarkStart w:id="4" w:name="O_751326"/>
      <w:bookmarkEnd w:id="4"/>
      <w:r w:rsidRPr="004814ED">
        <w:t>Competency Field</w:t>
      </w:r>
    </w:p>
    <w:p w:rsidR="00792D01" w:rsidP="00792D01">
      <w:pPr>
        <w:pStyle w:val="BodyText"/>
      </w:pPr>
      <w:r w:rsidRPr="004814ED">
        <w:t>D – Load Handling</w:t>
      </w:r>
    </w:p>
    <w:p w:rsidR="00000000" w:rsidRPr="004814ED" w:rsidP="004814ED">
      <w:pPr>
        <w:pStyle w:val="Heading1"/>
      </w:pPr>
      <w:bookmarkStart w:id="5" w:name="O_751327"/>
      <w:bookmarkEnd w:id="5"/>
      <w:r w:rsidRPr="004814ED">
        <w:t>Unit Sector</w:t>
      </w:r>
    </w:p>
    <w:p w:rsidR="00000000" w:rsidRPr="004814ED" w:rsidP="00792D01">
      <w:pPr>
        <w:pStyle w:val="BodyText"/>
      </w:pPr>
      <w:r w:rsidRPr="004814ED">
        <w:t>Not applicable.</w:t>
      </w:r>
    </w:p>
    <w:p w:rsidR="00000000" w:rsidRPr="004814ED" w:rsidP="004814ED">
      <w:pPr>
        <w:pStyle w:val="Heading1"/>
      </w:pPr>
      <w:bookmarkStart w:id="6" w:name="O_751328"/>
      <w:bookmarkEnd w:id="6"/>
      <w:r w:rsidRPr="004814E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Performance criteria describe the performance needed to demonstrate achievement of the element.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rPr>
                <w:rStyle w:val="SpecialBold"/>
              </w:rPr>
              <w:t>Implement operational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Checks are made</w:t>
            </w:r>
            <w:r w:rsidRPr="004814ED">
              <w:t xml:space="preserve"> that customer has fulfilled agreed obligations and required personnel and equipment are on site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Plan is implemented in accordance with legislative and workplace requirements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Check is made that hazards have been identified and hazard control strategies implemented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rPr>
                <w:rStyle w:val="SpecialBold"/>
              </w:rPr>
              <w:t>Direct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Customer is kept advised of changes to operation method and concerns are addressed promptly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Crane personnel are encouraged to provide input to the operation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Options for unexpected situations are developed and discussed with site and crane personnel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Emergency situations are responded to in line with workplace procedures in a manner t</w:t>
            </w:r>
            <w:r w:rsidRPr="004814ED">
              <w:t>hat minimises risk to personnel and equipment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Responsibilities of crane personnel are clarified throughout operation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Crane personnel are coordinated and directed to ensure safe and efficient operation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rPr>
                <w:rStyle w:val="SpecialBold"/>
              </w:rPr>
              <w:t>Support crane personnel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Assistance with rigging/operating duties is provided as required in accordance with legislative and site requirements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Additional equipment and personnel are arranged as necessary in line with legislative requirements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Facilities and amenities are arranged as necessary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rPr>
                <w:rStyle w:val="SpecialBold"/>
              </w:rPr>
              <w:t>Resolve site problems on request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Where feasible, problem is clarified prior to site visit to enable prioritising of work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Problem is assessed through on-site consultation with crane personnel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Customer’s perspective on the problem is sought as required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Decision is made regarding appropriate solutions to problems, taking into account safety and workplace requirements, and customer expectations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Action to be taken is agreed with crane personnel and customer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 xml:space="preserve">Agreed commitments are met in a timely manner and undertakings of others are followed up to ensure personnel </w:t>
            </w:r>
            <w:r w:rsidRPr="004814ED">
              <w:t>and customer satisfaction with the outcome</w:t>
            </w:r>
          </w:p>
        </w:tc>
      </w:tr>
      <w:tr w:rsidTr="00792D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4ED">
            <w:pPr>
              <w:pStyle w:val="BodyText"/>
              <w:rPr>
                <w:lang w:val="en-NZ"/>
              </w:rPr>
            </w:pPr>
            <w:r w:rsidRPr="004814ED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4ED" w:rsidP="004814ED">
            <w:pPr>
              <w:pStyle w:val="BodyText"/>
            </w:pPr>
            <w:r w:rsidRPr="004814ED">
              <w:t>Workplace records are updat</w:t>
            </w:r>
            <w:r w:rsidRPr="004814ED">
              <w:t>ed accurately, legibly and promptly as required</w:t>
            </w:r>
          </w:p>
        </w:tc>
      </w:tr>
    </w:tbl>
    <w:p w:rsidR="00792D01" w:rsidP="004814ED">
      <w:pPr>
        <w:pStyle w:val="BodyText"/>
      </w:pPr>
    </w:p>
    <w:p w:rsidR="00792D01" w:rsidP="004814ED">
      <w:pPr>
        <w:pStyle w:val="BodyText"/>
      </w:pPr>
    </w:p>
    <w:p w:rsidR="00000000" w:rsidRPr="004814ED" w:rsidP="004814ED">
      <w:pPr>
        <w:pStyle w:val="Heading1"/>
      </w:pPr>
      <w:bookmarkStart w:id="7" w:name="O_751329"/>
      <w:bookmarkEnd w:id="7"/>
      <w:r w:rsidRPr="004814ED">
        <w:t>Foundation Skills</w:t>
      </w:r>
    </w:p>
    <w:p w:rsidR="00792D01" w:rsidP="00792D01">
      <w:pPr>
        <w:pStyle w:val="BodyText"/>
      </w:pPr>
      <w:r w:rsidRPr="004814ED">
        <w:t>Foundation skills essential to performance are explicit in the performance criteria of this unit of competency.</w:t>
      </w:r>
    </w:p>
    <w:p w:rsidR="00000000" w:rsidRPr="004814ED" w:rsidP="004814ED">
      <w:pPr>
        <w:pStyle w:val="Heading1"/>
      </w:pPr>
      <w:bookmarkStart w:id="8" w:name="O_751330"/>
      <w:bookmarkEnd w:id="8"/>
      <w:r w:rsidRPr="004814ED">
        <w:t>Range of Conditions</w:t>
      </w:r>
    </w:p>
    <w:p w:rsidR="00000000" w:rsidRPr="004814ED" w:rsidP="00792D01">
      <w:pPr>
        <w:pStyle w:val="BodyText"/>
      </w:pPr>
      <w:r w:rsidRPr="004814ED">
        <w:t>Range is restricted to essential operating conditions and any other variables essential to the work environment.</w:t>
      </w:r>
    </w:p>
    <w:p w:rsidR="00792D01" w:rsidP="00792D01">
      <w:pPr>
        <w:pStyle w:val="BodyText"/>
      </w:pPr>
      <w:r w:rsidRPr="004814ED">
        <w:t>Non-essential conditions can be found in the Companion Volume Implementation Guide.</w:t>
      </w:r>
    </w:p>
    <w:p w:rsidR="00000000" w:rsidRPr="004814ED" w:rsidP="004814ED">
      <w:pPr>
        <w:pStyle w:val="Heading1"/>
      </w:pPr>
      <w:bookmarkStart w:id="9" w:name="O_751331"/>
      <w:bookmarkEnd w:id="9"/>
      <w:r w:rsidRPr="004814ED">
        <w:t>Unit Mapping Information</w:t>
      </w:r>
    </w:p>
    <w:p w:rsidR="00792D01" w:rsidP="00792D01">
      <w:pPr>
        <w:pStyle w:val="BodyText"/>
      </w:pPr>
      <w:r w:rsidRPr="004814ED">
        <w:t>This unit replac</w:t>
      </w:r>
      <w:r w:rsidRPr="004814ED">
        <w:t>es and is equivalent to TLID4030A Supervise mobile crane operations.</w:t>
      </w:r>
    </w:p>
    <w:p w:rsidR="00000000" w:rsidRPr="004814ED" w:rsidP="004814ED">
      <w:pPr>
        <w:pStyle w:val="Heading1"/>
      </w:pPr>
      <w:bookmarkStart w:id="10" w:name="O_751338"/>
      <w:bookmarkEnd w:id="10"/>
      <w:r w:rsidRPr="004814ED">
        <w:t>Links</w:t>
      </w:r>
    </w:p>
    <w:p w:rsidR="00000000" w:rsidRPr="004814ED" w:rsidP="00792D01">
      <w:pPr>
        <w:pStyle w:val="BodyText"/>
      </w:pPr>
      <w:r w:rsidRPr="00481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046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814ED" w:rsidP="004814ED"/>
    <w:sectPr w:rsidSect="004814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ED" w:rsidRPr="00792D01" w:rsidP="00792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1" w:rsidP="00481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D01" w:rsidP="00481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2D01" w:rsidP="00481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4ED" w:rsidRPr="00792D01" w:rsidP="00792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01" w:rsidRPr="002D2AF8" w:rsidP="00481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TLID4030 Supervise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92D01" w:rsidP="00481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4ED"/>
  </w:style>
  <w:style w:type="character" w:customStyle="1" w:styleId="Heading1Char">
    <w:name w:val="Heading 1 Char"/>
    <w:basedOn w:val="DefaultParagraphFont"/>
    <w:link w:val="Heading1"/>
    <w:rsid w:val="00481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4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14ED"/>
    <w:rPr>
      <w:b/>
      <w:spacing w:val="0"/>
    </w:rPr>
  </w:style>
  <w:style w:type="paragraph" w:customStyle="1" w:styleId="SuperHeading">
    <w:name w:val="SuperHeading"/>
    <w:basedOn w:val="Normal"/>
    <w:rsid w:val="00481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4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4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1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4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4ED"/>
    <w:rPr>
      <w:i/>
    </w:rPr>
  </w:style>
  <w:style w:type="paragraph" w:styleId="Caption">
    <w:name w:val="caption"/>
    <w:basedOn w:val="BodyText"/>
    <w:next w:val="Normal"/>
    <w:qFormat/>
    <w:rsid w:val="00481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4ED"/>
  </w:style>
  <w:style w:type="paragraph" w:styleId="TableofFigures">
    <w:name w:val="table of figures"/>
    <w:basedOn w:val="Normal"/>
    <w:next w:val="Normal"/>
    <w:semiHidden/>
    <w:rsid w:val="00481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4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14ED"/>
    <w:rPr>
      <w:rFonts w:ascii="Wingdings" w:hAnsi="Wingdings"/>
    </w:rPr>
  </w:style>
  <w:style w:type="paragraph" w:customStyle="1" w:styleId="TableHeading">
    <w:name w:val="Table Heading"/>
    <w:basedOn w:val="HeadingBase"/>
    <w:rsid w:val="00481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4ED"/>
    <w:rPr>
      <w:color w:val="0033CC"/>
      <w:u w:val="none"/>
    </w:rPr>
  </w:style>
  <w:style w:type="paragraph" w:customStyle="1" w:styleId="BodyTextRight">
    <w:name w:val="Body Text Right"/>
    <w:basedOn w:val="BodyText"/>
    <w:rsid w:val="00481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4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4ED"/>
    <w:rPr>
      <w:sz w:val="32"/>
    </w:rPr>
  </w:style>
  <w:style w:type="paragraph" w:customStyle="1" w:styleId="HeadingProcedure">
    <w:name w:val="Heading Procedure"/>
    <w:basedOn w:val="HeadingBase"/>
    <w:next w:val="Normal"/>
    <w:rsid w:val="00481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4ED"/>
    <w:pPr>
      <w:spacing w:before="60" w:after="60"/>
    </w:pPr>
  </w:style>
  <w:style w:type="paragraph" w:styleId="ListContinue">
    <w:name w:val="List Continue"/>
    <w:basedOn w:val="List"/>
    <w:rsid w:val="004814ED"/>
    <w:pPr>
      <w:ind w:firstLine="0"/>
    </w:pPr>
  </w:style>
  <w:style w:type="paragraph" w:customStyle="1" w:styleId="ListNote">
    <w:name w:val="List Note"/>
    <w:basedOn w:val="List"/>
    <w:rsid w:val="00481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4ED"/>
    <w:rPr>
      <w:rFonts w:ascii="Courier New" w:hAnsi="Courier New"/>
    </w:rPr>
  </w:style>
  <w:style w:type="paragraph" w:customStyle="1" w:styleId="NoteBullet">
    <w:name w:val="Note Bullet"/>
    <w:basedOn w:val="Note"/>
    <w:rsid w:val="00481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4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1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4ED"/>
    <w:rPr>
      <w:b/>
      <w:smallCaps/>
    </w:rPr>
  </w:style>
  <w:style w:type="paragraph" w:customStyle="1" w:styleId="TableListNumber">
    <w:name w:val="Table List Number"/>
    <w:basedOn w:val="ListNumber"/>
    <w:rsid w:val="00481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4ED"/>
    <w:pPr>
      <w:numPr>
        <w:numId w:val="7"/>
      </w:numPr>
    </w:pPr>
  </w:style>
  <w:style w:type="paragraph" w:customStyle="1" w:styleId="ListAlpha2">
    <w:name w:val="List Alpha 2"/>
    <w:basedOn w:val="List2"/>
    <w:rsid w:val="004814ED"/>
    <w:pPr>
      <w:numPr>
        <w:numId w:val="6"/>
      </w:numPr>
    </w:pPr>
  </w:style>
  <w:style w:type="paragraph" w:styleId="List2">
    <w:name w:val="List 2"/>
    <w:basedOn w:val="BodyText"/>
    <w:rsid w:val="00481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4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4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14ED"/>
    <w:pPr>
      <w:numPr>
        <w:numId w:val="2"/>
      </w:numPr>
    </w:pPr>
  </w:style>
  <w:style w:type="paragraph" w:styleId="ListContinue2">
    <w:name w:val="List Continue 2"/>
    <w:basedOn w:val="List2"/>
    <w:rsid w:val="004814ED"/>
    <w:pPr>
      <w:ind w:firstLine="0"/>
    </w:pPr>
  </w:style>
  <w:style w:type="paragraph" w:styleId="ListContinue3">
    <w:name w:val="List Continue 3"/>
    <w:basedOn w:val="List3"/>
    <w:rsid w:val="004814ED"/>
    <w:pPr>
      <w:ind w:left="1021" w:firstLine="0"/>
    </w:pPr>
  </w:style>
  <w:style w:type="paragraph" w:styleId="ListContinue4">
    <w:name w:val="List Continue 4"/>
    <w:basedOn w:val="List4"/>
    <w:rsid w:val="004814ED"/>
    <w:pPr>
      <w:ind w:firstLine="0"/>
    </w:pPr>
  </w:style>
  <w:style w:type="paragraph" w:styleId="ListContinue5">
    <w:name w:val="List Continue 5"/>
    <w:basedOn w:val="List5"/>
    <w:rsid w:val="004814ED"/>
    <w:pPr>
      <w:ind w:firstLine="0"/>
    </w:pPr>
  </w:style>
  <w:style w:type="paragraph" w:styleId="ListNumber3">
    <w:name w:val="List Number 3"/>
    <w:basedOn w:val="List3"/>
    <w:rsid w:val="004814ED"/>
    <w:pPr>
      <w:numPr>
        <w:numId w:val="3"/>
      </w:numPr>
    </w:pPr>
  </w:style>
  <w:style w:type="paragraph" w:styleId="ListNumber4">
    <w:name w:val="List Number 4"/>
    <w:basedOn w:val="List4"/>
    <w:rsid w:val="004814ED"/>
    <w:pPr>
      <w:numPr>
        <w:numId w:val="4"/>
      </w:numPr>
    </w:pPr>
  </w:style>
  <w:style w:type="paragraph" w:styleId="ListNumber5">
    <w:name w:val="List Number 5"/>
    <w:basedOn w:val="List5"/>
    <w:rsid w:val="004814ED"/>
    <w:pPr>
      <w:numPr>
        <w:numId w:val="5"/>
      </w:numPr>
    </w:pPr>
  </w:style>
  <w:style w:type="paragraph" w:styleId="BlockText">
    <w:name w:val="Block Text"/>
    <w:basedOn w:val="Normal"/>
    <w:rsid w:val="00481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4ED"/>
    <w:rPr>
      <w:sz w:val="16"/>
      <w:vertAlign w:val="superscript"/>
    </w:rPr>
  </w:style>
  <w:style w:type="character" w:customStyle="1" w:styleId="Symbols">
    <w:name w:val="Symbols"/>
    <w:basedOn w:val="DefaultParagraphFont"/>
    <w:rsid w:val="004814ED"/>
    <w:rPr>
      <w:rFonts w:ascii="Symbol" w:hAnsi="Symbol"/>
    </w:rPr>
  </w:style>
  <w:style w:type="character" w:customStyle="1" w:styleId="MenuOptions">
    <w:name w:val="Menu Options"/>
    <w:basedOn w:val="DefaultParagraphFont"/>
    <w:rsid w:val="00481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4ED"/>
    <w:rPr>
      <w:b/>
    </w:rPr>
  </w:style>
  <w:style w:type="character" w:customStyle="1" w:styleId="Underlined">
    <w:name w:val="Underlined"/>
    <w:basedOn w:val="DefaultParagraphFont"/>
    <w:rsid w:val="004814ED"/>
    <w:rPr>
      <w:u w:val="single"/>
    </w:rPr>
  </w:style>
  <w:style w:type="paragraph" w:customStyle="1" w:styleId="TableBodyTextRight">
    <w:name w:val="Table Body Text Right"/>
    <w:basedOn w:val="TableBodyText"/>
    <w:rsid w:val="00481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4ED"/>
    <w:rPr>
      <w:sz w:val="18"/>
    </w:rPr>
  </w:style>
  <w:style w:type="paragraph" w:customStyle="1" w:styleId="BodySmallRight">
    <w:name w:val="Body Small Right"/>
    <w:basedOn w:val="BodyTextRight"/>
    <w:rsid w:val="004814ED"/>
    <w:rPr>
      <w:sz w:val="18"/>
      <w:szCs w:val="18"/>
    </w:rPr>
  </w:style>
  <w:style w:type="paragraph" w:customStyle="1" w:styleId="MarginEdition">
    <w:name w:val="Margin Edition"/>
    <w:basedOn w:val="MarginNote"/>
    <w:rsid w:val="00481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4ED"/>
    <w:rPr>
      <w:sz w:val="2"/>
      <w:szCs w:val="2"/>
    </w:rPr>
  </w:style>
  <w:style w:type="character" w:customStyle="1" w:styleId="Small">
    <w:name w:val="Small"/>
    <w:basedOn w:val="DefaultParagraphFont"/>
    <w:rsid w:val="004814ED"/>
    <w:rPr>
      <w:sz w:val="16"/>
    </w:rPr>
  </w:style>
  <w:style w:type="paragraph" w:customStyle="1" w:styleId="WideTable">
    <w:name w:val="Wide Table"/>
    <w:basedOn w:val="Normal"/>
    <w:rsid w:val="00481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4ED"/>
  </w:style>
  <w:style w:type="paragraph" w:styleId="Quote">
    <w:name w:val="Quote"/>
    <w:basedOn w:val="Heading1"/>
    <w:link w:val="QuoteChar"/>
    <w:qFormat/>
    <w:rsid w:val="00481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4ED"/>
    <w:pPr>
      <w:pageBreakBefore/>
    </w:pPr>
  </w:style>
  <w:style w:type="paragraph" w:customStyle="1" w:styleId="Border">
    <w:name w:val="Border"/>
    <w:basedOn w:val="Normal"/>
    <w:qFormat/>
    <w:rsid w:val="00481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4ED"/>
    <w:rPr>
      <w:u w:val="single"/>
    </w:rPr>
  </w:style>
  <w:style w:type="character" w:customStyle="1" w:styleId="BoldandItalics">
    <w:name w:val="Bold and Italics"/>
    <w:qFormat/>
    <w:rsid w:val="004814ED"/>
    <w:rPr>
      <w:b/>
      <w:i/>
      <w:u w:val="none"/>
    </w:rPr>
  </w:style>
  <w:style w:type="paragraph" w:styleId="BalloonText">
    <w:name w:val="Balloon Text"/>
    <w:basedOn w:val="Normal"/>
    <w:link w:val="BalloonTextChar"/>
    <w:rsid w:val="00481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4ED"/>
    <w:pPr>
      <w:spacing w:before="0" w:after="0"/>
    </w:pPr>
  </w:style>
  <w:style w:type="paragraph" w:customStyle="1" w:styleId="BodyTextBold">
    <w:name w:val="Body Text Bold"/>
    <w:basedOn w:val="BodyText"/>
    <w:qFormat/>
    <w:rsid w:val="004814ED"/>
    <w:rPr>
      <w:b/>
    </w:rPr>
  </w:style>
  <w:style w:type="character" w:styleId="Hyperlink">
    <w:name w:val="Hyperlink"/>
    <w:basedOn w:val="DefaultParagraphFont"/>
    <w:uiPriority w:val="99"/>
    <w:unhideWhenUsed/>
    <w:rsid w:val="00792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3421</Characters>
  <Application>Microsoft Office Word</Application>
  <DocSecurity>0</DocSecurity>
  <Lines>162</Lines>
  <Paragraphs>90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TLID4030 Supervise mobile crane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2020-10-27T05:07:00Z</dcterms:created>
  <dcterms:modified xsi:type="dcterms:W3CDTF">2020-10-27T05:07:00Z</dcterms:modified>
</cp:coreProperties>
</file>