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2F0" w:rsidP="006A1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TLID4009 Direct crane operations</w:t>
      </w:r>
      <w:r>
        <w:fldChar w:fldCharType="end"/>
      </w:r>
    </w:p>
    <w:p w:rsidR="006A12F0" w:rsidP="006A12F0">
      <w:pPr>
        <w:pStyle w:val="Version"/>
        <w:sectPr w:rsidSect="008F7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B0C" w:rsidP="008F7B0C">
      <w:pPr>
        <w:pStyle w:val="SuperHeading"/>
      </w:pPr>
      <w:r w:rsidRPr="008F7B0C">
        <w:t>TLID4009 Direct crane operations</w:t>
      </w:r>
    </w:p>
    <w:p w:rsidR="00000000" w:rsidRPr="008F7B0C" w:rsidP="008F7B0C">
      <w:pPr>
        <w:pStyle w:val="Heading1"/>
      </w:pPr>
      <w:bookmarkStart w:id="1" w:name="O_740217"/>
      <w:bookmarkEnd w:id="1"/>
      <w:r w:rsidRPr="008F7B0C">
        <w:t>Modification History</w:t>
      </w:r>
    </w:p>
    <w:p w:rsidR="006A12F0" w:rsidP="006A12F0">
      <w:pPr>
        <w:pStyle w:val="BodyText"/>
      </w:pPr>
      <w:r w:rsidRPr="008F7B0C">
        <w:t>Release 1. This is the first release of this unit of competency in the TLI Transport and Logistics Training Package.</w:t>
      </w:r>
    </w:p>
    <w:p w:rsidR="00000000" w:rsidRPr="008F7B0C" w:rsidP="008F7B0C">
      <w:pPr>
        <w:pStyle w:val="Heading1"/>
      </w:pPr>
      <w:bookmarkStart w:id="2" w:name="O_740218"/>
      <w:bookmarkEnd w:id="2"/>
      <w:r w:rsidRPr="008F7B0C">
        <w:t>Application</w:t>
      </w:r>
    </w:p>
    <w:p w:rsidR="00000000" w:rsidRPr="008F7B0C" w:rsidP="006A12F0">
      <w:pPr>
        <w:pStyle w:val="BodyText"/>
      </w:pPr>
      <w:r w:rsidRPr="008F7B0C">
        <w:t>This unit involves the skills and knowledge required to direct crane operations in accor</w:t>
      </w:r>
      <w:r w:rsidRPr="008F7B0C">
        <w:t>dance with workplace and regulatory requirements, as part of work activities in the stevedoring, transport, distribution and allied industries.</w:t>
      </w:r>
    </w:p>
    <w:p w:rsidR="00000000" w:rsidRPr="008F7B0C" w:rsidP="006A12F0">
      <w:pPr>
        <w:pStyle w:val="BodyText"/>
      </w:pPr>
      <w:r w:rsidRPr="008F7B0C">
        <w:t>It includes checking work area, checking cargo, receiving and interpreting directions, anticipating cargo transf</w:t>
      </w:r>
      <w:r w:rsidRPr="008F7B0C">
        <w:t>er sequence, directing crane operators and transferring loads in accordance with job requirements.</w:t>
      </w:r>
    </w:p>
    <w:p w:rsidR="00000000" w:rsidRPr="008F7B0C" w:rsidP="006A12F0">
      <w:pPr>
        <w:pStyle w:val="BodyText"/>
      </w:pPr>
      <w:r w:rsidRPr="008F7B0C">
        <w:t xml:space="preserve">Work is performed under some supervision generally within a team environment. </w:t>
      </w:r>
    </w:p>
    <w:p w:rsidR="006A12F0" w:rsidP="006A12F0">
      <w:pPr>
        <w:pStyle w:val="BodyText"/>
      </w:pPr>
      <w:r w:rsidRPr="008F7B0C">
        <w:t xml:space="preserve">No licensing, legislative or certification requirements apply to this unit at </w:t>
      </w:r>
      <w:r w:rsidRPr="008F7B0C">
        <w:t>the time of publication.</w:t>
      </w:r>
    </w:p>
    <w:p w:rsidR="00000000" w:rsidRPr="008F7B0C" w:rsidP="008F7B0C">
      <w:pPr>
        <w:pStyle w:val="Heading1"/>
      </w:pPr>
      <w:bookmarkStart w:id="3" w:name="O_740219"/>
      <w:bookmarkEnd w:id="3"/>
      <w:r w:rsidRPr="008F7B0C">
        <w:t>Pre-requisite Unit</w:t>
      </w:r>
    </w:p>
    <w:p w:rsidR="00000000" w:rsidRPr="008F7B0C" w:rsidP="006A12F0">
      <w:pPr>
        <w:pStyle w:val="BodyText"/>
      </w:pPr>
      <w:r w:rsidRPr="008F7B0C">
        <w:t>Not applicable.</w:t>
      </w:r>
    </w:p>
    <w:p w:rsidR="00000000" w:rsidRPr="008F7B0C" w:rsidP="008F7B0C">
      <w:pPr>
        <w:pStyle w:val="Heading1"/>
      </w:pPr>
      <w:bookmarkStart w:id="4" w:name="O_740220"/>
      <w:bookmarkEnd w:id="4"/>
      <w:r w:rsidRPr="008F7B0C">
        <w:t>Competency Field</w:t>
      </w:r>
    </w:p>
    <w:p w:rsidR="00000000" w:rsidRPr="008F7B0C" w:rsidP="006A12F0">
      <w:pPr>
        <w:pStyle w:val="BodyText"/>
      </w:pPr>
      <w:r w:rsidRPr="008F7B0C">
        <w:t>D – Load Handling</w:t>
      </w:r>
    </w:p>
    <w:p w:rsidR="00000000" w:rsidRPr="008F7B0C" w:rsidP="008F7B0C">
      <w:pPr>
        <w:pStyle w:val="Heading1"/>
      </w:pPr>
      <w:bookmarkStart w:id="5" w:name="O_740221"/>
      <w:bookmarkEnd w:id="5"/>
      <w:r w:rsidRPr="008F7B0C">
        <w:t>Unit Sector</w:t>
      </w:r>
    </w:p>
    <w:p w:rsidR="00000000" w:rsidRPr="008F7B0C" w:rsidP="006A12F0">
      <w:pPr>
        <w:pStyle w:val="BodyText"/>
      </w:pPr>
      <w:r w:rsidRPr="008F7B0C">
        <w:t>Not applicable.</w:t>
      </w:r>
    </w:p>
    <w:p w:rsidR="00000000" w:rsidRPr="008F7B0C" w:rsidP="008F7B0C">
      <w:pPr>
        <w:pStyle w:val="Heading1"/>
      </w:pPr>
      <w:bookmarkStart w:id="6" w:name="O_740222"/>
      <w:bookmarkEnd w:id="6"/>
      <w:r w:rsidRPr="008F7B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8"/>
        <w:gridCol w:w="536"/>
        <w:gridCol w:w="6620"/>
      </w:tblGrid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PERFORMANCE CRITERIA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Performance criteria describe the performance needed to demonstrate achievement of the element.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Check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Work are</w:t>
            </w:r>
            <w:r w:rsidRPr="008F7B0C">
              <w:t>a is checked  to ensure area is in accordance with relevant safety codes and national standards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Unsafe work areas are identified and reported to appropriate personnel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Check cargo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Cargo/containers are checked to ensure they are safe to handle in accordance with national standards and industry safety codes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Unsafe or damaged cargo is identified and reported to appropriate personnel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Interpret and provide directions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Direct</w:t>
            </w:r>
            <w:r w:rsidRPr="008F7B0C">
              <w:t>ions are provided using the required communications technology/mode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Directions are confirmed to ensure any unclear instructions are checked and clarified with relevant staff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Anticipate cargo transfer sequence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Cargo transfer sequence is anticipated to ensure compliance with operating procedures and safe and efficient transfer operations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Cargo sequence is anticipated by referral to ship stowage plans/required sheets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rPr>
                <w:rStyle w:val="SpecialBold"/>
              </w:rPr>
              <w:t>Direct crane operators and transfer 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Crane operators are directed to work locations to ensure cargo/containers are transferred in accordance with workplace procedures and regulatory requirements</w:t>
            </w:r>
          </w:p>
        </w:tc>
      </w:tr>
      <w:tr w:rsidTr="006A12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C">
            <w:pPr>
              <w:pStyle w:val="BodyText"/>
              <w:rPr>
                <w:lang w:val="en-NZ"/>
              </w:rPr>
            </w:pPr>
            <w:r w:rsidRPr="008F7B0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C" w:rsidP="008F7B0C">
            <w:pPr>
              <w:pStyle w:val="BodyText"/>
            </w:pPr>
            <w:r w:rsidRPr="008F7B0C">
              <w:t>Crane drivers are immediately alerted to unsa</w:t>
            </w:r>
            <w:r w:rsidRPr="008F7B0C">
              <w:t>fe conditions, safety incidents and emergencies in accordance with workplace procedures and regulatory requirements</w:t>
            </w:r>
          </w:p>
        </w:tc>
      </w:tr>
    </w:tbl>
    <w:p w:rsidR="006A12F0" w:rsidP="008F7B0C">
      <w:pPr>
        <w:pStyle w:val="BodyText"/>
      </w:pPr>
    </w:p>
    <w:p w:rsidR="006A12F0" w:rsidP="008F7B0C">
      <w:pPr>
        <w:pStyle w:val="BodyText"/>
      </w:pPr>
    </w:p>
    <w:p w:rsidR="00000000" w:rsidRPr="008F7B0C" w:rsidP="008F7B0C">
      <w:pPr>
        <w:pStyle w:val="Heading1"/>
      </w:pPr>
      <w:bookmarkStart w:id="7" w:name="O_740223"/>
      <w:bookmarkEnd w:id="7"/>
      <w:r w:rsidRPr="008F7B0C">
        <w:t>Foundation Skills</w:t>
      </w:r>
    </w:p>
    <w:p w:rsidR="006A12F0" w:rsidP="006A12F0">
      <w:pPr>
        <w:pStyle w:val="BodyText"/>
      </w:pPr>
      <w:r w:rsidRPr="008F7B0C">
        <w:t>Foundation skills essential to performance a</w:t>
      </w:r>
      <w:r w:rsidRPr="008F7B0C">
        <w:t>re explicit in the performance criteria of this unit of competency.</w:t>
      </w:r>
    </w:p>
    <w:p w:rsidR="00000000" w:rsidRPr="008F7B0C" w:rsidP="008F7B0C">
      <w:pPr>
        <w:pStyle w:val="Heading1"/>
      </w:pPr>
      <w:bookmarkStart w:id="8" w:name="O_740224"/>
      <w:bookmarkEnd w:id="8"/>
      <w:r w:rsidRPr="008F7B0C">
        <w:t>Range of Conditions</w:t>
      </w:r>
    </w:p>
    <w:p w:rsidR="00000000" w:rsidRPr="008F7B0C" w:rsidP="006A12F0">
      <w:pPr>
        <w:pStyle w:val="BodyText"/>
      </w:pPr>
      <w:r w:rsidRPr="008F7B0C">
        <w:t>Range is restricted to essential operating conditions and any other variables essential to the work environment.</w:t>
      </w:r>
    </w:p>
    <w:p w:rsidR="006A12F0" w:rsidP="006A12F0">
      <w:pPr>
        <w:pStyle w:val="BodyText"/>
      </w:pPr>
      <w:r w:rsidRPr="008F7B0C">
        <w:t>Non-essential conditions can be found</w:t>
      </w:r>
      <w:r w:rsidRPr="008F7B0C">
        <w:t xml:space="preserve"> in the Companion Volume Implementation Guide.</w:t>
      </w:r>
    </w:p>
    <w:p w:rsidR="00000000" w:rsidRPr="008F7B0C" w:rsidP="008F7B0C">
      <w:pPr>
        <w:pStyle w:val="Heading1"/>
      </w:pPr>
      <w:bookmarkStart w:id="9" w:name="O_740225"/>
      <w:bookmarkEnd w:id="9"/>
      <w:r w:rsidRPr="008F7B0C">
        <w:t>Unit Mapping Information</w:t>
      </w:r>
    </w:p>
    <w:p w:rsidR="006A12F0" w:rsidP="006A12F0">
      <w:pPr>
        <w:pStyle w:val="BodyText"/>
      </w:pPr>
      <w:r w:rsidRPr="008F7B0C">
        <w:t>This unit replaces and is equivalent to TLID4009A Direct crane operations.</w:t>
      </w:r>
    </w:p>
    <w:p w:rsidR="00000000" w:rsidRPr="008F7B0C" w:rsidP="008F7B0C">
      <w:pPr>
        <w:pStyle w:val="Heading1"/>
      </w:pPr>
      <w:bookmarkStart w:id="10" w:name="O_740232"/>
      <w:bookmarkEnd w:id="10"/>
      <w:r w:rsidRPr="008F7B0C">
        <w:t>Links</w:t>
      </w:r>
    </w:p>
    <w:p w:rsidR="00000000" w:rsidRPr="008F7B0C" w:rsidP="006A12F0">
      <w:pPr>
        <w:pStyle w:val="BodyText"/>
      </w:pPr>
      <w:r w:rsidRPr="008F7B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A00C28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8F7B0C" w:rsidP="008F7B0C"/>
    <w:sectPr w:rsidSect="008F7B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C" w:rsidRPr="006A12F0" w:rsidP="006A1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F0" w:rsidP="008F7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2F0" w:rsidP="008F7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12F0" w:rsidP="008F7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B0C" w:rsidRPr="006A12F0" w:rsidP="006A1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F0" w:rsidRPr="002D2AF8" w:rsidP="008F7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TLID4009 Direct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6A12F0" w:rsidP="008F7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B0C"/>
  </w:style>
  <w:style w:type="character" w:customStyle="1" w:styleId="Heading1Char">
    <w:name w:val="Heading 1 Char"/>
    <w:basedOn w:val="DefaultParagraphFont"/>
    <w:link w:val="Heading1"/>
    <w:rsid w:val="008F7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B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B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7B0C"/>
    <w:rPr>
      <w:b/>
      <w:spacing w:val="0"/>
    </w:rPr>
  </w:style>
  <w:style w:type="paragraph" w:customStyle="1" w:styleId="SuperHeading">
    <w:name w:val="SuperHeading"/>
    <w:basedOn w:val="Normal"/>
    <w:rsid w:val="008F7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B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B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B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7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B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B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B0C"/>
    <w:rPr>
      <w:i/>
    </w:rPr>
  </w:style>
  <w:style w:type="paragraph" w:styleId="Caption">
    <w:name w:val="caption"/>
    <w:basedOn w:val="BodyText"/>
    <w:next w:val="Normal"/>
    <w:qFormat/>
    <w:rsid w:val="008F7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B0C"/>
  </w:style>
  <w:style w:type="paragraph" w:styleId="TableofFigures">
    <w:name w:val="table of figures"/>
    <w:basedOn w:val="Normal"/>
    <w:next w:val="Normal"/>
    <w:semiHidden/>
    <w:rsid w:val="008F7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B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7B0C"/>
    <w:rPr>
      <w:rFonts w:ascii="Wingdings" w:hAnsi="Wingdings"/>
    </w:rPr>
  </w:style>
  <w:style w:type="paragraph" w:customStyle="1" w:styleId="TableHeading">
    <w:name w:val="Table Heading"/>
    <w:basedOn w:val="HeadingBase"/>
    <w:rsid w:val="008F7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B0C"/>
    <w:rPr>
      <w:color w:val="0033CC"/>
      <w:u w:val="none"/>
    </w:rPr>
  </w:style>
  <w:style w:type="paragraph" w:customStyle="1" w:styleId="BodyTextRight">
    <w:name w:val="Body Text Right"/>
    <w:basedOn w:val="BodyText"/>
    <w:rsid w:val="008F7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B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B0C"/>
    <w:rPr>
      <w:sz w:val="32"/>
    </w:rPr>
  </w:style>
  <w:style w:type="paragraph" w:customStyle="1" w:styleId="HeadingProcedure">
    <w:name w:val="Heading Procedure"/>
    <w:basedOn w:val="HeadingBase"/>
    <w:next w:val="Normal"/>
    <w:rsid w:val="008F7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B0C"/>
    <w:pPr>
      <w:spacing w:before="60" w:after="60"/>
    </w:pPr>
  </w:style>
  <w:style w:type="paragraph" w:styleId="ListContinue">
    <w:name w:val="List Continue"/>
    <w:basedOn w:val="List"/>
    <w:rsid w:val="008F7B0C"/>
    <w:pPr>
      <w:ind w:firstLine="0"/>
    </w:pPr>
  </w:style>
  <w:style w:type="paragraph" w:customStyle="1" w:styleId="ListNote">
    <w:name w:val="List Note"/>
    <w:basedOn w:val="List"/>
    <w:rsid w:val="008F7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B0C"/>
    <w:rPr>
      <w:rFonts w:ascii="Courier New" w:hAnsi="Courier New"/>
    </w:rPr>
  </w:style>
  <w:style w:type="paragraph" w:customStyle="1" w:styleId="NoteBullet">
    <w:name w:val="Note Bullet"/>
    <w:basedOn w:val="Note"/>
    <w:rsid w:val="008F7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B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7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B0C"/>
    <w:rPr>
      <w:b/>
      <w:smallCaps/>
    </w:rPr>
  </w:style>
  <w:style w:type="paragraph" w:customStyle="1" w:styleId="TableListNumber">
    <w:name w:val="Table List Number"/>
    <w:basedOn w:val="ListNumber"/>
    <w:rsid w:val="008F7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B0C"/>
    <w:pPr>
      <w:numPr>
        <w:numId w:val="7"/>
      </w:numPr>
    </w:pPr>
  </w:style>
  <w:style w:type="paragraph" w:customStyle="1" w:styleId="ListAlpha2">
    <w:name w:val="List Alpha 2"/>
    <w:basedOn w:val="List2"/>
    <w:rsid w:val="008F7B0C"/>
    <w:pPr>
      <w:numPr>
        <w:numId w:val="6"/>
      </w:numPr>
    </w:pPr>
  </w:style>
  <w:style w:type="paragraph" w:styleId="List2">
    <w:name w:val="List 2"/>
    <w:basedOn w:val="BodyText"/>
    <w:rsid w:val="008F7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B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B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B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7B0C"/>
    <w:pPr>
      <w:numPr>
        <w:numId w:val="2"/>
      </w:numPr>
    </w:pPr>
  </w:style>
  <w:style w:type="paragraph" w:styleId="ListContinue2">
    <w:name w:val="List Continue 2"/>
    <w:basedOn w:val="List2"/>
    <w:rsid w:val="008F7B0C"/>
    <w:pPr>
      <w:ind w:firstLine="0"/>
    </w:pPr>
  </w:style>
  <w:style w:type="paragraph" w:styleId="ListContinue3">
    <w:name w:val="List Continue 3"/>
    <w:basedOn w:val="List3"/>
    <w:rsid w:val="008F7B0C"/>
    <w:pPr>
      <w:ind w:left="1021" w:firstLine="0"/>
    </w:pPr>
  </w:style>
  <w:style w:type="paragraph" w:styleId="ListContinue4">
    <w:name w:val="List Continue 4"/>
    <w:basedOn w:val="List4"/>
    <w:rsid w:val="008F7B0C"/>
    <w:pPr>
      <w:ind w:firstLine="0"/>
    </w:pPr>
  </w:style>
  <w:style w:type="paragraph" w:styleId="ListContinue5">
    <w:name w:val="List Continue 5"/>
    <w:basedOn w:val="List5"/>
    <w:rsid w:val="008F7B0C"/>
    <w:pPr>
      <w:ind w:firstLine="0"/>
    </w:pPr>
  </w:style>
  <w:style w:type="paragraph" w:styleId="ListNumber3">
    <w:name w:val="List Number 3"/>
    <w:basedOn w:val="List3"/>
    <w:rsid w:val="008F7B0C"/>
    <w:pPr>
      <w:numPr>
        <w:numId w:val="3"/>
      </w:numPr>
    </w:pPr>
  </w:style>
  <w:style w:type="paragraph" w:styleId="ListNumber4">
    <w:name w:val="List Number 4"/>
    <w:basedOn w:val="List4"/>
    <w:rsid w:val="008F7B0C"/>
    <w:pPr>
      <w:numPr>
        <w:numId w:val="4"/>
      </w:numPr>
    </w:pPr>
  </w:style>
  <w:style w:type="paragraph" w:styleId="ListNumber5">
    <w:name w:val="List Number 5"/>
    <w:basedOn w:val="List5"/>
    <w:rsid w:val="008F7B0C"/>
    <w:pPr>
      <w:numPr>
        <w:numId w:val="5"/>
      </w:numPr>
    </w:pPr>
  </w:style>
  <w:style w:type="paragraph" w:styleId="BlockText">
    <w:name w:val="Block Text"/>
    <w:basedOn w:val="Normal"/>
    <w:rsid w:val="008F7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B0C"/>
    <w:rPr>
      <w:sz w:val="16"/>
      <w:vertAlign w:val="superscript"/>
    </w:rPr>
  </w:style>
  <w:style w:type="character" w:customStyle="1" w:styleId="Symbols">
    <w:name w:val="Symbols"/>
    <w:basedOn w:val="DefaultParagraphFont"/>
    <w:rsid w:val="008F7B0C"/>
    <w:rPr>
      <w:rFonts w:ascii="Symbol" w:hAnsi="Symbol"/>
    </w:rPr>
  </w:style>
  <w:style w:type="character" w:customStyle="1" w:styleId="MenuOptions">
    <w:name w:val="Menu Options"/>
    <w:basedOn w:val="DefaultParagraphFont"/>
    <w:rsid w:val="008F7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B0C"/>
    <w:rPr>
      <w:b/>
    </w:rPr>
  </w:style>
  <w:style w:type="character" w:customStyle="1" w:styleId="Underlined">
    <w:name w:val="Underlined"/>
    <w:basedOn w:val="DefaultParagraphFont"/>
    <w:rsid w:val="008F7B0C"/>
    <w:rPr>
      <w:u w:val="single"/>
    </w:rPr>
  </w:style>
  <w:style w:type="paragraph" w:customStyle="1" w:styleId="TableBodyTextRight">
    <w:name w:val="Table Body Text Right"/>
    <w:basedOn w:val="TableBodyText"/>
    <w:rsid w:val="008F7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B0C"/>
    <w:rPr>
      <w:sz w:val="18"/>
    </w:rPr>
  </w:style>
  <w:style w:type="paragraph" w:customStyle="1" w:styleId="BodySmallRight">
    <w:name w:val="Body Small Right"/>
    <w:basedOn w:val="BodyTextRight"/>
    <w:rsid w:val="008F7B0C"/>
    <w:rPr>
      <w:sz w:val="18"/>
      <w:szCs w:val="18"/>
    </w:rPr>
  </w:style>
  <w:style w:type="paragraph" w:customStyle="1" w:styleId="MarginEdition">
    <w:name w:val="Margin Edition"/>
    <w:basedOn w:val="MarginNote"/>
    <w:rsid w:val="008F7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B0C"/>
    <w:rPr>
      <w:sz w:val="2"/>
      <w:szCs w:val="2"/>
    </w:rPr>
  </w:style>
  <w:style w:type="character" w:customStyle="1" w:styleId="Small">
    <w:name w:val="Small"/>
    <w:basedOn w:val="DefaultParagraphFont"/>
    <w:rsid w:val="008F7B0C"/>
    <w:rPr>
      <w:sz w:val="16"/>
    </w:rPr>
  </w:style>
  <w:style w:type="paragraph" w:customStyle="1" w:styleId="WideTable">
    <w:name w:val="Wide Table"/>
    <w:basedOn w:val="Normal"/>
    <w:rsid w:val="008F7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B0C"/>
  </w:style>
  <w:style w:type="paragraph" w:styleId="Quote">
    <w:name w:val="Quote"/>
    <w:basedOn w:val="Heading1"/>
    <w:link w:val="QuoteChar"/>
    <w:qFormat/>
    <w:rsid w:val="008F7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B0C"/>
    <w:pPr>
      <w:pageBreakBefore/>
    </w:pPr>
  </w:style>
  <w:style w:type="paragraph" w:customStyle="1" w:styleId="Border">
    <w:name w:val="Border"/>
    <w:basedOn w:val="Normal"/>
    <w:qFormat/>
    <w:rsid w:val="008F7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B0C"/>
    <w:rPr>
      <w:u w:val="single"/>
    </w:rPr>
  </w:style>
  <w:style w:type="character" w:customStyle="1" w:styleId="BoldandItalics">
    <w:name w:val="Bold and Italics"/>
    <w:qFormat/>
    <w:rsid w:val="008F7B0C"/>
    <w:rPr>
      <w:b/>
      <w:i/>
      <w:u w:val="none"/>
    </w:rPr>
  </w:style>
  <w:style w:type="paragraph" w:styleId="BalloonText">
    <w:name w:val="Balloon Text"/>
    <w:basedOn w:val="Normal"/>
    <w:link w:val="BalloonTextChar"/>
    <w:rsid w:val="008F7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B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B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B0C"/>
    <w:pPr>
      <w:spacing w:before="0" w:after="0"/>
    </w:pPr>
  </w:style>
  <w:style w:type="paragraph" w:customStyle="1" w:styleId="BodyTextBold">
    <w:name w:val="Body Text Bold"/>
    <w:basedOn w:val="BodyText"/>
    <w:qFormat/>
    <w:rsid w:val="008F7B0C"/>
    <w:rPr>
      <w:b/>
    </w:rPr>
  </w:style>
  <w:style w:type="character" w:styleId="Hyperlink">
    <w:name w:val="Hyperlink"/>
    <w:basedOn w:val="DefaultParagraphFont"/>
    <w:uiPriority w:val="99"/>
    <w:unhideWhenUsed/>
    <w:rsid w:val="006A1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2803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TLID4009 Direct crane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2019-09-27T01:09:00Z</dcterms:created>
  <dcterms:modified xsi:type="dcterms:W3CDTF">2019-09-27T01:09:00Z</dcterms:modified>
</cp:coreProperties>
</file>