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4FD" w:rsidP="009574FD">
      <w:pPr>
        <w:pStyle w:val="Title"/>
      </w:pPr>
      <w:r>
        <w:fldChar w:fldCharType="begin"/>
      </w:r>
      <w:r>
        <w:instrText xml:space="preserve"> TITLE   \* MERGEFORMAT </w:instrText>
      </w:r>
      <w:r>
        <w:fldChar w:fldCharType="separate"/>
      </w:r>
      <w:r>
        <w:t>TLID3051 Segregate waste according to waste types</w:t>
      </w:r>
      <w:r>
        <w:fldChar w:fldCharType="end"/>
      </w:r>
    </w:p>
    <w:p w:rsidR="009574FD" w:rsidP="009574FD">
      <w:pPr>
        <w:pStyle w:val="Version"/>
        <w:sectPr w:rsidSect="002C59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921" w:rsidP="002C5921">
      <w:pPr>
        <w:pStyle w:val="SuperHeading"/>
      </w:pPr>
      <w:r w:rsidRPr="002C5921">
        <w:t>TLID3051 Segregate waste according to waste types</w:t>
      </w:r>
    </w:p>
    <w:p w:rsidR="00000000" w:rsidRPr="002C5921" w:rsidP="002C5921">
      <w:pPr>
        <w:pStyle w:val="Heading1"/>
      </w:pPr>
      <w:bookmarkStart w:id="1" w:name="O_810937"/>
      <w:bookmarkEnd w:id="1"/>
      <w:r w:rsidRPr="002C5921">
        <w:t>Modification History</w:t>
      </w:r>
    </w:p>
    <w:p w:rsidR="009574FD" w:rsidP="009574FD">
      <w:pPr>
        <w:pStyle w:val="BodyText"/>
      </w:pPr>
      <w:r w:rsidRPr="002C5921">
        <w:t>Release 1. This is the first release of this unit of competency in the TLI Transport and Logistics Training Package.</w:t>
      </w:r>
    </w:p>
    <w:p w:rsidR="00000000" w:rsidRPr="002C5921" w:rsidP="002C5921">
      <w:pPr>
        <w:pStyle w:val="Heading1"/>
      </w:pPr>
      <w:bookmarkStart w:id="2" w:name="O_810938"/>
      <w:bookmarkEnd w:id="2"/>
      <w:r w:rsidRPr="002C5921">
        <w:t>Application</w:t>
      </w:r>
    </w:p>
    <w:p w:rsidR="00000000" w:rsidRPr="002C5921" w:rsidP="009574FD">
      <w:pPr>
        <w:pStyle w:val="BodyText"/>
      </w:pPr>
      <w:r w:rsidRPr="002C5921">
        <w:t>This unit involves the skills and knowledge required to segregate waste based on</w:t>
      </w:r>
      <w:r w:rsidRPr="002C5921">
        <w:t xml:space="preserve"> waste type in an on-the-job environment. </w:t>
      </w:r>
    </w:p>
    <w:p w:rsidR="00000000" w:rsidRPr="002C5921" w:rsidP="009574FD">
      <w:pPr>
        <w:pStyle w:val="BodyText"/>
      </w:pPr>
      <w:r w:rsidRPr="002C5921">
        <w:t xml:space="preserve">It includes identifying and segregating waste at a range of plant sites. </w:t>
      </w:r>
    </w:p>
    <w:p w:rsidR="00000000" w:rsidRPr="002C5921" w:rsidP="009574FD">
      <w:pPr>
        <w:pStyle w:val="BodyText"/>
      </w:pPr>
      <w:r w:rsidRPr="002C5921">
        <w:t>It also includes contributing to the implementation of workplace policies and procedures, systems and plans, as well as recognising potenti</w:t>
      </w:r>
      <w:r w:rsidRPr="002C5921">
        <w:t>al hazards and controlling risks.</w:t>
      </w:r>
    </w:p>
    <w:p w:rsidR="00000000" w:rsidRPr="002C5921" w:rsidP="009574FD">
      <w:pPr>
        <w:pStyle w:val="BodyText"/>
      </w:pPr>
      <w:r w:rsidRPr="002C5921">
        <w:t>This unit requires the ability to apply safe work practices while working with all types of waste.</w:t>
      </w:r>
    </w:p>
    <w:p w:rsidR="009574FD" w:rsidP="009574FD">
      <w:pPr>
        <w:pStyle w:val="BodyText"/>
      </w:pPr>
      <w:r w:rsidRPr="002C5921">
        <w:t>No licensing, legislative or certification requirements apply to this unit at the time of publication.</w:t>
      </w:r>
    </w:p>
    <w:p w:rsidR="00000000" w:rsidRPr="002C5921" w:rsidP="002C5921">
      <w:pPr>
        <w:pStyle w:val="Heading1"/>
      </w:pPr>
      <w:bookmarkStart w:id="3" w:name="O_810939"/>
      <w:bookmarkEnd w:id="3"/>
      <w:r w:rsidRPr="002C5921">
        <w:t>Pr</w:t>
      </w:r>
      <w:r w:rsidRPr="002C5921">
        <w:t>e-requisite Unit</w:t>
      </w:r>
    </w:p>
    <w:p w:rsidR="009574FD" w:rsidP="009574FD">
      <w:pPr>
        <w:pStyle w:val="BodyText"/>
      </w:pPr>
      <w:r w:rsidRPr="002C5921">
        <w:t>Not applicable.</w:t>
      </w:r>
    </w:p>
    <w:p w:rsidR="00000000" w:rsidRPr="002C5921" w:rsidP="002C5921">
      <w:pPr>
        <w:pStyle w:val="Heading1"/>
      </w:pPr>
      <w:bookmarkStart w:id="4" w:name="O_810940"/>
      <w:bookmarkEnd w:id="4"/>
      <w:r w:rsidRPr="002C5921">
        <w:t>Competency Field</w:t>
      </w:r>
    </w:p>
    <w:p w:rsidR="009574FD" w:rsidP="009574FD">
      <w:pPr>
        <w:pStyle w:val="BodyText"/>
      </w:pPr>
      <w:r w:rsidRPr="002C5921">
        <w:t>D – Load Handling</w:t>
      </w:r>
    </w:p>
    <w:p w:rsidR="00000000" w:rsidRPr="002C5921" w:rsidP="002C5921">
      <w:pPr>
        <w:pStyle w:val="Heading1"/>
      </w:pPr>
      <w:bookmarkStart w:id="5" w:name="O_810941"/>
      <w:bookmarkEnd w:id="5"/>
      <w:r w:rsidRPr="002C5921">
        <w:t>Unit Sector</w:t>
      </w:r>
    </w:p>
    <w:p w:rsidR="009574FD" w:rsidP="009574FD">
      <w:pPr>
        <w:pStyle w:val="BodyText"/>
      </w:pPr>
      <w:r w:rsidRPr="002C5921">
        <w:t>Not applicable.</w:t>
      </w:r>
    </w:p>
    <w:p w:rsidR="00000000" w:rsidRPr="002C5921" w:rsidP="002C5921">
      <w:pPr>
        <w:pStyle w:val="Heading1"/>
      </w:pPr>
      <w:bookmarkStart w:id="6" w:name="O_810942"/>
      <w:bookmarkEnd w:id="6"/>
      <w:r w:rsidRPr="002C5921">
        <w:t>Elements and Performance Criteria</w:t>
      </w:r>
    </w:p>
    <w:tbl>
      <w:tblPr>
        <w:tblW w:w="0" w:type="auto"/>
        <w:tblCellMar>
          <w:left w:w="62" w:type="dxa"/>
          <w:right w:w="62" w:type="dxa"/>
        </w:tblCellMar>
        <w:tblLook w:val="0000"/>
      </w:tblPr>
      <w:tblGrid>
        <w:gridCol w:w="340"/>
        <w:gridCol w:w="1809"/>
        <w:gridCol w:w="1"/>
        <w:gridCol w:w="565"/>
        <w:gridCol w:w="6481"/>
      </w:tblGrid>
      <w:tr w:rsidTr="009574F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2C5921" w:rsidP="002C5921">
            <w:pPr>
              <w:pStyle w:val="BodyText"/>
            </w:pPr>
            <w:r w:rsidRPr="002C5921">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rPr>
                <w:rStyle w:val="SpecialBold"/>
              </w:rPr>
              <w:t>PERFORMANCE CRITERIA</w:t>
            </w:r>
          </w:p>
        </w:tc>
      </w:tr>
      <w:tr w:rsidTr="009574F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Performance criteria describe the performance needed to demonstrate achievement of the element.</w:t>
            </w:r>
          </w:p>
        </w:tc>
      </w:tr>
      <w:tr w:rsidTr="009574F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C5921" w:rsidP="002C5921">
            <w:pPr>
              <w:pStyle w:val="BodyText"/>
            </w:pPr>
            <w:r w:rsidRPr="002C5921">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rPr>
                <w:rStyle w:val="SpecialBold"/>
              </w:rPr>
              <w:t>Organise for work</w:t>
            </w:r>
          </w:p>
        </w:tc>
        <w:tc>
          <w:tcPr>
            <w:tcW w:w="0" w:type="auto"/>
            <w:gridSpan w:val="2"/>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1.1</w:t>
            </w:r>
          </w:p>
        </w:tc>
        <w:tc>
          <w:tcPr>
            <w:tcW w:w="0" w:type="auto"/>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Waste segregation plan is established in accordance with workplace policies and procedures,</w:t>
            </w:r>
            <w:r w:rsidRPr="002C5921">
              <w:t xml:space="preserve"> and regulatory requirements</w:t>
            </w:r>
          </w:p>
        </w:tc>
      </w:tr>
      <w:tr w:rsidTr="009574F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1.2</w:t>
            </w:r>
          </w:p>
        </w:tc>
        <w:tc>
          <w:tcPr>
            <w:tcW w:w="0" w:type="auto"/>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Job requirement hazards are identified, risks are assessed and risk controls are implemented in accordance with workplace policies and procedures, and state/territory regulations and legislation</w:t>
            </w:r>
          </w:p>
        </w:tc>
      </w:tr>
      <w:tr w:rsidTr="009574F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1.3</w:t>
            </w:r>
          </w:p>
        </w:tc>
        <w:tc>
          <w:tcPr>
            <w:tcW w:w="0" w:type="auto"/>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Emergency and personal protective equipment (PPE) is selected, correctly fitted and worn in accordance with job requirements, manufacturer specifications, workplace requirements and relevant regulatory requirements</w:t>
            </w:r>
          </w:p>
        </w:tc>
      </w:tr>
      <w:tr w:rsidTr="009574F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1.4</w:t>
            </w:r>
          </w:p>
        </w:tc>
        <w:tc>
          <w:tcPr>
            <w:tcW w:w="0" w:type="auto"/>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 xml:space="preserve">Segregation receptacles/areas are </w:t>
            </w:r>
            <w:r w:rsidRPr="002C5921">
              <w:t>set up to ensure safe and effective segregation of waste in accordance with workplace requirements and relevant regulatory requirements</w:t>
            </w:r>
          </w:p>
        </w:tc>
      </w:tr>
      <w:tr w:rsidTr="009574F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1.5</w:t>
            </w:r>
          </w:p>
        </w:tc>
        <w:tc>
          <w:tcPr>
            <w:tcW w:w="0" w:type="auto"/>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 xml:space="preserve">Equipment to be used for segregation is identified in accordance with waste segregation plan and workplace procedures </w:t>
            </w:r>
          </w:p>
        </w:tc>
      </w:tr>
      <w:tr w:rsidTr="009574F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C5921" w:rsidP="002C5921">
            <w:pPr>
              <w:pStyle w:val="BodyText"/>
            </w:pPr>
            <w:r w:rsidRPr="002C5921">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rPr>
                <w:rStyle w:val="SpecialBold"/>
              </w:rPr>
              <w:t>Conduct identification and segregation activity</w:t>
            </w:r>
          </w:p>
        </w:tc>
        <w:tc>
          <w:tcPr>
            <w:tcW w:w="0" w:type="auto"/>
            <w:gridSpan w:val="2"/>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2.1</w:t>
            </w:r>
          </w:p>
        </w:tc>
        <w:tc>
          <w:tcPr>
            <w:tcW w:w="0" w:type="auto"/>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 xml:space="preserve">Waste is identified and appropriate handling process is implemented in accordance </w:t>
            </w:r>
            <w:r w:rsidRPr="002C5921">
              <w:t>with waste type, workplace requirements and relevant state/territory regulatory requirements</w:t>
            </w:r>
          </w:p>
        </w:tc>
      </w:tr>
      <w:tr w:rsidTr="009574F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2.2</w:t>
            </w:r>
          </w:p>
        </w:tc>
        <w:tc>
          <w:tcPr>
            <w:tcW w:w="0" w:type="auto"/>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Equipment used for segregation is operated in accordance with manufacturer specifications, workplace policies and procedures and external licensing authorities</w:t>
            </w:r>
          </w:p>
        </w:tc>
      </w:tr>
      <w:tr w:rsidTr="009574F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2.3</w:t>
            </w:r>
          </w:p>
        </w:tc>
        <w:tc>
          <w:tcPr>
            <w:tcW w:w="0" w:type="auto"/>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Waste is segregated into categories and labelled in accordance with waste type, workplace</w:t>
            </w:r>
            <w:r w:rsidRPr="002C5921">
              <w:t xml:space="preserve"> policies and procedures, and regulatory requirements</w:t>
            </w:r>
          </w:p>
        </w:tc>
      </w:tr>
      <w:tr w:rsidTr="009574F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2.4</w:t>
            </w:r>
          </w:p>
        </w:tc>
        <w:tc>
          <w:tcPr>
            <w:tcW w:w="0" w:type="auto"/>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Sorted waste is placed into correct waste category receptacles/areas in accordance with workplace policies and procedures, and legislative environmental practices</w:t>
            </w:r>
          </w:p>
        </w:tc>
      </w:tr>
      <w:tr w:rsidTr="009574F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2.5</w:t>
            </w:r>
          </w:p>
        </w:tc>
        <w:tc>
          <w:tcPr>
            <w:tcW w:w="0" w:type="auto"/>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Storage capacity of waste</w:t>
            </w:r>
            <w:r w:rsidRPr="002C5921">
              <w:t xml:space="preserve"> receptacles/areas is monitored in accordance with workplace policies and procedures, and environmental licence requirements</w:t>
            </w:r>
          </w:p>
        </w:tc>
      </w:tr>
      <w:tr w:rsidTr="009574F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2.6</w:t>
            </w:r>
          </w:p>
        </w:tc>
        <w:tc>
          <w:tcPr>
            <w:tcW w:w="0" w:type="auto"/>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 xml:space="preserve">Waste receptacles/areas are emptied in accordance with environmental practices and/or replaced in accordance with workplace </w:t>
            </w:r>
            <w:r w:rsidRPr="002C5921">
              <w:t>policies and procedures, and with minimal disruption to work processes</w:t>
            </w:r>
          </w:p>
        </w:tc>
      </w:tr>
      <w:tr w:rsidTr="009574F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C5921" w:rsidP="002C5921">
            <w:pPr>
              <w:pStyle w:val="BodyText"/>
            </w:pPr>
            <w:r w:rsidRPr="002C5921">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rPr>
                <w:rStyle w:val="SpecialBold"/>
              </w:rPr>
              <w:t>Conduct quality control inspection</w:t>
            </w:r>
          </w:p>
        </w:tc>
        <w:tc>
          <w:tcPr>
            <w:tcW w:w="0" w:type="auto"/>
            <w:gridSpan w:val="2"/>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3.1</w:t>
            </w:r>
          </w:p>
        </w:tc>
        <w:tc>
          <w:tcPr>
            <w:tcW w:w="0" w:type="auto"/>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Quality control inspections are undertaken to ensure compliance with seg</w:t>
            </w:r>
            <w:r w:rsidRPr="002C5921">
              <w:t>regation requirements, in accordance with workplace policies and procedures, and environmental licence requirements</w:t>
            </w:r>
          </w:p>
        </w:tc>
      </w:tr>
      <w:tr w:rsidTr="009574F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3.2</w:t>
            </w:r>
          </w:p>
        </w:tc>
        <w:tc>
          <w:tcPr>
            <w:tcW w:w="0" w:type="auto"/>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Quality control inspection details are documented in accordance with workplace policies and procedures, and environmental authority r</w:t>
            </w:r>
            <w:r w:rsidRPr="002C5921">
              <w:t>egulations</w:t>
            </w:r>
          </w:p>
        </w:tc>
      </w:tr>
      <w:tr w:rsidTr="009574FD">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C5921" w:rsidP="002C5921">
            <w:pPr>
              <w:pStyle w:val="BodyText"/>
            </w:pPr>
            <w:r w:rsidRPr="002C5921">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rPr>
                <w:rStyle w:val="SpecialBold"/>
              </w:rPr>
              <w:t>Clean up area</w:t>
            </w:r>
          </w:p>
        </w:tc>
        <w:tc>
          <w:tcPr>
            <w:tcW w:w="0" w:type="auto"/>
            <w:gridSpan w:val="2"/>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4.1</w:t>
            </w:r>
          </w:p>
        </w:tc>
        <w:tc>
          <w:tcPr>
            <w:tcW w:w="0" w:type="auto"/>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Sorting site and equipment are cleaned in accordance with workplace policies and procedures</w:t>
            </w:r>
          </w:p>
        </w:tc>
      </w:tr>
      <w:tr w:rsidTr="009574F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4.2</w:t>
            </w:r>
          </w:p>
        </w:tc>
        <w:tc>
          <w:tcPr>
            <w:tcW w:w="0" w:type="auto"/>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 xml:space="preserve">Waste products from cleaning process are disposed of in accordance with </w:t>
            </w:r>
            <w:r w:rsidRPr="002C5921">
              <w:t>environmental licence requirements</w:t>
            </w:r>
          </w:p>
        </w:tc>
      </w:tr>
      <w:tr w:rsidTr="009574FD">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4.3</w:t>
            </w:r>
          </w:p>
        </w:tc>
        <w:tc>
          <w:tcPr>
            <w:tcW w:w="0" w:type="auto"/>
            <w:tcBorders>
              <w:top w:val="nil"/>
              <w:left w:val="nil"/>
              <w:bottom w:val="nil"/>
              <w:right w:val="nil"/>
            </w:tcBorders>
            <w:tcMar>
              <w:top w:w="0" w:type="dxa"/>
              <w:left w:w="62" w:type="dxa"/>
              <w:bottom w:w="0" w:type="dxa"/>
              <w:right w:w="62" w:type="dxa"/>
            </w:tcMar>
          </w:tcPr>
          <w:p w:rsidR="00000000" w:rsidRPr="002C5921" w:rsidP="002C5921">
            <w:pPr>
              <w:pStyle w:val="BodyText"/>
            </w:pPr>
            <w:r w:rsidRPr="002C5921">
              <w:t>PPE is checked and stored, and damaged or faulty PPE is reported and replaced in accordance with workplace policies and procedures</w:t>
            </w:r>
          </w:p>
        </w:tc>
      </w:tr>
    </w:tbl>
    <w:p w:rsidR="009574FD" w:rsidP="002C5921">
      <w:pPr>
        <w:pStyle w:val="BodyText"/>
      </w:pPr>
    </w:p>
    <w:p w:rsidR="009574FD" w:rsidP="002C5921">
      <w:pPr>
        <w:pStyle w:val="BodyText"/>
      </w:pPr>
    </w:p>
    <w:p w:rsidR="00000000" w:rsidRPr="002C5921" w:rsidP="002C5921">
      <w:pPr>
        <w:pStyle w:val="Heading1"/>
      </w:pPr>
      <w:bookmarkStart w:id="7" w:name="O_810943"/>
      <w:bookmarkEnd w:id="7"/>
      <w:r w:rsidRPr="002C5921">
        <w:t>Foundation Skills</w:t>
      </w:r>
    </w:p>
    <w:p w:rsidR="009574FD" w:rsidP="009574FD">
      <w:pPr>
        <w:pStyle w:val="BodyText"/>
      </w:pPr>
      <w:r w:rsidRPr="002C5921">
        <w:t>Foundation skills essential to performance are explicit in the performance criteria of this unit of competency.</w:t>
      </w:r>
    </w:p>
    <w:p w:rsidR="00000000" w:rsidRPr="002C5921" w:rsidP="002C5921">
      <w:pPr>
        <w:pStyle w:val="Heading1"/>
      </w:pPr>
      <w:bookmarkStart w:id="8" w:name="O_810944"/>
      <w:bookmarkEnd w:id="8"/>
      <w:r w:rsidRPr="002C5921">
        <w:t>Range of Conditions</w:t>
      </w:r>
    </w:p>
    <w:p w:rsidR="00000000" w:rsidRPr="002C5921" w:rsidP="009574FD">
      <w:pPr>
        <w:pStyle w:val="BodyText"/>
      </w:pPr>
      <w:r w:rsidRPr="002C5921">
        <w:t>Range is restricted to essential operating conditions and any other variables essential to the work enviro</w:t>
      </w:r>
      <w:r w:rsidRPr="002C5921">
        <w:t>nment.</w:t>
      </w:r>
    </w:p>
    <w:p w:rsidR="009574FD" w:rsidP="009574FD">
      <w:pPr>
        <w:pStyle w:val="BodyText"/>
      </w:pPr>
      <w:r w:rsidRPr="002C5921">
        <w:t>Non-essential conditions can be found in the Companion Volume Implementation Guide.</w:t>
      </w:r>
    </w:p>
    <w:p w:rsidR="00000000" w:rsidRPr="002C5921" w:rsidP="002C5921">
      <w:pPr>
        <w:pStyle w:val="Heading1"/>
      </w:pPr>
      <w:bookmarkStart w:id="9" w:name="O_810945"/>
      <w:bookmarkEnd w:id="9"/>
      <w:r w:rsidRPr="002C5921">
        <w:t>Unit Mapping Information</w:t>
      </w:r>
    </w:p>
    <w:p w:rsidR="009574FD" w:rsidP="009574FD">
      <w:pPr>
        <w:pStyle w:val="BodyText"/>
      </w:pPr>
      <w:r w:rsidRPr="002C5921">
        <w:t>This unit replaces and is equivalent to TLID3051A Segregate waste according to waste types.</w:t>
      </w:r>
    </w:p>
    <w:p w:rsidR="00000000" w:rsidRPr="002C5921" w:rsidP="002C5921">
      <w:pPr>
        <w:pStyle w:val="Heading1"/>
      </w:pPr>
      <w:bookmarkStart w:id="10" w:name="O_810952"/>
      <w:bookmarkEnd w:id="10"/>
      <w:r w:rsidRPr="002C5921">
        <w:t>Links</w:t>
      </w:r>
    </w:p>
    <w:p w:rsidR="00000000" w:rsidRPr="002C5921" w:rsidP="009574FD">
      <w:pPr>
        <w:pStyle w:val="BodyText"/>
      </w:pPr>
      <w:r w:rsidRPr="002C5921">
        <w:t>Compan</w:t>
      </w:r>
      <w:r w:rsidRPr="002C5921">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C363FE">
        <w:rPr>
          <w:rStyle w:val="Hyperlink"/>
        </w:rPr>
        <w:t>https://vetnet.gov.au/Pages/TrainingDocs.aspx?q=df441c6e-213d-43e3-874c-0b3f7036d851</w:t>
      </w:r>
      <w:r>
        <w:fldChar w:fldCharType="end"/>
      </w:r>
    </w:p>
    <w:p w:rsidR="00000000" w:rsidRPr="002C5921" w:rsidP="009574FD">
      <w:pPr>
        <w:pStyle w:val="BodyText"/>
        <w:sectPr w:rsidSect="002C5921">
          <w:headerReference w:type="default" r:id="rId10"/>
          <w:footerReference w:type="default" r:id="rId11"/>
          <w:pgSz w:w="11908" w:h="16833"/>
          <w:pgMar w:top="1702" w:right="1418" w:bottom="1702" w:left="1418" w:header="992" w:footer="992" w:gutter="0"/>
          <w:cols w:space="720"/>
          <w:noEndnote/>
          <w:docGrid w:linePitch="299"/>
        </w:sectPr>
      </w:pPr>
    </w:p>
    <w:p w:rsidR="00000000" w:rsidRPr="002C5921" w:rsidP="002C5921">
      <w:pPr>
        <w:pStyle w:val="SuperHeading"/>
      </w:pPr>
      <w:r w:rsidRPr="002C5921">
        <w:t xml:space="preserve">Assessment </w:t>
      </w:r>
      <w:r w:rsidRPr="002C5921">
        <w:t>Requirements for TLID3051 Segregate waste according to waste types</w:t>
      </w:r>
    </w:p>
    <w:p w:rsidR="00000000" w:rsidRPr="002C5921" w:rsidP="002C5921">
      <w:pPr>
        <w:pStyle w:val="Heading1"/>
      </w:pPr>
      <w:bookmarkStart w:id="11" w:name="O_810947"/>
      <w:bookmarkEnd w:id="11"/>
      <w:r w:rsidRPr="002C5921">
        <w:t>Modification History</w:t>
      </w:r>
    </w:p>
    <w:p w:rsidR="009574FD" w:rsidP="009574FD">
      <w:pPr>
        <w:pStyle w:val="BodyText"/>
      </w:pPr>
      <w:r w:rsidRPr="002C5921">
        <w:t>Release 1. This is the first release of this unit of competency in the TLI Transport and Logistics Training Package.</w:t>
      </w:r>
    </w:p>
    <w:p w:rsidR="00000000" w:rsidRPr="002C5921" w:rsidP="002C5921">
      <w:pPr>
        <w:pStyle w:val="Heading1"/>
      </w:pPr>
      <w:bookmarkStart w:id="12" w:name="O_810948"/>
      <w:bookmarkEnd w:id="12"/>
      <w:r w:rsidRPr="002C5921">
        <w:t>Performance Evide</w:t>
      </w:r>
      <w:r w:rsidRPr="002C5921">
        <w:t>nce</w:t>
      </w:r>
    </w:p>
    <w:tbl>
      <w:tblPr>
        <w:tblW w:w="0" w:type="auto"/>
        <w:tblCellMar>
          <w:left w:w="62" w:type="dxa"/>
          <w:right w:w="62" w:type="dxa"/>
        </w:tblCellMar>
        <w:tblLook w:val="0000"/>
      </w:tblPr>
      <w:tblGrid>
        <w:gridCol w:w="9196"/>
      </w:tblGrid>
      <w:tr w:rsidTr="009574F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Evidence required to demonstrate competence in this unit must be relevant to and satisfy all of the requirements of the elements and performance criteria on at least one occasion and include:</w:t>
            </w:r>
          </w:p>
        </w:tc>
      </w:tr>
      <w:tr w:rsidTr="009574FD">
        <w:tblPrEx>
          <w:tblW w:w="0" w:type="auto"/>
          <w:tblCellMar>
            <w:left w:w="62" w:type="dxa"/>
            <w:right w:w="62" w:type="dxa"/>
          </w:tblCellMar>
          <w:tblLook w:val="0000"/>
        </w:tblPrEx>
        <w:trPr>
          <w:trHeight w:val="426"/>
        </w:trPr>
        <w:tc>
          <w:tcPr>
            <w:tcW w:w="0" w:type="auto"/>
            <w:tcBorders>
              <w:top w:val="nil"/>
              <w:left w:val="nil"/>
              <w:bottom w:val="nil"/>
              <w:right w:val="nil"/>
            </w:tcBorders>
            <w:tcMar>
              <w:top w:w="0" w:type="dxa"/>
              <w:left w:w="62" w:type="dxa"/>
              <w:bottom w:w="0" w:type="dxa"/>
              <w:right w:w="62" w:type="dxa"/>
            </w:tcMar>
          </w:tcPr>
          <w:p w:rsidR="00000000" w:rsidRPr="002C5921" w:rsidP="002C5921">
            <w:pPr>
              <w:pStyle w:val="ListBullet"/>
            </w:pPr>
            <w:r w:rsidRPr="002C5921">
              <w:t>asking questions</w:t>
            </w:r>
          </w:p>
          <w:p w:rsidR="00000000" w:rsidRPr="002C5921" w:rsidP="002C5921">
            <w:pPr>
              <w:pStyle w:val="ListBullet"/>
            </w:pPr>
            <w:r w:rsidRPr="002C5921">
              <w:t xml:space="preserve">cleaning and fitting personal protective equipment (PPE) in accordance with organisational requirements, manufacturer specifications and regulatory requirements </w:t>
            </w:r>
          </w:p>
          <w:p w:rsidR="00000000" w:rsidRPr="002C5921" w:rsidP="002C5921">
            <w:pPr>
              <w:pStyle w:val="ListBullet"/>
            </w:pPr>
            <w:r w:rsidRPr="002C5921">
              <w:t>conducting work practices safely and efficiently</w:t>
            </w:r>
          </w:p>
          <w:p w:rsidR="00000000" w:rsidRPr="002C5921" w:rsidP="002C5921">
            <w:pPr>
              <w:pStyle w:val="ListBullet"/>
            </w:pPr>
            <w:r w:rsidRPr="002C5921">
              <w:t>consulting with others as required</w:t>
            </w:r>
          </w:p>
          <w:p w:rsidR="00000000" w:rsidRPr="002C5921" w:rsidP="002C5921">
            <w:pPr>
              <w:pStyle w:val="ListBullet"/>
            </w:pPr>
            <w:r w:rsidRPr="002C5921">
              <w:t>facilitati</w:t>
            </w:r>
            <w:r w:rsidRPr="002C5921">
              <w:t>ng:</w:t>
            </w:r>
          </w:p>
          <w:p w:rsidR="00000000" w:rsidRPr="002C5921" w:rsidP="002C5921">
            <w:pPr>
              <w:pStyle w:val="ListBullet2"/>
            </w:pPr>
            <w:r w:rsidRPr="002C5921">
              <w:t xml:space="preserve">equipment cleaning and maintenance </w:t>
            </w:r>
          </w:p>
          <w:p w:rsidR="00000000" w:rsidRPr="002C5921" w:rsidP="002C5921">
            <w:pPr>
              <w:pStyle w:val="ListBullet2"/>
            </w:pPr>
            <w:r w:rsidRPr="002C5921">
              <w:t>plant and equipment operations</w:t>
            </w:r>
          </w:p>
          <w:p w:rsidR="00000000" w:rsidRPr="002C5921" w:rsidP="002C5921">
            <w:pPr>
              <w:pStyle w:val="ListBullet2"/>
            </w:pPr>
            <w:r w:rsidRPr="002C5921">
              <w:t>equipment selection</w:t>
            </w:r>
          </w:p>
          <w:p w:rsidR="00000000" w:rsidRPr="002C5921" w:rsidP="002C5921">
            <w:pPr>
              <w:pStyle w:val="ListBullet"/>
            </w:pPr>
            <w:r w:rsidRPr="002C5921">
              <w:t>handling waste non-conformances</w:t>
            </w:r>
          </w:p>
          <w:p w:rsidR="00000000" w:rsidRPr="002C5921" w:rsidP="002C5921">
            <w:pPr>
              <w:pStyle w:val="ListBullet"/>
            </w:pPr>
            <w:r w:rsidRPr="002C5921">
              <w:t>identifying potential risks and hazards for waste sorting and waste non-conformances</w:t>
            </w:r>
          </w:p>
          <w:p w:rsidR="00000000" w:rsidRPr="002C5921" w:rsidP="002C5921">
            <w:pPr>
              <w:pStyle w:val="ListBullet"/>
            </w:pPr>
            <w:r w:rsidRPr="002C5921">
              <w:t>identifying waste types and waste non-conformances</w:t>
            </w:r>
          </w:p>
          <w:p w:rsidR="00000000" w:rsidRPr="002C5921" w:rsidP="002C5921">
            <w:pPr>
              <w:pStyle w:val="ListBullet"/>
            </w:pPr>
            <w:r w:rsidRPr="002C5921">
              <w:t>labelling waste</w:t>
            </w:r>
          </w:p>
          <w:p w:rsidR="00000000" w:rsidRPr="002C5921" w:rsidP="002C5921">
            <w:pPr>
              <w:pStyle w:val="ListBullet"/>
            </w:pPr>
            <w:r w:rsidRPr="002C5921">
              <w:t>listening actively</w:t>
            </w:r>
          </w:p>
          <w:p w:rsidR="00000000" w:rsidRPr="002C5921" w:rsidP="002C5921">
            <w:pPr>
              <w:pStyle w:val="ListBullet"/>
            </w:pPr>
            <w:r w:rsidRPr="002C5921">
              <w:t>organising sorting receptacles/areas in designated areas</w:t>
            </w:r>
          </w:p>
          <w:p w:rsidR="00000000" w:rsidRPr="002C5921" w:rsidP="002C5921">
            <w:pPr>
              <w:pStyle w:val="ListBullet"/>
            </w:pPr>
            <w:r w:rsidRPr="002C5921">
              <w:t>organising work methodically</w:t>
            </w:r>
          </w:p>
          <w:p w:rsidR="00000000" w:rsidRPr="002C5921" w:rsidP="002C5921">
            <w:pPr>
              <w:pStyle w:val="ListBullet"/>
            </w:pPr>
            <w:r w:rsidRPr="002C5921">
              <w:t>providing information</w:t>
            </w:r>
          </w:p>
          <w:p w:rsidR="00000000" w:rsidRPr="002C5921" w:rsidP="002C5921">
            <w:pPr>
              <w:pStyle w:val="ListBullet"/>
            </w:pPr>
            <w:r w:rsidRPr="002C5921">
              <w:t>reading and interpreting:</w:t>
            </w:r>
          </w:p>
          <w:p w:rsidR="00000000" w:rsidRPr="002C5921" w:rsidP="002C5921">
            <w:pPr>
              <w:pStyle w:val="ListBullet2"/>
            </w:pPr>
            <w:r w:rsidRPr="002C5921">
              <w:t>job sheets</w:t>
            </w:r>
          </w:p>
          <w:p w:rsidR="00000000" w:rsidRPr="002C5921" w:rsidP="002C5921">
            <w:pPr>
              <w:pStyle w:val="ListBullet2"/>
            </w:pPr>
            <w:r w:rsidRPr="002C5921">
              <w:t>work requirements and safety data sheets (SDSs)/material safety data sheets (MSDSs)</w:t>
            </w:r>
          </w:p>
          <w:p w:rsidR="00000000" w:rsidRPr="002C5921" w:rsidP="002C5921">
            <w:pPr>
              <w:pStyle w:val="ListBullet2"/>
            </w:pPr>
            <w:r w:rsidRPr="002C5921">
              <w:t>safe systems of work</w:t>
            </w:r>
          </w:p>
          <w:p w:rsidR="00000000" w:rsidRPr="002C5921" w:rsidP="002C5921">
            <w:pPr>
              <w:pStyle w:val="ListBullet2"/>
            </w:pPr>
            <w:r w:rsidRPr="002C5921">
              <w:t>job safety and environmental analysis</w:t>
            </w:r>
          </w:p>
          <w:p w:rsidR="00000000" w:rsidRPr="002C5921" w:rsidP="002C5921">
            <w:pPr>
              <w:pStyle w:val="ListBullet2"/>
            </w:pPr>
            <w:r w:rsidRPr="002C5921">
              <w:t xml:space="preserve">work method statements </w:t>
            </w:r>
          </w:p>
          <w:p w:rsidR="00000000" w:rsidRPr="002C5921" w:rsidP="002C5921">
            <w:pPr>
              <w:pStyle w:val="ListBullet"/>
            </w:pPr>
            <w:r w:rsidRPr="002C5921">
              <w:t>reporting on waste segregation outcomes</w:t>
            </w:r>
          </w:p>
          <w:p w:rsidR="00000000" w:rsidRPr="002C5921" w:rsidP="002C5921">
            <w:pPr>
              <w:pStyle w:val="ListBullet"/>
            </w:pPr>
            <w:r w:rsidRPr="002C5921">
              <w:t>segregating valuable resources in composite mate</w:t>
            </w:r>
            <w:r w:rsidRPr="002C5921">
              <w:t>rials</w:t>
            </w:r>
          </w:p>
          <w:p w:rsidR="00000000" w:rsidRPr="002C5921" w:rsidP="002C5921">
            <w:pPr>
              <w:pStyle w:val="ListBullet"/>
            </w:pPr>
            <w:r w:rsidRPr="002C5921">
              <w:t>segregating waste types, including potentially hazardous waste</w:t>
            </w:r>
          </w:p>
          <w:p w:rsidR="00000000" w:rsidRPr="002C5921" w:rsidP="002C5921">
            <w:pPr>
              <w:pStyle w:val="ListBullet"/>
            </w:pPr>
            <w:r w:rsidRPr="002C5921">
              <w:t>selecting emergency and PPE</w:t>
            </w:r>
          </w:p>
          <w:p w:rsidR="00000000" w:rsidRPr="002C5921" w:rsidP="002C5921">
            <w:pPr>
              <w:pStyle w:val="ListBullet"/>
            </w:pPr>
            <w:r w:rsidRPr="002C5921">
              <w:t>storing PPE in accordance with workplace policies</w:t>
            </w:r>
          </w:p>
          <w:p w:rsidR="00000000" w:rsidRPr="002C5921" w:rsidP="002C5921">
            <w:pPr>
              <w:pStyle w:val="ListBullet"/>
            </w:pPr>
            <w:r w:rsidRPr="002C5921">
              <w:t>using emergency and PPE that includes:</w:t>
            </w:r>
          </w:p>
          <w:p w:rsidR="00000000" w:rsidRPr="002C5921" w:rsidP="002C5921">
            <w:pPr>
              <w:pStyle w:val="ListBullet3"/>
            </w:pPr>
            <w:r w:rsidRPr="002C5921">
              <w:t>communications equipment</w:t>
            </w:r>
          </w:p>
          <w:p w:rsidR="00000000" w:rsidRPr="002C5921" w:rsidP="002C5921">
            <w:pPr>
              <w:pStyle w:val="ListBullet3"/>
            </w:pPr>
            <w:r w:rsidRPr="002C5921">
              <w:t>eye protection such as goggles and protective glasses</w:t>
            </w:r>
          </w:p>
          <w:p w:rsidR="00000000" w:rsidRPr="002C5921" w:rsidP="002C5921">
            <w:pPr>
              <w:pStyle w:val="ListBullet3"/>
            </w:pPr>
            <w:r w:rsidRPr="002C5921">
              <w:t>eyewash kit</w:t>
            </w:r>
          </w:p>
          <w:p w:rsidR="00000000" w:rsidRPr="002C5921" w:rsidP="002C5921">
            <w:pPr>
              <w:pStyle w:val="ListBullet3"/>
            </w:pPr>
            <w:r w:rsidRPr="002C5921">
              <w:t>fire extinguishers</w:t>
            </w:r>
          </w:p>
          <w:p w:rsidR="00000000" w:rsidRPr="002C5921" w:rsidP="002C5921">
            <w:pPr>
              <w:pStyle w:val="ListBullet3"/>
            </w:pPr>
            <w:r w:rsidRPr="002C5921">
              <w:t>first aid kit</w:t>
            </w:r>
          </w:p>
          <w:p w:rsidR="00000000" w:rsidRPr="002C5921" w:rsidP="002C5921">
            <w:pPr>
              <w:pStyle w:val="ListBullet3"/>
            </w:pPr>
            <w:r w:rsidRPr="002C5921">
              <w:t>footwear</w:t>
            </w:r>
          </w:p>
          <w:p w:rsidR="00000000" w:rsidRPr="002C5921" w:rsidP="002C5921">
            <w:pPr>
              <w:pStyle w:val="ListBullet3"/>
            </w:pPr>
            <w:r w:rsidRPr="002C5921">
              <w:t>gloves</w:t>
            </w:r>
          </w:p>
          <w:p w:rsidR="00000000" w:rsidRPr="002C5921" w:rsidP="002C5921">
            <w:pPr>
              <w:pStyle w:val="ListBullet3"/>
            </w:pPr>
            <w:r w:rsidRPr="002C5921">
              <w:t>overalls and protective clothing</w:t>
            </w:r>
          </w:p>
          <w:p w:rsidR="00000000" w:rsidRPr="002C5921" w:rsidP="002C5921">
            <w:pPr>
              <w:pStyle w:val="ListBullet"/>
            </w:pPr>
            <w:r w:rsidRPr="002C5921">
              <w:t>working in a team environment.</w:t>
            </w:r>
          </w:p>
        </w:tc>
      </w:tr>
    </w:tbl>
    <w:p w:rsidR="009574FD" w:rsidP="002C5921">
      <w:pPr>
        <w:pStyle w:val="BodyText"/>
      </w:pPr>
    </w:p>
    <w:p w:rsidR="009574FD" w:rsidP="002C5921">
      <w:pPr>
        <w:pStyle w:val="BodyText"/>
      </w:pPr>
    </w:p>
    <w:p w:rsidR="00000000" w:rsidRPr="002C5921" w:rsidP="002C5921">
      <w:pPr>
        <w:pStyle w:val="Heading1"/>
      </w:pPr>
      <w:bookmarkStart w:id="13" w:name="O_810949"/>
      <w:bookmarkEnd w:id="13"/>
      <w:r w:rsidRPr="002C5921">
        <w:t>Knowledge Evidence</w:t>
      </w:r>
    </w:p>
    <w:tbl>
      <w:tblPr>
        <w:tblW w:w="0" w:type="auto"/>
        <w:tblCellMar>
          <w:left w:w="62" w:type="dxa"/>
          <w:right w:w="62" w:type="dxa"/>
        </w:tblCellMar>
        <w:tblLook w:val="0000"/>
      </w:tblPr>
      <w:tblGrid>
        <w:gridCol w:w="9196"/>
      </w:tblGrid>
      <w:tr w:rsidTr="009574FD">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2C5921">
            <w:pPr>
              <w:pStyle w:val="BodyText"/>
              <w:rPr>
                <w:lang w:val="en-NZ"/>
              </w:rPr>
            </w:pPr>
            <w:r w:rsidRPr="002C5921">
              <w:t>Evidence required to demonstrate competence in this unit must be relevant to and satisfy all of the requirements of the elements and performance criteria and include knowledge of:</w:t>
            </w:r>
          </w:p>
        </w:tc>
      </w:tr>
      <w:tr w:rsidTr="009574FD">
        <w:tblPrEx>
          <w:tblW w:w="0" w:type="auto"/>
          <w:tblCellMar>
            <w:left w:w="62" w:type="dxa"/>
            <w:right w:w="62" w:type="dxa"/>
          </w:tblCellMar>
          <w:tblLook w:val="0000"/>
        </w:tblPrEx>
        <w:trPr>
          <w:trHeight w:val="9546"/>
        </w:trPr>
        <w:tc>
          <w:tcPr>
            <w:tcW w:w="0" w:type="auto"/>
            <w:tcBorders>
              <w:top w:val="nil"/>
              <w:left w:val="nil"/>
              <w:bottom w:val="nil"/>
              <w:right w:val="nil"/>
            </w:tcBorders>
            <w:tcMar>
              <w:top w:w="0" w:type="dxa"/>
              <w:left w:w="62" w:type="dxa"/>
              <w:bottom w:w="0" w:type="dxa"/>
              <w:right w:w="62" w:type="dxa"/>
            </w:tcMar>
          </w:tcPr>
          <w:p w:rsidR="00000000" w:rsidRPr="002C5921" w:rsidP="002C5921">
            <w:pPr>
              <w:pStyle w:val="ListBullet"/>
            </w:pPr>
            <w:r w:rsidRPr="002C5921">
              <w:t xml:space="preserve">emergency response procedures </w:t>
            </w:r>
          </w:p>
          <w:p w:rsidR="00000000" w:rsidRPr="002C5921" w:rsidP="002C5921">
            <w:pPr>
              <w:pStyle w:val="ListBullet"/>
            </w:pPr>
            <w:r w:rsidRPr="002C5921">
              <w:t>emergency spill kits</w:t>
            </w:r>
          </w:p>
          <w:p w:rsidR="00000000" w:rsidRPr="002C5921" w:rsidP="002C5921">
            <w:pPr>
              <w:pStyle w:val="ListBullet"/>
            </w:pPr>
            <w:r w:rsidRPr="002C5921">
              <w:t>environmental issues and relevant regulations</w:t>
            </w:r>
          </w:p>
          <w:p w:rsidR="00000000" w:rsidRPr="002C5921" w:rsidP="002C5921">
            <w:pPr>
              <w:pStyle w:val="ListBullet"/>
            </w:pPr>
            <w:r w:rsidRPr="002C5921">
              <w:t xml:space="preserve">equipment and materials required to clean and maintain plant and equipment </w:t>
            </w:r>
          </w:p>
          <w:p w:rsidR="00000000" w:rsidRPr="002C5921" w:rsidP="002C5921">
            <w:pPr>
              <w:pStyle w:val="ListBullet"/>
            </w:pPr>
            <w:r w:rsidRPr="002C5921">
              <w:t>hazardous and dangerous goods</w:t>
            </w:r>
          </w:p>
          <w:p w:rsidR="00000000" w:rsidRPr="002C5921" w:rsidP="002C5921">
            <w:pPr>
              <w:pStyle w:val="ListBullet"/>
            </w:pPr>
            <w:r w:rsidRPr="002C5921">
              <w:t>how to measure and calculate volume and weight</w:t>
            </w:r>
          </w:p>
          <w:p w:rsidR="00000000" w:rsidRPr="002C5921" w:rsidP="002C5921">
            <w:pPr>
              <w:pStyle w:val="ListBullet"/>
            </w:pPr>
            <w:r w:rsidRPr="002C5921">
              <w:t>industry environmental standards and relevant legislation</w:t>
            </w:r>
          </w:p>
          <w:p w:rsidR="00000000" w:rsidRPr="002C5921" w:rsidP="002C5921">
            <w:pPr>
              <w:pStyle w:val="ListBullet"/>
            </w:pPr>
            <w:r w:rsidRPr="002C5921">
              <w:t>recycling procedures</w:t>
            </w:r>
          </w:p>
          <w:p w:rsidR="00000000" w:rsidRPr="002C5921" w:rsidP="002C5921">
            <w:pPr>
              <w:pStyle w:val="ListBullet"/>
            </w:pPr>
            <w:r w:rsidRPr="002C5921">
              <w:t>resource recovery options and procedures</w:t>
            </w:r>
          </w:p>
          <w:p w:rsidR="00000000" w:rsidRPr="002C5921" w:rsidP="002C5921">
            <w:pPr>
              <w:pStyle w:val="ListBullet"/>
            </w:pPr>
            <w:r w:rsidRPr="002C5921">
              <w:t>segregation methods for dangerous goods and chemical substances</w:t>
            </w:r>
          </w:p>
          <w:p w:rsidR="00000000" w:rsidRPr="002C5921" w:rsidP="002C5921">
            <w:pPr>
              <w:pStyle w:val="ListBullet"/>
            </w:pPr>
            <w:r w:rsidRPr="002C5921">
              <w:t>waste containment, segregation and disposal procedures</w:t>
            </w:r>
          </w:p>
          <w:p w:rsidR="00000000" w:rsidRPr="002C5921" w:rsidP="002C5921">
            <w:pPr>
              <w:pStyle w:val="ListBullet"/>
            </w:pPr>
            <w:r w:rsidRPr="002C5921">
              <w:t>waste disposal and recovery routes</w:t>
            </w:r>
          </w:p>
          <w:p w:rsidR="00000000" w:rsidRPr="002C5921" w:rsidP="002C5921">
            <w:pPr>
              <w:pStyle w:val="ListBullet"/>
            </w:pPr>
            <w:r w:rsidRPr="002C5921">
              <w:t>waste management issues, including:</w:t>
            </w:r>
          </w:p>
          <w:p w:rsidR="00000000" w:rsidRPr="002C5921" w:rsidP="002C5921">
            <w:pPr>
              <w:pStyle w:val="ListBullet2"/>
            </w:pPr>
            <w:r w:rsidRPr="002C5921">
              <w:t>ch</w:t>
            </w:r>
            <w:r w:rsidRPr="002C5921">
              <w:t xml:space="preserve">emicals used in industry </w:t>
            </w:r>
          </w:p>
          <w:p w:rsidR="00000000" w:rsidRPr="002C5921" w:rsidP="002C5921">
            <w:pPr>
              <w:pStyle w:val="ListBullet2"/>
            </w:pPr>
            <w:r w:rsidRPr="002C5921">
              <w:t>client requirements</w:t>
            </w:r>
          </w:p>
          <w:p w:rsidR="00000000" w:rsidRPr="002C5921" w:rsidP="002C5921">
            <w:pPr>
              <w:pStyle w:val="ListBullet2"/>
            </w:pPr>
            <w:r w:rsidRPr="002C5921">
              <w:t>coding systems</w:t>
            </w:r>
          </w:p>
          <w:p w:rsidR="00000000" w:rsidRPr="002C5921" w:rsidP="002C5921">
            <w:pPr>
              <w:pStyle w:val="ListBullet2"/>
            </w:pPr>
            <w:r w:rsidRPr="002C5921">
              <w:t>duty of care</w:t>
            </w:r>
          </w:p>
          <w:p w:rsidR="00000000" w:rsidRPr="002C5921" w:rsidP="002C5921">
            <w:pPr>
              <w:pStyle w:val="ListBullet2"/>
            </w:pPr>
            <w:r w:rsidRPr="002C5921">
              <w:t>organisational requirements</w:t>
            </w:r>
          </w:p>
          <w:p w:rsidR="00000000" w:rsidRPr="002C5921" w:rsidP="002C5921">
            <w:pPr>
              <w:pStyle w:val="ListBullet2"/>
            </w:pPr>
            <w:r w:rsidRPr="002C5921">
              <w:t>reporting requirements</w:t>
            </w:r>
          </w:p>
          <w:p w:rsidR="00000000" w:rsidRPr="002C5921" w:rsidP="002C5921">
            <w:pPr>
              <w:pStyle w:val="ListBullet2"/>
            </w:pPr>
            <w:r w:rsidRPr="002C5921">
              <w:t>waste storage requirements</w:t>
            </w:r>
          </w:p>
          <w:p w:rsidR="00000000" w:rsidRPr="002C5921" w:rsidP="002C5921">
            <w:pPr>
              <w:pStyle w:val="ListBullet2"/>
            </w:pPr>
            <w:r w:rsidRPr="002C5921">
              <w:t>waste management hierarchy</w:t>
            </w:r>
          </w:p>
          <w:p w:rsidR="00000000" w:rsidRPr="002C5921" w:rsidP="002C5921">
            <w:pPr>
              <w:pStyle w:val="ListBullet"/>
            </w:pPr>
            <w:r w:rsidRPr="002C5921">
              <w:t>waste non-conformances and waste non-conformance procedures</w:t>
            </w:r>
          </w:p>
          <w:p w:rsidR="00000000" w:rsidRPr="002C5921" w:rsidP="002C5921">
            <w:pPr>
              <w:pStyle w:val="ListBullet"/>
            </w:pPr>
            <w:r w:rsidRPr="002C5921">
              <w:t>waste types, streams and characteristics.</w:t>
            </w:r>
          </w:p>
        </w:tc>
      </w:tr>
    </w:tbl>
    <w:p w:rsidR="009574FD" w:rsidP="002C5921">
      <w:pPr>
        <w:pStyle w:val="BodyText"/>
      </w:pPr>
    </w:p>
    <w:p w:rsidR="009574FD" w:rsidP="002C5921">
      <w:pPr>
        <w:pStyle w:val="BodyText"/>
      </w:pPr>
    </w:p>
    <w:p w:rsidR="00000000" w:rsidRPr="002C5921" w:rsidP="002C5921">
      <w:pPr>
        <w:pStyle w:val="Heading1"/>
      </w:pPr>
      <w:bookmarkStart w:id="14" w:name="O_810950"/>
      <w:bookmarkEnd w:id="14"/>
      <w:r w:rsidRPr="002C5921">
        <w:t>Assessment Conditions</w:t>
      </w:r>
    </w:p>
    <w:tbl>
      <w:tblPr>
        <w:tblW w:w="0" w:type="auto"/>
        <w:tblCellMar>
          <w:left w:w="62" w:type="dxa"/>
          <w:right w:w="62" w:type="dxa"/>
        </w:tblCellMar>
        <w:tblLook w:val="0000"/>
      </w:tblPr>
      <w:tblGrid>
        <w:gridCol w:w="9196"/>
      </w:tblGrid>
      <w:tr w:rsidTr="009574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C5921" w:rsidP="002C5921">
            <w:pPr>
              <w:pStyle w:val="BodyText"/>
            </w:pPr>
            <w:r w:rsidRPr="002C5921">
              <w:t xml:space="preserve">As a minimum, assessors must satisfy applicable regulatory requirements, which include requirements in the </w:t>
            </w:r>
            <w:r w:rsidRPr="002C5921">
              <w:rPr>
                <w:rStyle w:val="Emphasis"/>
              </w:rPr>
              <w:t>Standards for Registered Training Organisations</w:t>
            </w:r>
            <w:r w:rsidRPr="002C5921">
              <w:t xml:space="preserve"> current at the time of assessment. </w:t>
            </w:r>
          </w:p>
          <w:p w:rsidR="00000000" w:rsidRPr="002C5921" w:rsidP="002C5921">
            <w:pPr>
              <w:pStyle w:val="BodyText"/>
            </w:pPr>
            <w:r w:rsidRPr="002C5921">
              <w:t xml:space="preserve">As a minimum, assessment must satisfy applicable regulatory requirements, which include requirements in the </w:t>
            </w:r>
            <w:r w:rsidRPr="002C5921">
              <w:rPr>
                <w:rStyle w:val="Emphasis"/>
              </w:rPr>
              <w:t>Standards for Registered Training Organisations</w:t>
            </w:r>
            <w:r w:rsidRPr="002C5921">
              <w:t xml:space="preserve"> current at the time of assessment.</w:t>
            </w:r>
          </w:p>
          <w:p w:rsidR="00000000" w:rsidRPr="002C5921" w:rsidP="002C5921">
            <w:pPr>
              <w:pStyle w:val="BodyText"/>
            </w:pPr>
            <w:r w:rsidRPr="002C5921">
              <w:t>Assessment must occur in wor</w:t>
            </w:r>
            <w:r w:rsidRPr="002C5921">
              <w:t xml:space="preserve">kplace operational situations where it is appropriate to do so; where this is not appropriate, assessment must occur in simulated workplace operational situations that replicate workplace conditions. </w:t>
            </w:r>
          </w:p>
          <w:p w:rsidR="00000000" w:rsidRPr="002C5921" w:rsidP="002C5921">
            <w:pPr>
              <w:pStyle w:val="BodyText"/>
            </w:pPr>
            <w:r w:rsidRPr="002C5921">
              <w:t>Assessment processes and techniques must be appropriate</w:t>
            </w:r>
            <w:r w:rsidRPr="002C5921">
              <w:t xml:space="preserve"> to the language, literacy and numeracy requirements of the work being performed and the needs of the candidate.</w:t>
            </w:r>
          </w:p>
          <w:p w:rsidR="00000000" w:rsidRPr="002C5921" w:rsidP="002C5921">
            <w:pPr>
              <w:pStyle w:val="BodyText"/>
            </w:pPr>
            <w:r w:rsidRPr="002C5921">
              <w:t>Resources for assessment include:</w:t>
            </w:r>
          </w:p>
          <w:p w:rsidR="00000000" w:rsidRPr="002C5921" w:rsidP="002C5921">
            <w:pPr>
              <w:pStyle w:val="ListBullet"/>
            </w:pPr>
            <w:r w:rsidRPr="002C5921">
              <w:t>a range of relevant exercises, case studies and/or simulations</w:t>
            </w:r>
          </w:p>
          <w:p w:rsidR="00000000" w:rsidRPr="002C5921" w:rsidP="002C5921">
            <w:pPr>
              <w:pStyle w:val="ListBullet"/>
            </w:pPr>
            <w:r w:rsidRPr="002C5921">
              <w:t xml:space="preserve">applicable documentation including workplace </w:t>
            </w:r>
            <w:r w:rsidRPr="002C5921">
              <w:t>procedures, regulations, codes of practice and operation manuals</w:t>
            </w:r>
          </w:p>
          <w:p w:rsidR="00000000" w:rsidRPr="002C5921" w:rsidP="002C5921">
            <w:pPr>
              <w:pStyle w:val="ListBullet"/>
            </w:pPr>
            <w:r w:rsidRPr="002C5921">
              <w:t>relevant and appropriate materials, tools, equipment, and personal protective equipment currently used in industry.</w:t>
            </w:r>
          </w:p>
        </w:tc>
      </w:tr>
    </w:tbl>
    <w:p w:rsidR="009574FD" w:rsidP="002C5921">
      <w:pPr>
        <w:pStyle w:val="BodyText"/>
      </w:pPr>
    </w:p>
    <w:p w:rsidR="009574FD" w:rsidP="002C5921">
      <w:pPr>
        <w:pStyle w:val="BodyText"/>
      </w:pPr>
    </w:p>
    <w:p w:rsidR="00000000" w:rsidRPr="002C5921" w:rsidP="002C5921">
      <w:pPr>
        <w:pStyle w:val="Heading1"/>
      </w:pPr>
      <w:bookmarkStart w:id="15" w:name="O_810953"/>
      <w:bookmarkEnd w:id="15"/>
      <w:r w:rsidRPr="002C5921">
        <w:t>Links</w:t>
      </w:r>
    </w:p>
    <w:p w:rsidR="00000000" w:rsidRPr="002C5921" w:rsidP="009574FD">
      <w:pPr>
        <w:pStyle w:val="BodyText"/>
      </w:pPr>
      <w:r w:rsidRPr="002C592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363FE">
        <w:rPr>
          <w:rStyle w:val="Hyperlink"/>
        </w:rPr>
        <w:t>https://vetnet.gov.au/Pages/TrainingDocs.aspx?q=df441c6e-213d-43e3-874c-0b3f7036d851</w:t>
      </w:r>
      <w:r>
        <w:fldChar w:fldCharType="end"/>
      </w:r>
    </w:p>
    <w:p w:rsidR="00000000" w:rsidRPr="002C5921" w:rsidP="002C5921"/>
    <w:sectPr w:rsidSect="002C59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21" w:rsidRPr="009574FD" w:rsidP="009574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4FD" w:rsidP="002C59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574FD" w:rsidP="002C59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574FD" w:rsidP="002C59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21" w:rsidP="002C5921">
    <w:pPr>
      <w:pStyle w:val="Footer"/>
      <w:framePr w:wrap="around"/>
    </w:pPr>
    <w:r>
      <w:fldChar w:fldCharType="begin"/>
    </w:r>
    <w:r>
      <w:instrText xml:space="preserve"> DOCPROPERTY  Subject  \* MERGEFORMAT </w:instrText>
    </w:r>
    <w:r>
      <w:fldChar w:fldCharType="separate"/>
    </w:r>
    <w:r w:rsidR="009574FD">
      <w:t>Approved</w:t>
    </w:r>
    <w:r w:rsidR="009574FD">
      <w:fldChar w:fldCharType="end"/>
    </w:r>
    <w:r>
      <w:tab/>
      <w:t xml:space="preserve">Page </w:t>
    </w:r>
    <w:r>
      <w:fldChar w:fldCharType="begin"/>
    </w:r>
    <w:r>
      <w:instrText xml:space="preserve"> PAGE  \* Arabic  \* MERGEFORMAT </w:instrText>
    </w:r>
    <w:r>
      <w:fldChar w:fldCharType="separate"/>
    </w:r>
    <w:r w:rsidR="009574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74FD">
      <w:rPr>
        <w:noProof/>
      </w:rPr>
      <w:t>5</w:t>
    </w:r>
    <w:r>
      <w:rPr>
        <w:noProof/>
      </w:rPr>
      <w:fldChar w:fldCharType="end"/>
    </w:r>
  </w:p>
  <w:p w:rsidR="002C5921" w:rsidP="002C5921">
    <w:pPr>
      <w:pStyle w:val="Footer"/>
      <w:framePr w:wrap="around"/>
    </w:pPr>
    <w:r>
      <w:t xml:space="preserve">© Commonwealth of Australia, </w:t>
    </w:r>
    <w:r>
      <w:fldChar w:fldCharType="begin"/>
    </w:r>
    <w:r>
      <w:instrText xml:space="preserve"> DATE  \@ "yyyy"  \* MERGEFORMAT </w:instrText>
    </w:r>
    <w:r>
      <w:fldChar w:fldCharType="separate"/>
    </w:r>
    <w:r w:rsidR="009574FD">
      <w:rPr>
        <w:noProof/>
      </w:rPr>
      <w:t>2025</w:t>
    </w:r>
    <w:r>
      <w:fldChar w:fldCharType="end"/>
    </w:r>
    <w:r>
      <w:tab/>
    </w:r>
    <w:r>
      <w:fldChar w:fldCharType="begin"/>
    </w:r>
    <w:r>
      <w:instrText xml:space="preserve"> DOCPROPERTY  Author  \* MERGEFORMAT </w:instrText>
    </w:r>
    <w:r>
      <w:fldChar w:fldCharType="separate"/>
    </w:r>
    <w:r w:rsidR="009574FD">
      <w:t>Industry Skills Australia</w:t>
    </w:r>
    <w:r w:rsidR="009574FD">
      <w:fldChar w:fldCharType="end"/>
    </w:r>
  </w:p>
  <w:p w:rsidR="002C5921" w:rsidP="002C59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4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921" w:rsidRPr="009574FD" w:rsidP="009574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4FD" w:rsidRPr="002D2AF8" w:rsidP="002C5921">
    <w:pPr>
      <w:pStyle w:val="Header"/>
      <w:framePr w:wrap="around"/>
    </w:pPr>
    <w:r>
      <w:fldChar w:fldCharType="begin"/>
    </w:r>
    <w:r>
      <w:instrText xml:space="preserve"> TITLE   \* MERGEFORMAT </w:instrText>
    </w:r>
    <w:r>
      <w:fldChar w:fldCharType="separate"/>
    </w:r>
    <w:r>
      <w:t>TLID3051 Segregate waste according to waste 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574FD" w:rsidP="002C59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921" w:rsidRPr="002D2AF8" w:rsidP="002C5921">
    <w:pPr>
      <w:pStyle w:val="Header"/>
      <w:framePr w:wrap="around"/>
    </w:pPr>
    <w:r>
      <w:fldChar w:fldCharType="begin"/>
    </w:r>
    <w:r>
      <w:instrText xml:space="preserve"> TITLE   \* MERGEFORMAT </w:instrText>
    </w:r>
    <w:r>
      <w:fldChar w:fldCharType="separate"/>
    </w:r>
    <w:r w:rsidR="009574FD">
      <w:t>TLID3051 Segregate waste according to waste types</w:t>
    </w:r>
    <w:r w:rsidR="009574FD">
      <w:fldChar w:fldCharType="end"/>
    </w:r>
    <w:r>
      <w:tab/>
      <w:t xml:space="preserve">Date this document was generated: </w:t>
    </w:r>
    <w:r>
      <w:fldChar w:fldCharType="begin"/>
    </w:r>
    <w:r>
      <w:instrText xml:space="preserve"> CREATEDATE  \@ "d MMMM yyyy"  \* MERGEFORMAT </w:instrText>
    </w:r>
    <w:r>
      <w:fldChar w:fldCharType="separate"/>
    </w:r>
    <w:r w:rsidR="009574FD">
      <w:rPr>
        <w:noProof/>
      </w:rPr>
      <w:t>1 March 2025</w:t>
    </w:r>
    <w:r>
      <w:fldChar w:fldCharType="end"/>
    </w:r>
  </w:p>
  <w:p w:rsidR="002C5921" w:rsidP="002C59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60B3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1270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AE0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9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921"/>
    <w:pPr>
      <w:spacing w:before="360" w:after="60"/>
      <w:outlineLvl w:val="0"/>
    </w:pPr>
    <w:rPr>
      <w:sz w:val="32"/>
    </w:rPr>
  </w:style>
  <w:style w:type="paragraph" w:styleId="Heading2">
    <w:name w:val="heading 2"/>
    <w:basedOn w:val="HeadingBase"/>
    <w:next w:val="BodyText"/>
    <w:link w:val="Heading2Char"/>
    <w:qFormat/>
    <w:rsid w:val="002C5921"/>
    <w:pPr>
      <w:keepLines/>
      <w:spacing w:before="240" w:after="120"/>
      <w:outlineLvl w:val="1"/>
    </w:pPr>
    <w:rPr>
      <w:sz w:val="28"/>
      <w:szCs w:val="40"/>
    </w:rPr>
  </w:style>
  <w:style w:type="paragraph" w:styleId="Heading3">
    <w:name w:val="heading 3"/>
    <w:basedOn w:val="HeadingBase"/>
    <w:next w:val="BodyText"/>
    <w:link w:val="Heading3Char"/>
    <w:qFormat/>
    <w:rsid w:val="002C5921"/>
    <w:pPr>
      <w:spacing w:before="180" w:after="120"/>
      <w:outlineLvl w:val="2"/>
    </w:pPr>
    <w:rPr>
      <w:spacing w:val="-10"/>
      <w:kern w:val="32"/>
    </w:rPr>
  </w:style>
  <w:style w:type="paragraph" w:styleId="Heading4">
    <w:name w:val="heading 4"/>
    <w:basedOn w:val="HeadingBase"/>
    <w:next w:val="BodyText"/>
    <w:link w:val="Heading4Char"/>
    <w:qFormat/>
    <w:rsid w:val="002C5921"/>
    <w:pPr>
      <w:spacing w:before="160" w:after="120"/>
      <w:outlineLvl w:val="3"/>
    </w:pPr>
    <w:rPr>
      <w:sz w:val="22"/>
    </w:rPr>
  </w:style>
  <w:style w:type="paragraph" w:styleId="Heading5">
    <w:name w:val="heading 5"/>
    <w:basedOn w:val="HeadingBase"/>
    <w:next w:val="Normal"/>
    <w:link w:val="Heading5Char"/>
    <w:qFormat/>
    <w:rsid w:val="002C5921"/>
    <w:pPr>
      <w:spacing w:before="80"/>
      <w:outlineLvl w:val="4"/>
    </w:pPr>
    <w:rPr>
      <w:color w:val="918585"/>
      <w:sz w:val="20"/>
    </w:rPr>
  </w:style>
  <w:style w:type="paragraph" w:styleId="Heading6">
    <w:name w:val="heading 6"/>
    <w:basedOn w:val="HeadingBase"/>
    <w:next w:val="Normal"/>
    <w:link w:val="Heading6Char"/>
    <w:qFormat/>
    <w:rsid w:val="002C5921"/>
    <w:pPr>
      <w:spacing w:before="60"/>
      <w:outlineLvl w:val="5"/>
    </w:pPr>
    <w:rPr>
      <w:color w:val="918585"/>
      <w:sz w:val="20"/>
    </w:rPr>
  </w:style>
  <w:style w:type="paragraph" w:styleId="Heading7">
    <w:name w:val="heading 7"/>
    <w:basedOn w:val="Normal"/>
    <w:next w:val="Normal"/>
    <w:link w:val="Heading7Char"/>
    <w:qFormat/>
    <w:rsid w:val="002C5921"/>
    <w:pPr>
      <w:ind w:left="720"/>
      <w:outlineLvl w:val="6"/>
    </w:pPr>
    <w:rPr>
      <w:i/>
    </w:rPr>
  </w:style>
  <w:style w:type="paragraph" w:styleId="Heading8">
    <w:name w:val="heading 8"/>
    <w:basedOn w:val="Normal"/>
    <w:next w:val="Normal"/>
    <w:link w:val="Heading8Char"/>
    <w:qFormat/>
    <w:rsid w:val="002C5921"/>
    <w:pPr>
      <w:ind w:left="720"/>
      <w:outlineLvl w:val="7"/>
    </w:pPr>
    <w:rPr>
      <w:i/>
    </w:rPr>
  </w:style>
  <w:style w:type="paragraph" w:styleId="Heading9">
    <w:name w:val="heading 9"/>
    <w:basedOn w:val="Normal"/>
    <w:next w:val="Normal"/>
    <w:link w:val="Heading9Char"/>
    <w:qFormat/>
    <w:rsid w:val="002C5921"/>
    <w:pPr>
      <w:ind w:left="720"/>
      <w:outlineLvl w:val="8"/>
    </w:pPr>
    <w:rPr>
      <w:i/>
    </w:rPr>
  </w:style>
  <w:style w:type="character" w:default="1" w:styleId="DefaultParagraphFont">
    <w:name w:val="Default Paragraph Font"/>
    <w:uiPriority w:val="1"/>
    <w:unhideWhenUsed/>
    <w:rsid w:val="002C59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921"/>
  </w:style>
  <w:style w:type="character" w:customStyle="1" w:styleId="Heading1Char">
    <w:name w:val="Heading 1 Char"/>
    <w:basedOn w:val="DefaultParagraphFont"/>
    <w:link w:val="Heading1"/>
    <w:rsid w:val="002C5921"/>
    <w:rPr>
      <w:rFonts w:ascii="Times New Roman" w:eastAsia="Times New Roman" w:hAnsi="Times New Roman" w:cs="Times New Roman"/>
      <w:b/>
      <w:sz w:val="32"/>
      <w:szCs w:val="20"/>
      <w:lang w:eastAsia="en-US"/>
    </w:rPr>
  </w:style>
  <w:style w:type="paragraph" w:styleId="BodyText">
    <w:name w:val="Body Text"/>
    <w:basedOn w:val="Normal"/>
    <w:link w:val="BodyTextChar"/>
    <w:rsid w:val="002C59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921"/>
    <w:rPr>
      <w:rFonts w:ascii="Times New Roman" w:eastAsia="Times New Roman" w:hAnsi="Times New Roman" w:cs="Times New Roman"/>
      <w:sz w:val="24"/>
      <w:lang w:eastAsia="en-US"/>
    </w:rPr>
  </w:style>
  <w:style w:type="paragraph" w:styleId="ListBullet">
    <w:name w:val="List Bullet"/>
    <w:basedOn w:val="List"/>
    <w:rsid w:val="002C5921"/>
    <w:pPr>
      <w:numPr>
        <w:numId w:val="13"/>
      </w:numPr>
      <w:tabs>
        <w:tab w:val="clear" w:pos="340"/>
      </w:tabs>
      <w:spacing w:before="40" w:after="40"/>
    </w:pPr>
  </w:style>
  <w:style w:type="character" w:customStyle="1" w:styleId="SpecialBold">
    <w:name w:val="Special Bold"/>
    <w:basedOn w:val="DefaultParagraphFont"/>
    <w:rsid w:val="002C5921"/>
    <w:rPr>
      <w:b/>
      <w:spacing w:val="0"/>
    </w:rPr>
  </w:style>
  <w:style w:type="paragraph" w:styleId="ListBullet2">
    <w:name w:val="List Bullet 2"/>
    <w:basedOn w:val="List2"/>
    <w:rsid w:val="002C5921"/>
    <w:pPr>
      <w:numPr>
        <w:numId w:val="14"/>
      </w:numPr>
      <w:tabs>
        <w:tab w:val="clear" w:pos="680"/>
      </w:tabs>
    </w:pPr>
  </w:style>
  <w:style w:type="character" w:styleId="Emphasis">
    <w:name w:val="Emphasis"/>
    <w:basedOn w:val="DefaultParagraphFont"/>
    <w:qFormat/>
    <w:rsid w:val="002C5921"/>
    <w:rPr>
      <w:i/>
    </w:rPr>
  </w:style>
  <w:style w:type="paragraph" w:customStyle="1" w:styleId="SuperHeading">
    <w:name w:val="SuperHeading"/>
    <w:basedOn w:val="Normal"/>
    <w:rsid w:val="002C5921"/>
    <w:pPr>
      <w:spacing w:before="240" w:after="120"/>
      <w:outlineLvl w:val="0"/>
    </w:pPr>
    <w:rPr>
      <w:rFonts w:ascii="Times New Roman" w:hAnsi="Times New Roman"/>
      <w:b/>
      <w:sz w:val="32"/>
    </w:rPr>
  </w:style>
  <w:style w:type="paragraph" w:customStyle="1" w:styleId="AllowPageBreak">
    <w:name w:val="AllowPageBreak"/>
    <w:rsid w:val="002C59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5921"/>
    <w:pPr>
      <w:numPr>
        <w:numId w:val="3"/>
      </w:numPr>
      <w:tabs>
        <w:tab w:val="clear" w:pos="1021"/>
      </w:tabs>
      <w:ind w:left="1037" w:hanging="357"/>
    </w:pPr>
  </w:style>
  <w:style w:type="character" w:customStyle="1" w:styleId="Heading2Char">
    <w:name w:val="Heading 2 Char"/>
    <w:basedOn w:val="DefaultParagraphFont"/>
    <w:link w:val="Heading2"/>
    <w:rsid w:val="002C59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9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9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9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9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9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9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921"/>
    <w:rPr>
      <w:rFonts w:ascii="Courier New" w:eastAsia="Times New Roman" w:hAnsi="Courier New" w:cs="Times New Roman"/>
      <w:i/>
      <w:szCs w:val="20"/>
      <w:lang w:eastAsia="en-US"/>
    </w:rPr>
  </w:style>
  <w:style w:type="paragraph" w:customStyle="1" w:styleId="HeadingBase">
    <w:name w:val="Heading Base"/>
    <w:rsid w:val="002C59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921"/>
    <w:pPr>
      <w:tabs>
        <w:tab w:val="right" w:leader="dot" w:pos="9072"/>
      </w:tabs>
      <w:ind w:left="567"/>
    </w:pPr>
    <w:rPr>
      <w:szCs w:val="22"/>
    </w:rPr>
  </w:style>
  <w:style w:type="paragraph" w:customStyle="1" w:styleId="TOCBase">
    <w:name w:val="TOC Base"/>
    <w:rsid w:val="002C59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921"/>
    <w:pPr>
      <w:tabs>
        <w:tab w:val="right" w:leader="dot" w:pos="9072"/>
      </w:tabs>
      <w:spacing w:before="40" w:after="40"/>
      <w:ind w:left="284"/>
    </w:pPr>
    <w:rPr>
      <w:rFonts w:ascii="Times New Roman" w:hAnsi="Times New Roman"/>
    </w:rPr>
  </w:style>
  <w:style w:type="paragraph" w:styleId="TOC1">
    <w:name w:val="toc 1"/>
    <w:basedOn w:val="TOCBase"/>
    <w:next w:val="Normal"/>
    <w:rsid w:val="002C59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9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921"/>
    <w:rPr>
      <w:rFonts w:ascii="Times New Roman" w:eastAsia="Times New Roman" w:hAnsi="Times New Roman" w:cs="Times New Roman"/>
      <w:sz w:val="16"/>
      <w:lang w:eastAsia="en-US"/>
    </w:rPr>
  </w:style>
  <w:style w:type="paragraph" w:styleId="Title">
    <w:name w:val="Title"/>
    <w:basedOn w:val="HeadingBase"/>
    <w:link w:val="TitleChar"/>
    <w:qFormat/>
    <w:rsid w:val="002C5921"/>
    <w:pPr>
      <w:spacing w:before="5040"/>
      <w:jc w:val="center"/>
    </w:pPr>
    <w:rPr>
      <w:sz w:val="48"/>
      <w:szCs w:val="72"/>
      <w:lang w:val="en-US"/>
    </w:rPr>
  </w:style>
  <w:style w:type="character" w:customStyle="1" w:styleId="TitleChar">
    <w:name w:val="Title Char"/>
    <w:basedOn w:val="DefaultParagraphFont"/>
    <w:link w:val="Title"/>
    <w:rsid w:val="002C59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921"/>
    <w:pPr>
      <w:tabs>
        <w:tab w:val="left" w:pos="3600"/>
        <w:tab w:val="left" w:pos="3958"/>
      </w:tabs>
    </w:pPr>
  </w:style>
  <w:style w:type="paragraph" w:styleId="List">
    <w:name w:val="List"/>
    <w:basedOn w:val="BodyText"/>
    <w:next w:val="BodyText"/>
    <w:rsid w:val="002C5921"/>
    <w:pPr>
      <w:tabs>
        <w:tab w:val="left" w:pos="340"/>
      </w:tabs>
      <w:spacing w:before="60" w:after="60"/>
      <w:ind w:left="340" w:hanging="340"/>
    </w:pPr>
  </w:style>
  <w:style w:type="paragraph" w:customStyle="1" w:styleId="Note">
    <w:name w:val="Note"/>
    <w:basedOn w:val="BodyText"/>
    <w:rsid w:val="002C59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921"/>
    <w:pPr>
      <w:framePr w:wrap="auto" w:hAnchor="text" w:y="6049"/>
    </w:pPr>
    <w:rPr>
      <w:color w:val="000000"/>
      <w:sz w:val="40"/>
    </w:rPr>
  </w:style>
  <w:style w:type="paragraph" w:customStyle="1" w:styleId="TOCTitle">
    <w:name w:val="TOCTitle"/>
    <w:basedOn w:val="Heading1"/>
    <w:rsid w:val="002C5921"/>
    <w:pPr>
      <w:spacing w:after="240"/>
      <w:jc w:val="center"/>
      <w:outlineLvl w:val="9"/>
    </w:pPr>
    <w:rPr>
      <w:caps/>
    </w:rPr>
  </w:style>
  <w:style w:type="paragraph" w:customStyle="1" w:styleId="Version">
    <w:name w:val="Version"/>
    <w:rsid w:val="002C59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5921"/>
    <w:pPr>
      <w:keepNext w:val="0"/>
      <w:tabs>
        <w:tab w:val="right" w:pos="4176"/>
      </w:tabs>
      <w:ind w:left="198" w:hanging="198"/>
    </w:pPr>
    <w:rPr>
      <w:rFonts w:ascii="Garamond" w:hAnsi="Garamond"/>
    </w:rPr>
  </w:style>
  <w:style w:type="paragraph" w:styleId="IndexHeading">
    <w:name w:val="index heading"/>
    <w:basedOn w:val="Normal"/>
    <w:next w:val="Index1"/>
    <w:semiHidden/>
    <w:rsid w:val="002C5921"/>
    <w:pPr>
      <w:spacing w:before="120" w:after="120"/>
    </w:pPr>
    <w:rPr>
      <w:rFonts w:ascii="Arial" w:hAnsi="Arial"/>
      <w:b/>
      <w:color w:val="918585"/>
      <w:sz w:val="24"/>
    </w:rPr>
  </w:style>
  <w:style w:type="paragraph" w:styleId="Header">
    <w:name w:val="header"/>
    <w:basedOn w:val="Normal"/>
    <w:link w:val="HeaderChar"/>
    <w:rsid w:val="002C59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921"/>
    <w:rPr>
      <w:rFonts w:ascii="Times New Roman" w:eastAsia="Times New Roman" w:hAnsi="Times New Roman" w:cs="Times New Roman"/>
      <w:sz w:val="16"/>
      <w:szCs w:val="20"/>
      <w:lang w:val="en-GB" w:eastAsia="en-US"/>
    </w:rPr>
  </w:style>
  <w:style w:type="paragraph" w:customStyle="1" w:styleId="Chapter">
    <w:name w:val="Chapter"/>
    <w:basedOn w:val="Normal"/>
    <w:rsid w:val="002C5921"/>
    <w:pPr>
      <w:spacing w:before="240"/>
    </w:pPr>
    <w:rPr>
      <w:rFonts w:ascii="Times New Roman" w:hAnsi="Times New Roman"/>
      <w:smallCaps/>
      <w:spacing w:val="80"/>
      <w:sz w:val="28"/>
    </w:rPr>
  </w:style>
  <w:style w:type="paragraph" w:customStyle="1" w:styleId="InChapter">
    <w:name w:val="InChapter"/>
    <w:basedOn w:val="Heading3"/>
    <w:rsid w:val="002C5921"/>
    <w:pPr>
      <w:spacing w:after="240"/>
      <w:outlineLvl w:val="9"/>
    </w:pPr>
    <w:rPr>
      <w:noProof/>
    </w:rPr>
  </w:style>
  <w:style w:type="paragraph" w:styleId="Index2">
    <w:name w:val="index 2"/>
    <w:basedOn w:val="Normal"/>
    <w:next w:val="Normal"/>
    <w:semiHidden/>
    <w:rsid w:val="002C5921"/>
    <w:pPr>
      <w:tabs>
        <w:tab w:val="right" w:pos="4176"/>
      </w:tabs>
      <w:ind w:left="568" w:hanging="284"/>
    </w:pPr>
    <w:rPr>
      <w:rFonts w:ascii="Garamond" w:hAnsi="Garamond"/>
    </w:rPr>
  </w:style>
  <w:style w:type="paragraph" w:customStyle="1" w:styleId="Byline">
    <w:name w:val="Byline"/>
    <w:rsid w:val="002C59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921"/>
    <w:pPr>
      <w:tabs>
        <w:tab w:val="clear" w:pos="3600"/>
        <w:tab w:val="clear" w:pos="3958"/>
      </w:tabs>
      <w:jc w:val="right"/>
    </w:pPr>
  </w:style>
  <w:style w:type="paragraph" w:styleId="Caption">
    <w:name w:val="caption"/>
    <w:basedOn w:val="BodyText"/>
    <w:next w:val="Normal"/>
    <w:qFormat/>
    <w:rsid w:val="002C5921"/>
    <w:pPr>
      <w:framePr w:w="2268" w:hSpace="181" w:vSpace="181" w:wrap="around" w:vAnchor="text" w:hAnchor="page" w:x="1135" w:y="285" w:anchorLock="1"/>
    </w:pPr>
    <w:rPr>
      <w:i/>
    </w:rPr>
  </w:style>
  <w:style w:type="paragraph" w:customStyle="1" w:styleId="MiniTOCTitle">
    <w:name w:val="MiniTOCTitle"/>
    <w:basedOn w:val="Heading4"/>
    <w:rsid w:val="002C5921"/>
    <w:pPr>
      <w:spacing w:before="240"/>
      <w:outlineLvl w:val="9"/>
    </w:pPr>
    <w:rPr>
      <w:noProof/>
      <w:sz w:val="24"/>
    </w:rPr>
  </w:style>
  <w:style w:type="paragraph" w:customStyle="1" w:styleId="MiniTOCItem">
    <w:name w:val="MiniTOCItem"/>
    <w:basedOn w:val="ListBullet"/>
    <w:rsid w:val="002C5921"/>
    <w:pPr>
      <w:numPr>
        <w:numId w:val="0"/>
      </w:numPr>
      <w:tabs>
        <w:tab w:val="right" w:leader="dot" w:pos="6521"/>
      </w:tabs>
      <w:spacing w:before="0" w:after="0"/>
    </w:pPr>
  </w:style>
  <w:style w:type="paragraph" w:customStyle="1" w:styleId="TOFTitle">
    <w:name w:val="TOFTitle"/>
    <w:basedOn w:val="TOCTitle"/>
    <w:rsid w:val="002C5921"/>
  </w:style>
  <w:style w:type="paragraph" w:styleId="TableofFigures">
    <w:name w:val="table of figures"/>
    <w:basedOn w:val="Normal"/>
    <w:next w:val="Normal"/>
    <w:semiHidden/>
    <w:rsid w:val="002C5921"/>
    <w:pPr>
      <w:tabs>
        <w:tab w:val="right" w:leader="dot" w:pos="9072"/>
      </w:tabs>
      <w:ind w:left="970" w:hanging="403"/>
    </w:pPr>
    <w:rPr>
      <w:rFonts w:ascii="Times New Roman" w:hAnsi="Times New Roman"/>
      <w:b/>
    </w:rPr>
  </w:style>
  <w:style w:type="paragraph" w:styleId="ListNumber">
    <w:name w:val="List Number"/>
    <w:basedOn w:val="List"/>
    <w:rsid w:val="002C5921"/>
    <w:pPr>
      <w:numPr>
        <w:numId w:val="16"/>
      </w:numPr>
      <w:tabs>
        <w:tab w:val="clear" w:pos="340"/>
      </w:tabs>
    </w:pPr>
  </w:style>
  <w:style w:type="character" w:customStyle="1" w:styleId="WingdingSymbols">
    <w:name w:val="Wingding Symbols"/>
    <w:rsid w:val="002C5921"/>
    <w:rPr>
      <w:rFonts w:ascii="Wingdings" w:hAnsi="Wingdings"/>
    </w:rPr>
  </w:style>
  <w:style w:type="paragraph" w:customStyle="1" w:styleId="TableHeading">
    <w:name w:val="Table Heading"/>
    <w:basedOn w:val="HeadingBase"/>
    <w:rsid w:val="002C5921"/>
    <w:pPr>
      <w:keepLines/>
      <w:pBdr>
        <w:bottom w:val="single" w:sz="6" w:space="1" w:color="918585"/>
      </w:pBdr>
      <w:spacing w:before="240"/>
    </w:pPr>
  </w:style>
  <w:style w:type="character" w:customStyle="1" w:styleId="HotSpot">
    <w:name w:val="HotSpot"/>
    <w:rsid w:val="002C5921"/>
    <w:rPr>
      <w:color w:val="0033CC"/>
      <w:u w:val="none"/>
    </w:rPr>
  </w:style>
  <w:style w:type="paragraph" w:customStyle="1" w:styleId="BodyTextRight">
    <w:name w:val="Body Text Right"/>
    <w:basedOn w:val="BodyText"/>
    <w:rsid w:val="002C5921"/>
    <w:pPr>
      <w:spacing w:before="0" w:after="0"/>
      <w:jc w:val="right"/>
    </w:pPr>
  </w:style>
  <w:style w:type="paragraph" w:styleId="Index3">
    <w:name w:val="index 3"/>
    <w:basedOn w:val="ListNumber2"/>
    <w:next w:val="Normal"/>
    <w:semiHidden/>
    <w:rsid w:val="002C5921"/>
    <w:pPr>
      <w:numPr>
        <w:numId w:val="0"/>
      </w:numPr>
      <w:tabs>
        <w:tab w:val="right" w:leader="dot" w:pos="4176"/>
      </w:tabs>
    </w:pPr>
  </w:style>
  <w:style w:type="paragraph" w:styleId="ListNumber2">
    <w:name w:val="List Number 2"/>
    <w:basedOn w:val="List2"/>
    <w:rsid w:val="002C5921"/>
    <w:pPr>
      <w:numPr>
        <w:numId w:val="11"/>
      </w:numPr>
      <w:tabs>
        <w:tab w:val="clear" w:pos="1060"/>
      </w:tabs>
    </w:pPr>
  </w:style>
  <w:style w:type="paragraph" w:customStyle="1" w:styleId="MarginNote">
    <w:name w:val="Margin Note"/>
    <w:basedOn w:val="BodyText"/>
    <w:rsid w:val="002C59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9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9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921"/>
    <w:rPr>
      <w:sz w:val="32"/>
    </w:rPr>
  </w:style>
  <w:style w:type="paragraph" w:customStyle="1" w:styleId="HeadingProcedure">
    <w:name w:val="Heading Procedure"/>
    <w:basedOn w:val="HeadingBase"/>
    <w:next w:val="Normal"/>
    <w:rsid w:val="002C5921"/>
    <w:pPr>
      <w:tabs>
        <w:tab w:val="left" w:pos="0"/>
      </w:tabs>
      <w:spacing w:before="120" w:after="60"/>
    </w:pPr>
    <w:rPr>
      <w:i/>
      <w:color w:val="918585"/>
      <w:sz w:val="22"/>
    </w:rPr>
  </w:style>
  <w:style w:type="paragraph" w:customStyle="1" w:styleId="TableBodyText">
    <w:name w:val="Table Body Text"/>
    <w:basedOn w:val="BodyText"/>
    <w:rsid w:val="002C5921"/>
    <w:pPr>
      <w:spacing w:before="60" w:after="60"/>
    </w:pPr>
  </w:style>
  <w:style w:type="paragraph" w:styleId="ListContinue">
    <w:name w:val="List Continue"/>
    <w:basedOn w:val="List"/>
    <w:rsid w:val="002C5921"/>
    <w:pPr>
      <w:ind w:firstLine="0"/>
    </w:pPr>
  </w:style>
  <w:style w:type="paragraph" w:customStyle="1" w:styleId="ListNote">
    <w:name w:val="List Note"/>
    <w:basedOn w:val="List"/>
    <w:rsid w:val="002C5921"/>
    <w:pPr>
      <w:pBdr>
        <w:top w:val="single" w:sz="6" w:space="2" w:color="918585"/>
        <w:bottom w:val="single" w:sz="6" w:space="2" w:color="918585"/>
      </w:pBdr>
      <w:tabs>
        <w:tab w:val="left" w:pos="1021"/>
      </w:tabs>
      <w:ind w:firstLine="0"/>
    </w:pPr>
  </w:style>
  <w:style w:type="paragraph" w:customStyle="1" w:styleId="Warning">
    <w:name w:val="Warning"/>
    <w:basedOn w:val="BodyText"/>
    <w:rsid w:val="002C5921"/>
    <w:pPr>
      <w:shd w:val="clear" w:color="auto" w:fill="D9D9D9"/>
      <w:tabs>
        <w:tab w:val="left" w:pos="992"/>
      </w:tabs>
      <w:ind w:left="119" w:right="119"/>
    </w:pPr>
    <w:rPr>
      <w:sz w:val="20"/>
    </w:rPr>
  </w:style>
  <w:style w:type="paragraph" w:customStyle="1" w:styleId="MarginIcons">
    <w:name w:val="Margin Icons"/>
    <w:basedOn w:val="BodyText"/>
    <w:rsid w:val="002C59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921"/>
    <w:rPr>
      <w:rFonts w:ascii="Courier New" w:hAnsi="Courier New"/>
    </w:rPr>
  </w:style>
  <w:style w:type="paragraph" w:customStyle="1" w:styleId="NoteBullet">
    <w:name w:val="Note Bullet"/>
    <w:basedOn w:val="Note"/>
    <w:rsid w:val="002C5921"/>
    <w:pPr>
      <w:tabs>
        <w:tab w:val="clear" w:pos="680"/>
      </w:tabs>
      <w:spacing w:before="60" w:after="60"/>
    </w:pPr>
  </w:style>
  <w:style w:type="paragraph" w:customStyle="1" w:styleId="SubHeading2">
    <w:name w:val="SubHeading2"/>
    <w:basedOn w:val="HeadingBase"/>
    <w:rsid w:val="002C5921"/>
    <w:pPr>
      <w:spacing w:before="240" w:after="60"/>
    </w:pPr>
    <w:rPr>
      <w:sz w:val="20"/>
    </w:rPr>
  </w:style>
  <w:style w:type="paragraph" w:customStyle="1" w:styleId="SubHeading1">
    <w:name w:val="SubHeading1"/>
    <w:basedOn w:val="HeadingBase"/>
    <w:rsid w:val="002C5921"/>
    <w:pPr>
      <w:spacing w:before="240" w:after="60"/>
    </w:pPr>
    <w:rPr>
      <w:color w:val="918585"/>
      <w:sz w:val="22"/>
    </w:rPr>
  </w:style>
  <w:style w:type="paragraph" w:customStyle="1" w:styleId="SideHeading">
    <w:name w:val="Side Heading"/>
    <w:basedOn w:val="HeadingBase"/>
    <w:rsid w:val="002C59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921"/>
    <w:pPr>
      <w:numPr>
        <w:numId w:val="12"/>
      </w:numPr>
    </w:pPr>
  </w:style>
  <w:style w:type="paragraph" w:styleId="PlainText">
    <w:name w:val="Plain Text"/>
    <w:basedOn w:val="Normal"/>
    <w:link w:val="PlainTextChar"/>
    <w:rsid w:val="002C5921"/>
    <w:rPr>
      <w:sz w:val="20"/>
    </w:rPr>
  </w:style>
  <w:style w:type="character" w:customStyle="1" w:styleId="PlainTextChar">
    <w:name w:val="Plain Text Char"/>
    <w:basedOn w:val="DefaultParagraphFont"/>
    <w:link w:val="PlainText"/>
    <w:rsid w:val="002C5921"/>
    <w:rPr>
      <w:rFonts w:ascii="Courier New" w:eastAsia="Times New Roman" w:hAnsi="Courier New" w:cs="Times New Roman"/>
      <w:sz w:val="20"/>
      <w:szCs w:val="20"/>
      <w:lang w:eastAsia="en-US"/>
    </w:rPr>
  </w:style>
  <w:style w:type="character" w:customStyle="1" w:styleId="MenuOption">
    <w:name w:val="Menu Option"/>
    <w:basedOn w:val="DefaultParagraphFont"/>
    <w:rsid w:val="002C5921"/>
    <w:rPr>
      <w:b/>
      <w:smallCaps/>
    </w:rPr>
  </w:style>
  <w:style w:type="paragraph" w:customStyle="1" w:styleId="TableListNumber">
    <w:name w:val="Table List Number"/>
    <w:basedOn w:val="ListNumber"/>
    <w:rsid w:val="002C5921"/>
    <w:pPr>
      <w:numPr>
        <w:numId w:val="0"/>
      </w:numPr>
    </w:pPr>
  </w:style>
  <w:style w:type="paragraph" w:styleId="TOC4">
    <w:name w:val="toc 4"/>
    <w:basedOn w:val="TOCBase"/>
    <w:next w:val="Normal"/>
    <w:semiHidden/>
    <w:rsid w:val="002C5921"/>
    <w:pPr>
      <w:tabs>
        <w:tab w:val="right" w:leader="dot" w:pos="9071"/>
      </w:tabs>
      <w:ind w:left="1701"/>
    </w:pPr>
  </w:style>
  <w:style w:type="paragraph" w:customStyle="1" w:styleId="ListAlpha">
    <w:name w:val="List Alpha"/>
    <w:basedOn w:val="List"/>
    <w:rsid w:val="002C5921"/>
    <w:pPr>
      <w:numPr>
        <w:numId w:val="10"/>
      </w:numPr>
    </w:pPr>
  </w:style>
  <w:style w:type="paragraph" w:customStyle="1" w:styleId="ListAlpha2">
    <w:name w:val="List Alpha 2"/>
    <w:basedOn w:val="List2"/>
    <w:rsid w:val="002C5921"/>
    <w:pPr>
      <w:numPr>
        <w:numId w:val="9"/>
      </w:numPr>
    </w:pPr>
  </w:style>
  <w:style w:type="paragraph" w:styleId="List2">
    <w:name w:val="List 2"/>
    <w:basedOn w:val="BodyText"/>
    <w:rsid w:val="002C5921"/>
    <w:pPr>
      <w:tabs>
        <w:tab w:val="left" w:pos="680"/>
      </w:tabs>
      <w:spacing w:before="60" w:after="60"/>
      <w:ind w:left="680" w:hanging="340"/>
    </w:pPr>
  </w:style>
  <w:style w:type="paragraph" w:styleId="List3">
    <w:name w:val="List 3"/>
    <w:basedOn w:val="BodyText"/>
    <w:rsid w:val="002C5921"/>
    <w:pPr>
      <w:tabs>
        <w:tab w:val="left" w:pos="1021"/>
      </w:tabs>
      <w:spacing w:before="60" w:after="60"/>
      <w:ind w:left="1020" w:hanging="340"/>
    </w:pPr>
  </w:style>
  <w:style w:type="paragraph" w:styleId="List4">
    <w:name w:val="List 4"/>
    <w:basedOn w:val="BodyText"/>
    <w:rsid w:val="002C5921"/>
    <w:pPr>
      <w:tabs>
        <w:tab w:val="left" w:pos="1361"/>
      </w:tabs>
      <w:spacing w:before="60" w:after="60"/>
      <w:ind w:left="1361" w:hanging="340"/>
    </w:pPr>
  </w:style>
  <w:style w:type="paragraph" w:styleId="List5">
    <w:name w:val="List 5"/>
    <w:basedOn w:val="BodyText"/>
    <w:rsid w:val="002C5921"/>
    <w:pPr>
      <w:tabs>
        <w:tab w:val="left" w:pos="1701"/>
      </w:tabs>
      <w:spacing w:before="60" w:after="60"/>
      <w:ind w:left="1701" w:hanging="340"/>
    </w:pPr>
  </w:style>
  <w:style w:type="paragraph" w:styleId="ListBullet4">
    <w:name w:val="List Bullet 4"/>
    <w:basedOn w:val="List4"/>
    <w:rsid w:val="002C5921"/>
    <w:pPr>
      <w:numPr>
        <w:numId w:val="4"/>
      </w:numPr>
      <w:tabs>
        <w:tab w:val="clear" w:pos="1361"/>
      </w:tabs>
    </w:pPr>
  </w:style>
  <w:style w:type="paragraph" w:styleId="ListBullet5">
    <w:name w:val="List Bullet 5"/>
    <w:basedOn w:val="List5"/>
    <w:rsid w:val="002C5921"/>
    <w:pPr>
      <w:numPr>
        <w:numId w:val="5"/>
      </w:numPr>
    </w:pPr>
  </w:style>
  <w:style w:type="paragraph" w:styleId="ListContinue2">
    <w:name w:val="List Continue 2"/>
    <w:basedOn w:val="List2"/>
    <w:rsid w:val="002C5921"/>
    <w:pPr>
      <w:ind w:firstLine="0"/>
    </w:pPr>
  </w:style>
  <w:style w:type="paragraph" w:styleId="ListContinue3">
    <w:name w:val="List Continue 3"/>
    <w:basedOn w:val="List3"/>
    <w:rsid w:val="002C5921"/>
    <w:pPr>
      <w:ind w:left="1021" w:firstLine="0"/>
    </w:pPr>
  </w:style>
  <w:style w:type="paragraph" w:styleId="ListContinue4">
    <w:name w:val="List Continue 4"/>
    <w:basedOn w:val="List4"/>
    <w:rsid w:val="002C5921"/>
    <w:pPr>
      <w:ind w:firstLine="0"/>
    </w:pPr>
  </w:style>
  <w:style w:type="paragraph" w:styleId="ListContinue5">
    <w:name w:val="List Continue 5"/>
    <w:basedOn w:val="List5"/>
    <w:rsid w:val="002C5921"/>
    <w:pPr>
      <w:ind w:firstLine="0"/>
    </w:pPr>
  </w:style>
  <w:style w:type="paragraph" w:styleId="ListNumber3">
    <w:name w:val="List Number 3"/>
    <w:basedOn w:val="List3"/>
    <w:rsid w:val="002C5921"/>
    <w:pPr>
      <w:numPr>
        <w:numId w:val="6"/>
      </w:numPr>
    </w:pPr>
  </w:style>
  <w:style w:type="paragraph" w:styleId="ListNumber4">
    <w:name w:val="List Number 4"/>
    <w:basedOn w:val="List4"/>
    <w:rsid w:val="002C5921"/>
    <w:pPr>
      <w:numPr>
        <w:numId w:val="7"/>
      </w:numPr>
    </w:pPr>
  </w:style>
  <w:style w:type="paragraph" w:styleId="ListNumber5">
    <w:name w:val="List Number 5"/>
    <w:basedOn w:val="List5"/>
    <w:rsid w:val="002C5921"/>
    <w:pPr>
      <w:numPr>
        <w:numId w:val="8"/>
      </w:numPr>
    </w:pPr>
  </w:style>
  <w:style w:type="paragraph" w:styleId="BlockText">
    <w:name w:val="Block Text"/>
    <w:basedOn w:val="Normal"/>
    <w:rsid w:val="002C5921"/>
    <w:pPr>
      <w:spacing w:after="120"/>
      <w:ind w:left="1440" w:right="1440"/>
    </w:pPr>
  </w:style>
  <w:style w:type="character" w:customStyle="1" w:styleId="Subscript">
    <w:name w:val="Subscript"/>
    <w:basedOn w:val="DefaultParagraphFont"/>
    <w:rsid w:val="002C5921"/>
    <w:rPr>
      <w:sz w:val="16"/>
      <w:vertAlign w:val="subscript"/>
    </w:rPr>
  </w:style>
  <w:style w:type="character" w:customStyle="1" w:styleId="Superscript">
    <w:name w:val="Superscript"/>
    <w:basedOn w:val="DefaultParagraphFont"/>
    <w:rsid w:val="002C5921"/>
    <w:rPr>
      <w:sz w:val="16"/>
      <w:vertAlign w:val="superscript"/>
    </w:rPr>
  </w:style>
  <w:style w:type="character" w:customStyle="1" w:styleId="Symbols">
    <w:name w:val="Symbols"/>
    <w:basedOn w:val="DefaultParagraphFont"/>
    <w:rsid w:val="002C5921"/>
    <w:rPr>
      <w:rFonts w:ascii="Symbol" w:hAnsi="Symbol"/>
    </w:rPr>
  </w:style>
  <w:style w:type="character" w:customStyle="1" w:styleId="MenuOptions">
    <w:name w:val="Menu Options"/>
    <w:basedOn w:val="DefaultParagraphFont"/>
    <w:rsid w:val="002C5921"/>
    <w:rPr>
      <w:rFonts w:ascii="Arial Narrow" w:hAnsi="Arial Narrow"/>
      <w:smallCaps/>
    </w:rPr>
  </w:style>
  <w:style w:type="character" w:customStyle="1" w:styleId="Buttons">
    <w:name w:val="Buttons"/>
    <w:basedOn w:val="DefaultParagraphFont"/>
    <w:rsid w:val="002C5921"/>
    <w:rPr>
      <w:b/>
    </w:rPr>
  </w:style>
  <w:style w:type="character" w:customStyle="1" w:styleId="Underlined">
    <w:name w:val="Underlined"/>
    <w:basedOn w:val="DefaultParagraphFont"/>
    <w:rsid w:val="002C5921"/>
    <w:rPr>
      <w:u w:val="single"/>
    </w:rPr>
  </w:style>
  <w:style w:type="paragraph" w:customStyle="1" w:styleId="TableBodyTextRight">
    <w:name w:val="Table Body Text Right"/>
    <w:basedOn w:val="TableBodyText"/>
    <w:rsid w:val="002C5921"/>
    <w:pPr>
      <w:widowControl w:val="0"/>
      <w:autoSpaceDE w:val="0"/>
      <w:autoSpaceDN w:val="0"/>
      <w:adjustRightInd w:val="0"/>
      <w:jc w:val="right"/>
    </w:pPr>
    <w:rPr>
      <w:rFonts w:cs="Arial"/>
      <w:szCs w:val="18"/>
    </w:rPr>
  </w:style>
  <w:style w:type="paragraph" w:customStyle="1" w:styleId="CopyrightText">
    <w:name w:val="Copyright Text"/>
    <w:basedOn w:val="BodyText"/>
    <w:rsid w:val="002C5921"/>
    <w:rPr>
      <w:sz w:val="18"/>
    </w:rPr>
  </w:style>
  <w:style w:type="paragraph" w:customStyle="1" w:styleId="BodySmallRight">
    <w:name w:val="Body Small Right"/>
    <w:basedOn w:val="BodyTextRight"/>
    <w:rsid w:val="002C5921"/>
    <w:rPr>
      <w:sz w:val="18"/>
      <w:szCs w:val="18"/>
    </w:rPr>
  </w:style>
  <w:style w:type="paragraph" w:customStyle="1" w:styleId="MarginEdition">
    <w:name w:val="Margin Edition"/>
    <w:basedOn w:val="MarginNote"/>
    <w:rsid w:val="002C5921"/>
    <w:pPr>
      <w:spacing w:before="0" w:after="0"/>
    </w:pPr>
    <w:rPr>
      <w:rFonts w:ascii="Times New Roman" w:hAnsi="Times New Roman"/>
      <w:color w:val="999999"/>
    </w:rPr>
  </w:style>
  <w:style w:type="paragraph" w:customStyle="1" w:styleId="Spacer">
    <w:name w:val="Spacer"/>
    <w:basedOn w:val="Normal"/>
    <w:rsid w:val="002C5921"/>
    <w:rPr>
      <w:sz w:val="2"/>
      <w:szCs w:val="2"/>
    </w:rPr>
  </w:style>
  <w:style w:type="character" w:customStyle="1" w:styleId="Small">
    <w:name w:val="Small"/>
    <w:basedOn w:val="DefaultParagraphFont"/>
    <w:rsid w:val="002C5921"/>
    <w:rPr>
      <w:sz w:val="16"/>
    </w:rPr>
  </w:style>
  <w:style w:type="paragraph" w:customStyle="1" w:styleId="WideTable">
    <w:name w:val="Wide Table"/>
    <w:basedOn w:val="Normal"/>
    <w:rsid w:val="002C5921"/>
    <w:pPr>
      <w:ind w:left="-1418"/>
    </w:pPr>
    <w:rPr>
      <w:sz w:val="2"/>
      <w:szCs w:val="2"/>
    </w:rPr>
  </w:style>
  <w:style w:type="character" w:styleId="PageNumber">
    <w:name w:val="page number"/>
    <w:basedOn w:val="DefaultParagraphFont"/>
    <w:rsid w:val="002C5921"/>
  </w:style>
  <w:style w:type="paragraph" w:styleId="Quote">
    <w:name w:val="Quote"/>
    <w:basedOn w:val="Heading1"/>
    <w:link w:val="QuoteChar"/>
    <w:qFormat/>
    <w:rsid w:val="002C5921"/>
    <w:rPr>
      <w:b w:val="0"/>
      <w:sz w:val="72"/>
      <w:szCs w:val="72"/>
      <w:lang w:val="en-NZ"/>
    </w:rPr>
  </w:style>
  <w:style w:type="character" w:customStyle="1" w:styleId="QuoteChar">
    <w:name w:val="Quote Char"/>
    <w:basedOn w:val="DefaultParagraphFont"/>
    <w:link w:val="Quote"/>
    <w:rsid w:val="002C59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921"/>
    <w:pPr>
      <w:pageBreakBefore/>
    </w:pPr>
  </w:style>
  <w:style w:type="paragraph" w:customStyle="1" w:styleId="Border">
    <w:name w:val="Border"/>
    <w:basedOn w:val="Normal"/>
    <w:qFormat/>
    <w:rsid w:val="002C59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921"/>
    <w:rPr>
      <w:b/>
      <w:bCs/>
      <w:i/>
      <w:iCs/>
      <w:color w:val="auto"/>
    </w:rPr>
  </w:style>
  <w:style w:type="paragraph" w:styleId="IntenseQuote">
    <w:name w:val="Intense Quote"/>
    <w:basedOn w:val="Normal"/>
    <w:next w:val="Normal"/>
    <w:link w:val="IntenseQuoteChar"/>
    <w:uiPriority w:val="30"/>
    <w:qFormat/>
    <w:rsid w:val="002C59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9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921"/>
    <w:rPr>
      <w:smallCaps/>
      <w:color w:val="auto"/>
      <w:u w:val="single"/>
    </w:rPr>
  </w:style>
  <w:style w:type="character" w:styleId="IntenseReference">
    <w:name w:val="Intense Reference"/>
    <w:basedOn w:val="DefaultParagraphFont"/>
    <w:uiPriority w:val="32"/>
    <w:qFormat/>
    <w:rsid w:val="002C5921"/>
    <w:rPr>
      <w:b/>
      <w:bCs/>
      <w:smallCaps/>
      <w:color w:val="auto"/>
      <w:spacing w:val="5"/>
      <w:u w:val="single"/>
    </w:rPr>
  </w:style>
  <w:style w:type="paragraph" w:customStyle="1" w:styleId="2ColumnHeading">
    <w:name w:val="2Column Heading"/>
    <w:basedOn w:val="BodyText"/>
    <w:qFormat/>
    <w:rsid w:val="002C5921"/>
    <w:pPr>
      <w:spacing w:after="60"/>
      <w:ind w:left="-2268"/>
    </w:pPr>
    <w:rPr>
      <w:b/>
    </w:rPr>
  </w:style>
  <w:style w:type="paragraph" w:customStyle="1" w:styleId="Heading1TOC">
    <w:name w:val="Heading1 TOC"/>
    <w:basedOn w:val="Normal"/>
    <w:qFormat/>
    <w:rsid w:val="002C5921"/>
    <w:pPr>
      <w:spacing w:before="240" w:after="120"/>
    </w:pPr>
    <w:rPr>
      <w:rFonts w:ascii="Times New Roman" w:hAnsi="Times New Roman"/>
      <w:b/>
      <w:sz w:val="32"/>
    </w:rPr>
  </w:style>
  <w:style w:type="paragraph" w:customStyle="1" w:styleId="Heading2TOC">
    <w:name w:val="Heading2 TOC"/>
    <w:basedOn w:val="Normal"/>
    <w:qFormat/>
    <w:rsid w:val="002C5921"/>
    <w:pPr>
      <w:spacing w:before="240" w:after="60"/>
    </w:pPr>
    <w:rPr>
      <w:rFonts w:ascii="Times New Roman" w:hAnsi="Times New Roman"/>
      <w:b/>
      <w:sz w:val="28"/>
    </w:rPr>
  </w:style>
  <w:style w:type="character" w:customStyle="1" w:styleId="Underline">
    <w:name w:val="Underline"/>
    <w:basedOn w:val="DefaultParagraphFont"/>
    <w:qFormat/>
    <w:rsid w:val="002C5921"/>
    <w:rPr>
      <w:u w:val="single"/>
    </w:rPr>
  </w:style>
  <w:style w:type="character" w:customStyle="1" w:styleId="BoldandItalics">
    <w:name w:val="Bold and Italics"/>
    <w:qFormat/>
    <w:rsid w:val="002C5921"/>
    <w:rPr>
      <w:b/>
      <w:i/>
      <w:u w:val="none"/>
    </w:rPr>
  </w:style>
  <w:style w:type="paragraph" w:styleId="BalloonText">
    <w:name w:val="Balloon Text"/>
    <w:basedOn w:val="Normal"/>
    <w:link w:val="BalloonTextChar"/>
    <w:rsid w:val="002C5921"/>
    <w:rPr>
      <w:rFonts w:ascii="Tahoma" w:hAnsi="Tahoma" w:cs="Tahoma"/>
      <w:sz w:val="16"/>
      <w:szCs w:val="16"/>
    </w:rPr>
  </w:style>
  <w:style w:type="character" w:customStyle="1" w:styleId="BalloonTextChar">
    <w:name w:val="Balloon Text Char"/>
    <w:basedOn w:val="DefaultParagraphFont"/>
    <w:link w:val="BalloonText"/>
    <w:rsid w:val="002C59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9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9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921"/>
    <w:rPr>
      <w:b/>
      <w:color w:val="660033"/>
      <w:spacing w:val="0"/>
    </w:rPr>
  </w:style>
  <w:style w:type="paragraph" w:customStyle="1" w:styleId="Nameditemlist">
    <w:name w:val="Named item list"/>
    <w:basedOn w:val="BodyText"/>
    <w:qFormat/>
    <w:rsid w:val="002C5921"/>
    <w:pPr>
      <w:tabs>
        <w:tab w:val="left" w:pos="2835"/>
      </w:tabs>
      <w:ind w:left="2835" w:hanging="2835"/>
    </w:pPr>
  </w:style>
  <w:style w:type="paragraph" w:customStyle="1" w:styleId="BodyTextnopadding">
    <w:name w:val="Body Text no padding"/>
    <w:basedOn w:val="BodyText"/>
    <w:qFormat/>
    <w:rsid w:val="002C5921"/>
    <w:pPr>
      <w:spacing w:before="0" w:after="0"/>
    </w:pPr>
  </w:style>
  <w:style w:type="paragraph" w:customStyle="1" w:styleId="BodyTextBold">
    <w:name w:val="Body Text Bold"/>
    <w:basedOn w:val="BodyText"/>
    <w:qFormat/>
    <w:rsid w:val="002C5921"/>
    <w:rPr>
      <w:b/>
    </w:rPr>
  </w:style>
  <w:style w:type="character" w:styleId="Hyperlink">
    <w:name w:val="Hyperlink"/>
    <w:basedOn w:val="DefaultParagraphFont"/>
    <w:uiPriority w:val="99"/>
    <w:unhideWhenUsed/>
    <w:rsid w:val="009574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1146</Words>
  <Characters>7690</Characters>
  <Application>Microsoft Office Word</Application>
  <DocSecurity>0</DocSecurity>
  <Lines>248</Lines>
  <Paragraphs>173</Paragraphs>
  <ScaleCrop>false</ScaleCrop>
  <Company>Author-it Software Corporation Ltd.</Company>
  <LinksUpToDate>false</LinksUpToDate>
  <CharactersWithSpaces>8663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TLID3051 Segregate waste according to waste types</dc:title>
  <dc:subject>Approved</dc:subject>
  <dc:creator>Industry Skills Australia</dc:creator>
  <cp:keywords>Release: 1</cp:keywords>
  <dc:description>Review Date: 12 April 2008</dc:description>
  <cp:lastModifiedBy>HSD_TPCMSd.prod</cp:lastModifiedBy>
  <cp:revision>3</cp:revision>
  <dcterms:created xsi:type="dcterms:W3CDTF">2025-03-01T11:53:00Z</dcterms:created>
  <dcterms:modified xsi:type="dcterms:W3CDTF">2025-03-01T11:53:00Z</dcterms:modified>
</cp:coreProperties>
</file>