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122B" w:rsidP="00BB12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TLID3050 Coordinate furniture removal</w:t>
      </w:r>
      <w:r>
        <w:fldChar w:fldCharType="end"/>
      </w:r>
    </w:p>
    <w:p w:rsidR="00BB122B" w:rsidP="00BB122B">
      <w:pPr>
        <w:pStyle w:val="Version"/>
        <w:sectPr w:rsidSect="004246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46A5" w:rsidP="004246A5">
      <w:pPr>
        <w:pStyle w:val="SuperHeading"/>
      </w:pPr>
      <w:r w:rsidRPr="004246A5">
        <w:t>TLID3050 Coordinate furniture removal</w:t>
      </w:r>
    </w:p>
    <w:p w:rsidR="00000000" w:rsidRPr="004246A5" w:rsidP="004246A5">
      <w:pPr>
        <w:pStyle w:val="Heading1"/>
      </w:pPr>
      <w:bookmarkStart w:id="1" w:name="O_810273"/>
      <w:bookmarkEnd w:id="1"/>
      <w:r w:rsidRPr="004246A5">
        <w:t>Modification History</w:t>
      </w:r>
    </w:p>
    <w:p w:rsidR="00BB122B" w:rsidP="00BB122B">
      <w:pPr>
        <w:pStyle w:val="BodyText"/>
      </w:pPr>
      <w:r w:rsidRPr="004246A5">
        <w:t>Release 1. This is the first release of this unit of competency in the TLI Transport and Logistics Training Package.</w:t>
      </w:r>
    </w:p>
    <w:p w:rsidR="00000000" w:rsidRPr="004246A5" w:rsidP="004246A5">
      <w:pPr>
        <w:pStyle w:val="Heading1"/>
      </w:pPr>
      <w:bookmarkStart w:id="2" w:name="O_810274"/>
      <w:bookmarkEnd w:id="2"/>
      <w:r w:rsidRPr="004246A5">
        <w:t>Application</w:t>
      </w:r>
    </w:p>
    <w:p w:rsidR="00000000" w:rsidRPr="004246A5" w:rsidP="00BB122B">
      <w:pPr>
        <w:pStyle w:val="BodyText"/>
      </w:pPr>
      <w:r w:rsidRPr="004246A5">
        <w:t>This unit involves the skills and knowledge required to coordinate the removal of furnit</w:t>
      </w:r>
      <w:r w:rsidRPr="004246A5">
        <w:t>ure and effects, in accordance with workplace procedures, relevant standards and certification requirements.</w:t>
      </w:r>
    </w:p>
    <w:p w:rsidR="00000000" w:rsidRPr="004246A5" w:rsidP="00BB122B">
      <w:pPr>
        <w:pStyle w:val="BodyText"/>
      </w:pPr>
      <w:r w:rsidRPr="004246A5">
        <w:t>It includes correctly parking a removal vehicle; determining access arrangements; identifying potential hazards; developing, communicating and moni</w:t>
      </w:r>
      <w:r w:rsidRPr="004246A5">
        <w:t>toring an appropriate removal plan prior to uplift; and completing all relevant records.</w:t>
      </w:r>
    </w:p>
    <w:p w:rsidR="00000000" w:rsidRPr="004246A5" w:rsidP="00BB122B">
      <w:pPr>
        <w:pStyle w:val="BodyText"/>
      </w:pPr>
      <w:r w:rsidRPr="004246A5">
        <w:t>Work is performed under some supervision, generally in a team environment. Defined accountability and responsibility for self and others in achieving the required outc</w:t>
      </w:r>
      <w:r w:rsidRPr="004246A5">
        <w:t>omes is involved.</w:t>
      </w:r>
    </w:p>
    <w:p w:rsidR="00000000" w:rsidRPr="004246A5" w:rsidP="00BB122B">
      <w:pPr>
        <w:pStyle w:val="BodyText"/>
      </w:pPr>
      <w:r w:rsidRPr="004246A5">
        <w:t>This unit involves the application of standard furniture removal procedures by removal crew members when coordinating removal across a variety of removal contexts.</w:t>
      </w:r>
    </w:p>
    <w:p w:rsidR="00BB122B" w:rsidP="00BB122B">
      <w:pPr>
        <w:pStyle w:val="BodyText"/>
      </w:pPr>
      <w:r w:rsidRPr="004246A5">
        <w:t>No licensing, legislative or certification requirements apply to this unit</w:t>
      </w:r>
      <w:r w:rsidRPr="004246A5">
        <w:t xml:space="preserve"> at the time of publication.</w:t>
      </w:r>
    </w:p>
    <w:p w:rsidR="00000000" w:rsidRPr="004246A5" w:rsidP="004246A5">
      <w:pPr>
        <w:pStyle w:val="Heading1"/>
      </w:pPr>
      <w:bookmarkStart w:id="3" w:name="O_810275"/>
      <w:bookmarkEnd w:id="3"/>
      <w:r w:rsidRPr="004246A5">
        <w:t>Pre-requisite Unit</w:t>
      </w:r>
    </w:p>
    <w:p w:rsidR="00BB122B" w:rsidP="00BB122B">
      <w:pPr>
        <w:pStyle w:val="BodyText"/>
      </w:pPr>
      <w:r w:rsidRPr="004246A5">
        <w:t>Not applicable.</w:t>
      </w:r>
    </w:p>
    <w:p w:rsidR="00000000" w:rsidRPr="004246A5" w:rsidP="004246A5">
      <w:pPr>
        <w:pStyle w:val="Heading1"/>
      </w:pPr>
      <w:bookmarkStart w:id="4" w:name="O_810276"/>
      <w:bookmarkEnd w:id="4"/>
      <w:r w:rsidRPr="004246A5">
        <w:t>Competency Field</w:t>
      </w:r>
    </w:p>
    <w:p w:rsidR="00BB122B" w:rsidP="00BB122B">
      <w:pPr>
        <w:pStyle w:val="BodyText"/>
      </w:pPr>
      <w:r w:rsidRPr="004246A5">
        <w:t>D – Load Handling</w:t>
      </w:r>
    </w:p>
    <w:p w:rsidR="00000000" w:rsidRPr="004246A5" w:rsidP="004246A5">
      <w:pPr>
        <w:pStyle w:val="Heading1"/>
      </w:pPr>
      <w:bookmarkStart w:id="5" w:name="O_810277"/>
      <w:bookmarkEnd w:id="5"/>
      <w:r w:rsidRPr="004246A5">
        <w:t>Unit Sector</w:t>
      </w:r>
    </w:p>
    <w:p w:rsidR="00BB122B" w:rsidP="00BB122B">
      <w:pPr>
        <w:pStyle w:val="BodyText"/>
      </w:pPr>
      <w:r w:rsidRPr="004246A5">
        <w:t>Not applicable.</w:t>
      </w:r>
    </w:p>
    <w:p w:rsidR="00000000" w:rsidRPr="004246A5" w:rsidP="004246A5">
      <w:pPr>
        <w:pStyle w:val="Heading1"/>
      </w:pPr>
      <w:bookmarkStart w:id="6" w:name="O_810278"/>
      <w:bookmarkEnd w:id="6"/>
      <w:r w:rsidRPr="004246A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9"/>
        <w:gridCol w:w="1756"/>
        <w:gridCol w:w="548"/>
        <w:gridCol w:w="6563"/>
      </w:tblGrid>
      <w:tr w:rsidTr="00BB12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6A5" w:rsidP="004246A5">
            <w:pPr>
              <w:pStyle w:val="BodyText"/>
            </w:pPr>
            <w:r w:rsidRPr="004246A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rPr>
                <w:rStyle w:val="SpecialBold"/>
              </w:rPr>
              <w:t>PERFORMANCE CRITERIA</w:t>
            </w:r>
          </w:p>
        </w:tc>
      </w:tr>
      <w:tr w:rsidTr="00BB12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Performance criteria describe the performance needed to demonstrate achievement of the element.</w:t>
            </w:r>
          </w:p>
        </w:tc>
      </w:tr>
      <w:tr w:rsidTr="00BB12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6A5" w:rsidP="004246A5">
            <w:pPr>
              <w:pStyle w:val="BodyText"/>
            </w:pPr>
            <w:r w:rsidRPr="004246A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rPr>
                <w:rStyle w:val="SpecialBold"/>
              </w:rPr>
              <w:t>Park vehicle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Vehicle is parked with due consideration of critical factors</w:t>
            </w:r>
          </w:p>
        </w:tc>
      </w:tr>
      <w:tr w:rsidTr="00BB12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Need for use of visual safety equipment is determined and this equipment is positioned in accordance with workplace procedures, local authority requirements and state/territory requirements</w:t>
            </w:r>
          </w:p>
        </w:tc>
      </w:tr>
      <w:tr w:rsidTr="00BB12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Access to vehicle is planned to minimise traffic wear on ga</w:t>
            </w:r>
            <w:r w:rsidRPr="004246A5">
              <w:t>rdens and lawns, and to avoid obstructions</w:t>
            </w:r>
          </w:p>
        </w:tc>
      </w:tr>
      <w:tr w:rsidTr="00BB12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Potential external hazards are identified and vehicle is parked to minimise risk of injury and/or damage to items and equipment during removal activities</w:t>
            </w:r>
          </w:p>
        </w:tc>
      </w:tr>
      <w:tr w:rsidTr="00BB12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6A5" w:rsidP="004246A5">
            <w:pPr>
              <w:pStyle w:val="BodyText"/>
            </w:pPr>
            <w:r w:rsidRPr="004246A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rPr>
                <w:rStyle w:val="SpecialBold"/>
              </w:rPr>
              <w:t>Define job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Customer needs and perception of job are clearly established through appropriate questioning and discussion based on written removal consultant appraisal</w:t>
            </w:r>
          </w:p>
        </w:tc>
      </w:tr>
      <w:tr w:rsidTr="00BB12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 xml:space="preserve">In consultation with customer, removal consultant/client inventory is checked for accuracy and </w:t>
            </w:r>
            <w:r w:rsidRPr="004246A5">
              <w:t>discrepancies are made known to appropriate workplace personnel in accordance with workplace procedures</w:t>
            </w:r>
          </w:p>
        </w:tc>
      </w:tr>
      <w:tr w:rsidTr="00BB12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Initial inspection of total job is undertaken with customer and an appropriate loading sequence is ascertained</w:t>
            </w:r>
          </w:p>
        </w:tc>
      </w:tr>
      <w:tr w:rsidTr="00BB12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Potential internal hazards are identified and appropriate action is planned to minimise risk or injury and/or damage to items, equipment or structure</w:t>
            </w:r>
          </w:p>
        </w:tc>
      </w:tr>
      <w:tr w:rsidTr="00BB12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Special requirements are identified and negotiated with customer</w:t>
            </w:r>
          </w:p>
        </w:tc>
      </w:tr>
      <w:tr w:rsidTr="00BB12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Customer is appropriately a</w:t>
            </w:r>
            <w:r w:rsidRPr="004246A5">
              <w:t>dvised of any pre-damaged or damage-risked items and appropriate documentation is completed</w:t>
            </w:r>
          </w:p>
        </w:tc>
      </w:tr>
      <w:tr w:rsidTr="00BB12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Dangerous or hazardous items that are unacceptable for removal are identified and customer is appropriately informed</w:t>
            </w:r>
          </w:p>
        </w:tc>
      </w:tr>
      <w:tr w:rsidTr="00BB12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Confirmation is made that items have been appropriately prepared for travel, in accordance with workplace procedures</w:t>
            </w:r>
          </w:p>
        </w:tc>
      </w:tr>
      <w:tr w:rsidTr="00BB12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6A5" w:rsidP="004246A5">
            <w:pPr>
              <w:pStyle w:val="BodyText"/>
            </w:pPr>
            <w:r w:rsidRPr="004246A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rPr>
                <w:rStyle w:val="SpecialBold"/>
              </w:rPr>
              <w:t>Plan and monitor loading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Loading plan is confirmed in consultation with appropriate onsite removal team members</w:t>
            </w:r>
          </w:p>
        </w:tc>
      </w:tr>
      <w:tr w:rsidTr="00BB12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Potential external hazards are identified and appropriate action is planned to minimise risk of injury and/or damage to items and equipment during removal activities</w:t>
            </w:r>
          </w:p>
        </w:tc>
      </w:tr>
      <w:tr w:rsidTr="00BB12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Confirmed loading plan is communicated to all onsite removal team members</w:t>
            </w:r>
          </w:p>
        </w:tc>
      </w:tr>
      <w:tr w:rsidTr="00BB12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Re</w:t>
            </w:r>
            <w:r w:rsidRPr="004246A5">
              <w:t>levant information about loading plan is communicated to despatch staff or other appropriate personnel in accordance with workplace procedures</w:t>
            </w:r>
          </w:p>
        </w:tc>
      </w:tr>
      <w:tr w:rsidTr="00BB12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Removal team performance is monitored to ensure requirements of loading plan are met</w:t>
            </w:r>
          </w:p>
        </w:tc>
      </w:tr>
      <w:tr w:rsidTr="00BB12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6A5" w:rsidP="004246A5">
            <w:pPr>
              <w:pStyle w:val="BodyText"/>
            </w:pPr>
            <w:r w:rsidRPr="004246A5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rPr>
                <w:rStyle w:val="SpecialBold"/>
              </w:rPr>
              <w:t>Complete records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4</w:t>
            </w:r>
            <w:r w:rsidRPr="004246A5">
              <w:t>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Records are updated accurately, legibly and promptly in accordance with workplace procedures</w:t>
            </w:r>
          </w:p>
        </w:tc>
      </w:tr>
      <w:tr w:rsidTr="00BB12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6A5" w:rsidP="004246A5">
            <w:pPr>
              <w:pStyle w:val="BodyText"/>
            </w:pPr>
            <w:r w:rsidRPr="004246A5">
              <w:t>Records are checked to ensure they include all required information relevant to job</w:t>
            </w:r>
          </w:p>
        </w:tc>
      </w:tr>
    </w:tbl>
    <w:p w:rsidR="00BB122B" w:rsidP="004246A5">
      <w:pPr>
        <w:pStyle w:val="BodyText"/>
      </w:pPr>
    </w:p>
    <w:p w:rsidR="00BB122B" w:rsidP="004246A5">
      <w:pPr>
        <w:pStyle w:val="BodyText"/>
      </w:pPr>
    </w:p>
    <w:p w:rsidR="00000000" w:rsidRPr="004246A5" w:rsidP="004246A5">
      <w:pPr>
        <w:pStyle w:val="Heading1"/>
      </w:pPr>
      <w:bookmarkStart w:id="7" w:name="O_810279"/>
      <w:bookmarkEnd w:id="7"/>
      <w:r w:rsidRPr="004246A5">
        <w:t>Foundation Skills</w:t>
      </w:r>
    </w:p>
    <w:p w:rsidR="00BB122B" w:rsidP="00BB122B">
      <w:pPr>
        <w:pStyle w:val="BodyText"/>
      </w:pPr>
      <w:r w:rsidRPr="004246A5">
        <w:t>Foundation skills essential to performance are explicit in the performance criteria of this unit of competency.</w:t>
      </w:r>
    </w:p>
    <w:p w:rsidR="00000000" w:rsidRPr="004246A5" w:rsidP="004246A5">
      <w:pPr>
        <w:pStyle w:val="Heading1"/>
      </w:pPr>
      <w:bookmarkStart w:id="8" w:name="O_810280"/>
      <w:bookmarkEnd w:id="8"/>
      <w:r w:rsidRPr="004246A5">
        <w:t>Range of Conditions</w:t>
      </w:r>
    </w:p>
    <w:p w:rsidR="00000000" w:rsidRPr="004246A5" w:rsidP="00BB122B">
      <w:pPr>
        <w:pStyle w:val="BodyText"/>
      </w:pPr>
      <w:r w:rsidRPr="004246A5">
        <w:t>Range is restricted to essential operating conditions and any other variables essen</w:t>
      </w:r>
      <w:r w:rsidRPr="004246A5">
        <w:t>tial to the work environment.</w:t>
      </w:r>
    </w:p>
    <w:p w:rsidR="00BB122B" w:rsidP="00BB122B">
      <w:pPr>
        <w:pStyle w:val="BodyText"/>
      </w:pPr>
      <w:r w:rsidRPr="004246A5">
        <w:t>Non-essential conditions can be found in the Companion Volume Implementation Guide.</w:t>
      </w:r>
    </w:p>
    <w:p w:rsidR="00000000" w:rsidRPr="004246A5" w:rsidP="004246A5">
      <w:pPr>
        <w:pStyle w:val="Heading1"/>
      </w:pPr>
      <w:bookmarkStart w:id="9" w:name="O_810281"/>
      <w:bookmarkEnd w:id="9"/>
      <w:r w:rsidRPr="004246A5">
        <w:t>Unit Mapping Information</w:t>
      </w:r>
    </w:p>
    <w:p w:rsidR="00BB122B" w:rsidP="00BB122B">
      <w:pPr>
        <w:pStyle w:val="BodyText"/>
      </w:pPr>
      <w:r w:rsidRPr="004246A5">
        <w:t>This unit replaces and is equivalent to TLID3050A Coordinate furniture removal.</w:t>
      </w:r>
    </w:p>
    <w:p w:rsidR="00000000" w:rsidRPr="004246A5" w:rsidP="004246A5">
      <w:pPr>
        <w:pStyle w:val="Heading1"/>
      </w:pPr>
      <w:bookmarkStart w:id="10" w:name="O_810288"/>
      <w:bookmarkEnd w:id="10"/>
      <w:r w:rsidRPr="004246A5">
        <w:t>L</w:t>
      </w:r>
      <w:r w:rsidRPr="004246A5">
        <w:t>inks</w:t>
      </w:r>
    </w:p>
    <w:p w:rsidR="00000000" w:rsidRPr="004246A5" w:rsidP="00BB122B">
      <w:pPr>
        <w:pStyle w:val="BodyText"/>
      </w:pPr>
      <w:r w:rsidRPr="004246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A169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246A5" w:rsidP="00BB122B">
      <w:pPr>
        <w:pStyle w:val="BodyText"/>
        <w:sectPr w:rsidSect="004246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46A5" w:rsidP="004246A5">
      <w:pPr>
        <w:pStyle w:val="SuperHeading"/>
      </w:pPr>
      <w:r w:rsidRPr="004246A5">
        <w:t xml:space="preserve">Assessment </w:t>
      </w:r>
      <w:r w:rsidRPr="004246A5">
        <w:t>Requirements for TLID3050 Coordinate furniture removal</w:t>
      </w:r>
    </w:p>
    <w:p w:rsidR="00000000" w:rsidRPr="004246A5" w:rsidP="004246A5">
      <w:pPr>
        <w:pStyle w:val="Heading1"/>
      </w:pPr>
      <w:bookmarkStart w:id="11" w:name="O_810283"/>
      <w:bookmarkEnd w:id="11"/>
      <w:r w:rsidRPr="004246A5">
        <w:t>Modification History</w:t>
      </w:r>
    </w:p>
    <w:p w:rsidR="00BB122B" w:rsidP="00BB122B">
      <w:pPr>
        <w:pStyle w:val="BodyText"/>
      </w:pPr>
      <w:r w:rsidRPr="004246A5">
        <w:t>Release 1. This is the first release of this unit of competency in the TLI Transport and Logistics Training Package.</w:t>
      </w:r>
    </w:p>
    <w:p w:rsidR="00000000" w:rsidRPr="004246A5" w:rsidP="004246A5">
      <w:pPr>
        <w:pStyle w:val="Heading1"/>
      </w:pPr>
      <w:bookmarkStart w:id="12" w:name="O_810284"/>
      <w:bookmarkEnd w:id="12"/>
      <w:r w:rsidRPr="004246A5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B12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Evidence</w:t>
            </w:r>
            <w:r w:rsidRPr="004246A5">
              <w:t xml:space="preserve"> required to demonstrate competence in this unit must be relevant to and satisfy all of the requirements of the elements and performance criteria on at least one occasion and include:</w:t>
            </w:r>
          </w:p>
        </w:tc>
      </w:tr>
      <w:tr w:rsidTr="00BB12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6A5" w:rsidP="004246A5">
            <w:pPr>
              <w:pStyle w:val="ListBullet"/>
            </w:pPr>
            <w:r w:rsidRPr="004246A5">
              <w:t>applying relevant legislation, workpl</w:t>
            </w:r>
            <w:r w:rsidRPr="004246A5">
              <w:t>ace procedures and industry standards</w:t>
            </w:r>
          </w:p>
          <w:p w:rsidR="00000000" w:rsidRPr="004246A5" w:rsidP="004246A5">
            <w:pPr>
              <w:pStyle w:val="ListBullet"/>
            </w:pPr>
            <w:r w:rsidRPr="004246A5">
              <w:t xml:space="preserve">communicating effectively with others </w:t>
            </w:r>
          </w:p>
          <w:p w:rsidR="00000000" w:rsidRPr="004246A5" w:rsidP="004246A5">
            <w:pPr>
              <w:pStyle w:val="ListBullet"/>
            </w:pPr>
            <w:r w:rsidRPr="004246A5">
              <w:t>identifying hazardous or dangerous items unacceptable for removal</w:t>
            </w:r>
          </w:p>
          <w:p w:rsidR="00000000" w:rsidRPr="004246A5" w:rsidP="004246A5">
            <w:pPr>
              <w:pStyle w:val="ListBullet"/>
            </w:pPr>
            <w:r w:rsidRPr="004246A5">
              <w:t>interpreting and following operational instructions and prioritising work</w:t>
            </w:r>
          </w:p>
          <w:p w:rsidR="00000000" w:rsidRPr="004246A5" w:rsidP="004246A5">
            <w:pPr>
              <w:pStyle w:val="ListBullet"/>
            </w:pPr>
            <w:r w:rsidRPr="004246A5">
              <w:t xml:space="preserve">monitoring work activities in terms of </w:t>
            </w:r>
            <w:r w:rsidRPr="004246A5">
              <w:t>removal/loading plan</w:t>
            </w:r>
          </w:p>
          <w:p w:rsidR="00000000" w:rsidRPr="004246A5" w:rsidP="004246A5">
            <w:pPr>
              <w:pStyle w:val="ListBullet"/>
            </w:pPr>
            <w:r w:rsidRPr="004246A5">
              <w:t>operating electronic communications equipment to required protocol</w:t>
            </w:r>
          </w:p>
          <w:p w:rsidR="00000000" w:rsidRPr="004246A5" w:rsidP="004246A5">
            <w:pPr>
              <w:pStyle w:val="ListBullet"/>
            </w:pPr>
            <w:r w:rsidRPr="004246A5">
              <w:t>providing leadership and encouragement to team members</w:t>
            </w:r>
          </w:p>
          <w:p w:rsidR="00000000" w:rsidRPr="004246A5" w:rsidP="004246A5">
            <w:pPr>
              <w:pStyle w:val="ListBullet"/>
            </w:pPr>
            <w:r w:rsidRPr="004246A5">
              <w:t>reading, interpret and following relevant instructions, procedures, information and signs</w:t>
            </w:r>
          </w:p>
          <w:p w:rsidR="00000000" w:rsidRPr="004246A5" w:rsidP="004246A5">
            <w:pPr>
              <w:pStyle w:val="ListBullet"/>
            </w:pPr>
            <w:r w:rsidRPr="004246A5">
              <w:t>reporting and/or rectif</w:t>
            </w:r>
            <w:r w:rsidRPr="004246A5">
              <w:t>ying identified problems promptly, in accordance with regulatory requirements and workplace procedures</w:t>
            </w:r>
          </w:p>
          <w:p w:rsidR="00000000" w:rsidRPr="004246A5" w:rsidP="004246A5">
            <w:pPr>
              <w:pStyle w:val="ListBullet"/>
            </w:pPr>
            <w:r w:rsidRPr="004246A5">
              <w:t xml:space="preserve">working collaboratively with others </w:t>
            </w:r>
          </w:p>
          <w:p w:rsidR="00000000" w:rsidRPr="004246A5" w:rsidP="004246A5">
            <w:pPr>
              <w:pStyle w:val="ListBullet"/>
            </w:pPr>
            <w:r w:rsidRPr="004246A5">
              <w:t xml:space="preserve">working systematically with required attention to detail without injury to self or others or damage to furniture or </w:t>
            </w:r>
            <w:r w:rsidRPr="004246A5">
              <w:t>equipment.</w:t>
            </w:r>
          </w:p>
        </w:tc>
      </w:tr>
    </w:tbl>
    <w:p w:rsidR="00BB122B" w:rsidP="004246A5">
      <w:pPr>
        <w:pStyle w:val="BodyText"/>
      </w:pPr>
    </w:p>
    <w:p w:rsidR="00BB122B" w:rsidP="004246A5">
      <w:pPr>
        <w:pStyle w:val="BodyText"/>
      </w:pPr>
    </w:p>
    <w:p w:rsidR="00000000" w:rsidRPr="004246A5" w:rsidP="004246A5">
      <w:pPr>
        <w:pStyle w:val="Heading1"/>
      </w:pPr>
      <w:bookmarkStart w:id="13" w:name="O_810285"/>
      <w:bookmarkEnd w:id="13"/>
      <w:r w:rsidRPr="004246A5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B12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6A5">
            <w:pPr>
              <w:pStyle w:val="BodyText"/>
              <w:rPr>
                <w:lang w:val="en-NZ"/>
              </w:rPr>
            </w:pPr>
            <w:r w:rsidRPr="004246A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B12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6A5" w:rsidP="004246A5">
            <w:pPr>
              <w:pStyle w:val="ListBullet"/>
            </w:pPr>
            <w:r w:rsidRPr="004246A5">
              <w:t>critical factors for parking vehicles</w:t>
            </w:r>
          </w:p>
          <w:p w:rsidR="00000000" w:rsidRPr="004246A5" w:rsidP="004246A5">
            <w:pPr>
              <w:pStyle w:val="ListBullet"/>
            </w:pPr>
            <w:r w:rsidRPr="004246A5">
              <w:t>customer service requirements including appropriate language, courtesy, behaviour and problem solving</w:t>
            </w:r>
          </w:p>
          <w:p w:rsidR="00000000" w:rsidRPr="004246A5" w:rsidP="004246A5">
            <w:pPr>
              <w:pStyle w:val="ListBullet"/>
            </w:pPr>
            <w:r w:rsidRPr="004246A5">
              <w:t>furniture removal procedures and codes of practice</w:t>
            </w:r>
          </w:p>
          <w:p w:rsidR="00000000" w:rsidRPr="004246A5" w:rsidP="004246A5">
            <w:pPr>
              <w:pStyle w:val="ListBullet"/>
            </w:pPr>
            <w:r w:rsidRPr="004246A5">
              <w:t>hazards and related hazard control measures</w:t>
            </w:r>
          </w:p>
          <w:p w:rsidR="00000000" w:rsidRPr="004246A5" w:rsidP="004246A5">
            <w:pPr>
              <w:pStyle w:val="ListBullet"/>
            </w:pPr>
            <w:r w:rsidRPr="004246A5">
              <w:t>items unsuitable for removal and associated reasons</w:t>
            </w:r>
          </w:p>
          <w:p w:rsidR="00000000" w:rsidRPr="004246A5" w:rsidP="004246A5">
            <w:pPr>
              <w:pStyle w:val="ListBullet"/>
            </w:pPr>
            <w:r w:rsidRPr="004246A5">
              <w:t>load restraint</w:t>
            </w:r>
          </w:p>
          <w:p w:rsidR="00000000" w:rsidRPr="004246A5" w:rsidP="004246A5">
            <w:pPr>
              <w:pStyle w:val="ListBullet"/>
            </w:pPr>
            <w:r w:rsidRPr="004246A5">
              <w:t>organisational workplace procedures</w:t>
            </w:r>
          </w:p>
          <w:p w:rsidR="00000000" w:rsidRPr="004246A5" w:rsidP="004246A5">
            <w:pPr>
              <w:pStyle w:val="ListBullet"/>
            </w:pPr>
            <w:r w:rsidRPr="004246A5">
              <w:t>records and signed agreements that are completed during an initial removal survey and related procedures</w:t>
            </w:r>
          </w:p>
          <w:p w:rsidR="00000000" w:rsidRPr="004246A5" w:rsidP="004246A5">
            <w:pPr>
              <w:pStyle w:val="ListBullet"/>
            </w:pPr>
            <w:r w:rsidRPr="004246A5">
              <w:t>relevant agreements and legislation applicable t</w:t>
            </w:r>
            <w:r w:rsidRPr="004246A5">
              <w:t>o furniture removal</w:t>
            </w:r>
          </w:p>
          <w:p w:rsidR="00000000" w:rsidRPr="004246A5" w:rsidP="004246A5">
            <w:pPr>
              <w:pStyle w:val="ListBullet"/>
            </w:pPr>
            <w:r w:rsidRPr="004246A5">
              <w:t>relevant state/territory road traffic authority licence and traffic regulations</w:t>
            </w:r>
          </w:p>
          <w:p w:rsidR="00000000" w:rsidRPr="004246A5" w:rsidP="004246A5">
            <w:pPr>
              <w:pStyle w:val="ListBullet"/>
            </w:pPr>
            <w:r w:rsidRPr="004246A5">
              <w:t xml:space="preserve">relevant vehicle parking safety requirements </w:t>
            </w:r>
          </w:p>
          <w:p w:rsidR="00000000" w:rsidRPr="004246A5" w:rsidP="004246A5">
            <w:pPr>
              <w:pStyle w:val="ListBullet"/>
            </w:pPr>
            <w:r w:rsidRPr="004246A5">
              <w:t>relevant work health and safety (WHS)/occupational health and safety (OHS) and environmental protection legisl</w:t>
            </w:r>
            <w:r w:rsidRPr="004246A5">
              <w:t>ation and policies</w:t>
            </w:r>
          </w:p>
          <w:p w:rsidR="00000000" w:rsidRPr="004246A5" w:rsidP="004246A5">
            <w:pPr>
              <w:pStyle w:val="ListBullet"/>
            </w:pPr>
            <w:r w:rsidRPr="004246A5">
              <w:t>special requirements that may need to be addressed in a removal and related procedures to be applied.</w:t>
            </w:r>
          </w:p>
        </w:tc>
      </w:tr>
    </w:tbl>
    <w:p w:rsidR="00BB122B" w:rsidP="004246A5">
      <w:pPr>
        <w:pStyle w:val="BodyText"/>
      </w:pPr>
    </w:p>
    <w:p w:rsidR="00BB122B" w:rsidP="004246A5">
      <w:pPr>
        <w:pStyle w:val="BodyText"/>
      </w:pPr>
    </w:p>
    <w:p w:rsidR="00000000" w:rsidRPr="004246A5" w:rsidP="004246A5">
      <w:pPr>
        <w:pStyle w:val="Heading1"/>
      </w:pPr>
      <w:bookmarkStart w:id="14" w:name="O_810286"/>
      <w:bookmarkEnd w:id="14"/>
      <w:r w:rsidRPr="004246A5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B12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6A5" w:rsidP="004246A5">
            <w:pPr>
              <w:pStyle w:val="BodyText"/>
            </w:pPr>
            <w:r w:rsidRPr="004246A5">
              <w:t xml:space="preserve">As a minimum, assessors must satisfy applicable regulatory requirements, which include requirements in the </w:t>
            </w:r>
            <w:r w:rsidRPr="004246A5">
              <w:rPr>
                <w:rStyle w:val="Emphasis"/>
              </w:rPr>
              <w:t>Standards for Registered Training Organisations</w:t>
            </w:r>
            <w:r w:rsidRPr="004246A5">
              <w:t xml:space="preserve"> current at the time of assessment. </w:t>
            </w:r>
          </w:p>
          <w:p w:rsidR="00000000" w:rsidRPr="004246A5" w:rsidP="004246A5">
            <w:pPr>
              <w:pStyle w:val="BodyText"/>
            </w:pPr>
            <w:r w:rsidRPr="004246A5">
              <w:t>As a minimum, assessment must satisfy applicable regulatory requi</w:t>
            </w:r>
            <w:r w:rsidRPr="004246A5">
              <w:t xml:space="preserve">rements, which include requirements in the </w:t>
            </w:r>
            <w:r w:rsidRPr="004246A5">
              <w:rPr>
                <w:rStyle w:val="Emphasis"/>
              </w:rPr>
              <w:t>Standards for Registered Training Organisations</w:t>
            </w:r>
            <w:r w:rsidRPr="004246A5">
              <w:t xml:space="preserve"> current at the time of assessment.</w:t>
            </w:r>
          </w:p>
          <w:p w:rsidR="00000000" w:rsidRPr="004246A5" w:rsidP="004246A5">
            <w:pPr>
              <w:pStyle w:val="BodyText"/>
            </w:pPr>
            <w:r w:rsidRPr="004246A5">
              <w:t>Assessment must occur in workplace operational situations where it is appropriate to do so; where this is not appropriate, assessm</w:t>
            </w:r>
            <w:r w:rsidRPr="004246A5">
              <w:t xml:space="preserve">ent must occur in simulated workplace operational situations that replicate workplace conditions. </w:t>
            </w:r>
          </w:p>
          <w:p w:rsidR="00000000" w:rsidRPr="004246A5" w:rsidP="004246A5">
            <w:pPr>
              <w:pStyle w:val="BodyText"/>
            </w:pPr>
            <w:r w:rsidRPr="004246A5">
              <w:t xml:space="preserve">Assessment processes and techniques must be appropriate to the language, literacy and numeracy requirements of the work being performed and the needs of the </w:t>
            </w:r>
            <w:r w:rsidRPr="004246A5">
              <w:t>candidate.</w:t>
            </w:r>
          </w:p>
          <w:p w:rsidR="00000000" w:rsidRPr="004246A5" w:rsidP="004246A5">
            <w:pPr>
              <w:pStyle w:val="BodyText"/>
            </w:pPr>
            <w:r w:rsidRPr="004246A5">
              <w:t>Resources for assessment include access to:</w:t>
            </w:r>
          </w:p>
          <w:p w:rsidR="00000000" w:rsidRPr="004246A5" w:rsidP="004246A5">
            <w:pPr>
              <w:pStyle w:val="ListBullet"/>
            </w:pPr>
            <w:r w:rsidRPr="004246A5">
              <w:t>a range of relevant exercises, case studies and/or simulations</w:t>
            </w:r>
          </w:p>
          <w:p w:rsidR="00000000" w:rsidRPr="004246A5" w:rsidP="004246A5">
            <w:pPr>
              <w:pStyle w:val="ListBullet"/>
            </w:pPr>
            <w:r w:rsidRPr="004246A5">
              <w:t>a removal vehicle</w:t>
            </w:r>
          </w:p>
          <w:p w:rsidR="00000000" w:rsidRPr="004246A5" w:rsidP="004246A5">
            <w:pPr>
              <w:pStyle w:val="ListBullet"/>
            </w:pPr>
            <w:r w:rsidRPr="004246A5">
              <w:t>applicable documentation including workplace procedures, regulations, load restraint guide, codes of practice and opera</w:t>
            </w:r>
            <w:r w:rsidRPr="004246A5">
              <w:t xml:space="preserve">tion manuals </w:t>
            </w:r>
          </w:p>
          <w:p w:rsidR="00000000" w:rsidRPr="004246A5" w:rsidP="004246A5">
            <w:pPr>
              <w:pStyle w:val="ListBullet"/>
            </w:pPr>
            <w:r w:rsidRPr="004246A5">
              <w:t>relevant materials, tools, equipment and personal protective equipment currently used in industry.</w:t>
            </w:r>
          </w:p>
        </w:tc>
      </w:tr>
    </w:tbl>
    <w:p w:rsidR="00000000" w:rsidRPr="004246A5" w:rsidP="004246A5">
      <w:pPr>
        <w:pStyle w:val="BodyText"/>
      </w:pPr>
    </w:p>
    <w:p w:rsidR="00000000" w:rsidRPr="004246A5" w:rsidP="004246A5">
      <w:pPr>
        <w:pStyle w:val="AllowPageBreak"/>
      </w:pPr>
    </w:p>
    <w:p w:rsidR="00000000" w:rsidRPr="004246A5" w:rsidP="004246A5">
      <w:pPr>
        <w:pStyle w:val="Heading1"/>
      </w:pPr>
      <w:bookmarkStart w:id="15" w:name="O_810289"/>
      <w:bookmarkEnd w:id="15"/>
      <w:r w:rsidRPr="004246A5">
        <w:t>Links</w:t>
      </w:r>
    </w:p>
    <w:p w:rsidR="00000000" w:rsidRPr="004246A5" w:rsidP="00BB122B">
      <w:pPr>
        <w:pStyle w:val="BodyText"/>
      </w:pPr>
      <w:r w:rsidRPr="004246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A169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246A5" w:rsidP="004246A5"/>
    <w:sectPr w:rsidSect="004246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6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6A5" w:rsidRPr="00BB122B" w:rsidP="00BB12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6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22B" w:rsidP="004246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122B" w:rsidP="004246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B122B" w:rsidP="004246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6A5" w:rsidP="004246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122B">
      <w:t>Approved</w:t>
    </w:r>
    <w:r w:rsidR="00BB12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122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122B">
      <w:rPr>
        <w:noProof/>
      </w:rPr>
      <w:t>4</w:t>
    </w:r>
    <w:r>
      <w:rPr>
        <w:noProof/>
      </w:rPr>
      <w:fldChar w:fldCharType="end"/>
    </w:r>
  </w:p>
  <w:p w:rsidR="004246A5" w:rsidP="004246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12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122B">
      <w:t>Industry Skills Australia</w:t>
    </w:r>
    <w:r w:rsidR="00BB122B">
      <w:fldChar w:fldCharType="end"/>
    </w:r>
  </w:p>
  <w:p w:rsidR="004246A5" w:rsidP="004246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6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2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46A5" w:rsidRPr="00BB122B" w:rsidP="00BB12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6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22B" w:rsidRPr="002D2AF8" w:rsidP="004246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TLID3050 Coordinate furniture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122B" w:rsidP="004246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6A5" w:rsidRPr="002D2AF8" w:rsidP="004246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122B">
      <w:t>TLID3050 Coordinate furniture removal</w:t>
    </w:r>
    <w:r w:rsidR="00BB12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122B">
      <w:rPr>
        <w:noProof/>
      </w:rPr>
      <w:t>2 March 2025</w:t>
    </w:r>
    <w:r>
      <w:fldChar w:fldCharType="end"/>
    </w:r>
  </w:p>
  <w:p w:rsidR="004246A5" w:rsidP="004246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08D4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B2CA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6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46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46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46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46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46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46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46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46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46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46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46A5"/>
  </w:style>
  <w:style w:type="character" w:customStyle="1" w:styleId="Heading1Char">
    <w:name w:val="Heading 1 Char"/>
    <w:basedOn w:val="DefaultParagraphFont"/>
    <w:link w:val="Heading1"/>
    <w:rsid w:val="004246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46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46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46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46A5"/>
    <w:rPr>
      <w:b/>
      <w:spacing w:val="0"/>
    </w:rPr>
  </w:style>
  <w:style w:type="character" w:styleId="Emphasis">
    <w:name w:val="Emphasis"/>
    <w:basedOn w:val="DefaultParagraphFont"/>
    <w:qFormat/>
    <w:rsid w:val="004246A5"/>
    <w:rPr>
      <w:i/>
    </w:rPr>
  </w:style>
  <w:style w:type="paragraph" w:customStyle="1" w:styleId="SuperHeading">
    <w:name w:val="SuperHeading"/>
    <w:basedOn w:val="Normal"/>
    <w:rsid w:val="004246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46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46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46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46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46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46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46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46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46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46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46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46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46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46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46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46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46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46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46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46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46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46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46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46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46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46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46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46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46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46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46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46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46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46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46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46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46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46A5"/>
  </w:style>
  <w:style w:type="paragraph" w:styleId="TableofFigures">
    <w:name w:val="table of figures"/>
    <w:basedOn w:val="Normal"/>
    <w:next w:val="Normal"/>
    <w:semiHidden/>
    <w:rsid w:val="004246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46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46A5"/>
    <w:rPr>
      <w:rFonts w:ascii="Wingdings" w:hAnsi="Wingdings"/>
    </w:rPr>
  </w:style>
  <w:style w:type="paragraph" w:customStyle="1" w:styleId="TableHeading">
    <w:name w:val="Table Heading"/>
    <w:basedOn w:val="HeadingBase"/>
    <w:rsid w:val="004246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46A5"/>
    <w:rPr>
      <w:color w:val="0033CC"/>
      <w:u w:val="none"/>
    </w:rPr>
  </w:style>
  <w:style w:type="paragraph" w:customStyle="1" w:styleId="BodyTextRight">
    <w:name w:val="Body Text Right"/>
    <w:basedOn w:val="BodyText"/>
    <w:rsid w:val="004246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46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46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46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46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46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46A5"/>
    <w:rPr>
      <w:sz w:val="32"/>
    </w:rPr>
  </w:style>
  <w:style w:type="paragraph" w:customStyle="1" w:styleId="HeadingProcedure">
    <w:name w:val="Heading Procedure"/>
    <w:basedOn w:val="HeadingBase"/>
    <w:next w:val="Normal"/>
    <w:rsid w:val="004246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46A5"/>
    <w:pPr>
      <w:spacing w:before="60" w:after="60"/>
    </w:pPr>
  </w:style>
  <w:style w:type="paragraph" w:styleId="ListContinue">
    <w:name w:val="List Continue"/>
    <w:basedOn w:val="List"/>
    <w:rsid w:val="004246A5"/>
    <w:pPr>
      <w:ind w:firstLine="0"/>
    </w:pPr>
  </w:style>
  <w:style w:type="paragraph" w:customStyle="1" w:styleId="ListNote">
    <w:name w:val="List Note"/>
    <w:basedOn w:val="List"/>
    <w:rsid w:val="004246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46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46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46A5"/>
    <w:rPr>
      <w:rFonts w:ascii="Courier New" w:hAnsi="Courier New"/>
    </w:rPr>
  </w:style>
  <w:style w:type="paragraph" w:customStyle="1" w:styleId="NoteBullet">
    <w:name w:val="Note Bullet"/>
    <w:basedOn w:val="Note"/>
    <w:rsid w:val="004246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46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46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46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46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46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46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46A5"/>
    <w:rPr>
      <w:b/>
      <w:smallCaps/>
    </w:rPr>
  </w:style>
  <w:style w:type="paragraph" w:customStyle="1" w:styleId="TableListNumber">
    <w:name w:val="Table List Number"/>
    <w:basedOn w:val="ListNumber"/>
    <w:rsid w:val="004246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46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46A5"/>
    <w:pPr>
      <w:numPr>
        <w:numId w:val="8"/>
      </w:numPr>
    </w:pPr>
  </w:style>
  <w:style w:type="paragraph" w:customStyle="1" w:styleId="ListAlpha2">
    <w:name w:val="List Alpha 2"/>
    <w:basedOn w:val="List2"/>
    <w:rsid w:val="004246A5"/>
    <w:pPr>
      <w:numPr>
        <w:numId w:val="7"/>
      </w:numPr>
    </w:pPr>
  </w:style>
  <w:style w:type="paragraph" w:styleId="List2">
    <w:name w:val="List 2"/>
    <w:basedOn w:val="BodyText"/>
    <w:rsid w:val="004246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46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46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46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46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46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46A5"/>
    <w:pPr>
      <w:numPr>
        <w:numId w:val="3"/>
      </w:numPr>
    </w:pPr>
  </w:style>
  <w:style w:type="paragraph" w:styleId="ListContinue2">
    <w:name w:val="List Continue 2"/>
    <w:basedOn w:val="List2"/>
    <w:rsid w:val="004246A5"/>
    <w:pPr>
      <w:ind w:firstLine="0"/>
    </w:pPr>
  </w:style>
  <w:style w:type="paragraph" w:styleId="ListContinue3">
    <w:name w:val="List Continue 3"/>
    <w:basedOn w:val="List3"/>
    <w:rsid w:val="004246A5"/>
    <w:pPr>
      <w:ind w:left="1021" w:firstLine="0"/>
    </w:pPr>
  </w:style>
  <w:style w:type="paragraph" w:styleId="ListContinue4">
    <w:name w:val="List Continue 4"/>
    <w:basedOn w:val="List4"/>
    <w:rsid w:val="004246A5"/>
    <w:pPr>
      <w:ind w:firstLine="0"/>
    </w:pPr>
  </w:style>
  <w:style w:type="paragraph" w:styleId="ListContinue5">
    <w:name w:val="List Continue 5"/>
    <w:basedOn w:val="List5"/>
    <w:rsid w:val="004246A5"/>
    <w:pPr>
      <w:ind w:firstLine="0"/>
    </w:pPr>
  </w:style>
  <w:style w:type="paragraph" w:styleId="ListNumber3">
    <w:name w:val="List Number 3"/>
    <w:basedOn w:val="List3"/>
    <w:rsid w:val="004246A5"/>
    <w:pPr>
      <w:numPr>
        <w:numId w:val="4"/>
      </w:numPr>
    </w:pPr>
  </w:style>
  <w:style w:type="paragraph" w:styleId="ListNumber4">
    <w:name w:val="List Number 4"/>
    <w:basedOn w:val="List4"/>
    <w:rsid w:val="004246A5"/>
    <w:pPr>
      <w:numPr>
        <w:numId w:val="5"/>
      </w:numPr>
    </w:pPr>
  </w:style>
  <w:style w:type="paragraph" w:styleId="ListNumber5">
    <w:name w:val="List Number 5"/>
    <w:basedOn w:val="List5"/>
    <w:rsid w:val="004246A5"/>
    <w:pPr>
      <w:numPr>
        <w:numId w:val="6"/>
      </w:numPr>
    </w:pPr>
  </w:style>
  <w:style w:type="paragraph" w:styleId="BlockText">
    <w:name w:val="Block Text"/>
    <w:basedOn w:val="Normal"/>
    <w:rsid w:val="004246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46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46A5"/>
    <w:rPr>
      <w:sz w:val="16"/>
      <w:vertAlign w:val="superscript"/>
    </w:rPr>
  </w:style>
  <w:style w:type="character" w:customStyle="1" w:styleId="Symbols">
    <w:name w:val="Symbols"/>
    <w:basedOn w:val="DefaultParagraphFont"/>
    <w:rsid w:val="004246A5"/>
    <w:rPr>
      <w:rFonts w:ascii="Symbol" w:hAnsi="Symbol"/>
    </w:rPr>
  </w:style>
  <w:style w:type="character" w:customStyle="1" w:styleId="MenuOptions">
    <w:name w:val="Menu Options"/>
    <w:basedOn w:val="DefaultParagraphFont"/>
    <w:rsid w:val="004246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46A5"/>
    <w:rPr>
      <w:b/>
    </w:rPr>
  </w:style>
  <w:style w:type="character" w:customStyle="1" w:styleId="Underlined">
    <w:name w:val="Underlined"/>
    <w:basedOn w:val="DefaultParagraphFont"/>
    <w:rsid w:val="004246A5"/>
    <w:rPr>
      <w:u w:val="single"/>
    </w:rPr>
  </w:style>
  <w:style w:type="paragraph" w:customStyle="1" w:styleId="TableBodyTextRight">
    <w:name w:val="Table Body Text Right"/>
    <w:basedOn w:val="TableBodyText"/>
    <w:rsid w:val="004246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46A5"/>
    <w:rPr>
      <w:sz w:val="18"/>
    </w:rPr>
  </w:style>
  <w:style w:type="paragraph" w:customStyle="1" w:styleId="BodySmallRight">
    <w:name w:val="Body Small Right"/>
    <w:basedOn w:val="BodyTextRight"/>
    <w:rsid w:val="004246A5"/>
    <w:rPr>
      <w:sz w:val="18"/>
      <w:szCs w:val="18"/>
    </w:rPr>
  </w:style>
  <w:style w:type="paragraph" w:customStyle="1" w:styleId="MarginEdition">
    <w:name w:val="Margin Edition"/>
    <w:basedOn w:val="MarginNote"/>
    <w:rsid w:val="004246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46A5"/>
    <w:rPr>
      <w:sz w:val="2"/>
      <w:szCs w:val="2"/>
    </w:rPr>
  </w:style>
  <w:style w:type="character" w:customStyle="1" w:styleId="Small">
    <w:name w:val="Small"/>
    <w:basedOn w:val="DefaultParagraphFont"/>
    <w:rsid w:val="004246A5"/>
    <w:rPr>
      <w:sz w:val="16"/>
    </w:rPr>
  </w:style>
  <w:style w:type="paragraph" w:customStyle="1" w:styleId="WideTable">
    <w:name w:val="Wide Table"/>
    <w:basedOn w:val="Normal"/>
    <w:rsid w:val="004246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46A5"/>
  </w:style>
  <w:style w:type="paragraph" w:styleId="Quote">
    <w:name w:val="Quote"/>
    <w:basedOn w:val="Heading1"/>
    <w:link w:val="QuoteChar"/>
    <w:qFormat/>
    <w:rsid w:val="004246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46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46A5"/>
    <w:pPr>
      <w:pageBreakBefore/>
    </w:pPr>
  </w:style>
  <w:style w:type="paragraph" w:customStyle="1" w:styleId="Border">
    <w:name w:val="Border"/>
    <w:basedOn w:val="Normal"/>
    <w:qFormat/>
    <w:rsid w:val="004246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46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6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6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46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46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46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46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46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46A5"/>
    <w:rPr>
      <w:u w:val="single"/>
    </w:rPr>
  </w:style>
  <w:style w:type="character" w:customStyle="1" w:styleId="BoldandItalics">
    <w:name w:val="Bold and Italics"/>
    <w:qFormat/>
    <w:rsid w:val="004246A5"/>
    <w:rPr>
      <w:b/>
      <w:i/>
      <w:u w:val="none"/>
    </w:rPr>
  </w:style>
  <w:style w:type="paragraph" w:styleId="BalloonText">
    <w:name w:val="Balloon Text"/>
    <w:basedOn w:val="Normal"/>
    <w:link w:val="BalloonTextChar"/>
    <w:rsid w:val="004246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46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46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46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46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46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46A5"/>
    <w:pPr>
      <w:spacing w:before="0" w:after="0"/>
    </w:pPr>
  </w:style>
  <w:style w:type="paragraph" w:customStyle="1" w:styleId="BodyTextBold">
    <w:name w:val="Body Text Bold"/>
    <w:basedOn w:val="BodyText"/>
    <w:qFormat/>
    <w:rsid w:val="004246A5"/>
    <w:rPr>
      <w:b/>
    </w:rPr>
  </w:style>
  <w:style w:type="character" w:styleId="Hyperlink">
    <w:name w:val="Hyperlink"/>
    <w:basedOn w:val="DefaultParagraphFont"/>
    <w:uiPriority w:val="99"/>
    <w:unhideWhenUsed/>
    <w:rsid w:val="00BB12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1118</Words>
  <Characters>7291</Characters>
  <Application>Microsoft Office Word</Application>
  <DocSecurity>0</DocSecurity>
  <Lines>227</Lines>
  <Paragraphs>142</Paragraphs>
  <ScaleCrop>false</ScaleCrop>
  <Company>Author-it Software Corporation Ltd.</Company>
  <LinksUpToDate>false</LinksUpToDate>
  <CharactersWithSpaces>8267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TLID3050 Coordinate furniture removal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2025-03-01T18:34:00Z</dcterms:created>
  <dcterms:modified xsi:type="dcterms:W3CDTF">2025-03-01T18:34:00Z</dcterms:modified>
</cp:coreProperties>
</file>