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6706" w:rsidP="00F46706">
      <w:pPr>
        <w:pStyle w:val="Title"/>
      </w:pPr>
      <w:r>
        <w:fldChar w:fldCharType="begin"/>
      </w:r>
      <w:r>
        <w:instrText xml:space="preserve"> TITLE   \* MERGEFORMAT </w:instrText>
      </w:r>
      <w:r>
        <w:fldChar w:fldCharType="separate"/>
      </w:r>
      <w:r>
        <w:t>Assessment Requirements for TLID3049 Pack and wrap furniture and effects for international removals</w:t>
      </w:r>
      <w:r>
        <w:fldChar w:fldCharType="end"/>
      </w:r>
    </w:p>
    <w:p w:rsidR="00F46706" w:rsidP="00F46706">
      <w:pPr>
        <w:pStyle w:val="Version"/>
        <w:sectPr w:rsidSect="00FE58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834" w:rsidP="00FE5834">
      <w:pPr>
        <w:pStyle w:val="SuperHeading"/>
      </w:pPr>
      <w:r w:rsidRPr="00FE5834">
        <w:t>Assessment Requirements for TLID3</w:t>
      </w:r>
      <w:r w:rsidRPr="00FE5834">
        <w:t>049 Pack and wrap furniture and effects for international removals</w:t>
      </w:r>
    </w:p>
    <w:p w:rsidR="00000000" w:rsidRPr="00FE5834" w:rsidP="00FE5834">
      <w:pPr>
        <w:pStyle w:val="Heading1"/>
      </w:pPr>
      <w:bookmarkStart w:id="1" w:name="O_810041"/>
      <w:bookmarkEnd w:id="1"/>
      <w:r w:rsidRPr="00FE5834">
        <w:t>Modification History</w:t>
      </w:r>
    </w:p>
    <w:p w:rsidR="00F46706" w:rsidP="00F46706">
      <w:pPr>
        <w:pStyle w:val="BodyText"/>
      </w:pPr>
      <w:r w:rsidRPr="00FE5834">
        <w:t>Release 1. This is the first release of this unit of competency in the TLI Transport and Logistics Training Package.</w:t>
      </w:r>
    </w:p>
    <w:p w:rsidR="00000000" w:rsidRPr="00FE5834" w:rsidP="00FE5834">
      <w:pPr>
        <w:pStyle w:val="Heading1"/>
      </w:pPr>
      <w:bookmarkStart w:id="2" w:name="O_810042"/>
      <w:bookmarkEnd w:id="2"/>
      <w:r w:rsidRPr="00FE5834">
        <w:t>Performance Evidence</w:t>
      </w:r>
    </w:p>
    <w:tbl>
      <w:tblPr>
        <w:tblW w:w="0" w:type="auto"/>
        <w:tblCellMar>
          <w:left w:w="62" w:type="dxa"/>
          <w:right w:w="62" w:type="dxa"/>
        </w:tblCellMar>
        <w:tblLook w:val="0000"/>
      </w:tblPr>
      <w:tblGrid>
        <w:gridCol w:w="9196"/>
      </w:tblGrid>
      <w:tr w:rsidTr="00F46706">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E5834">
            <w:pPr>
              <w:pStyle w:val="BodyText"/>
              <w:rPr>
                <w:lang w:val="en-NZ"/>
              </w:rPr>
            </w:pPr>
            <w:r w:rsidRPr="00FE5834">
              <w:t>Evidence required to demonstrate competence in this unit must be relevant to and satisfy all of the requirements of the elements and performance criteria on at least one occasion and include:</w:t>
            </w:r>
          </w:p>
        </w:tc>
      </w:tr>
      <w:tr w:rsidTr="00F46706">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FE5834" w:rsidP="00FE5834">
            <w:pPr>
              <w:pStyle w:val="ListBullet"/>
            </w:pPr>
            <w:r w:rsidRPr="00FE5834">
              <w:t xml:space="preserve">applying precautions and required action </w:t>
            </w:r>
            <w:r w:rsidRPr="00FE5834">
              <w:t xml:space="preserve">to minimise, control or eliminate identified hazards </w:t>
            </w:r>
          </w:p>
          <w:p w:rsidR="00000000" w:rsidRPr="00FE5834" w:rsidP="00FE5834">
            <w:pPr>
              <w:pStyle w:val="ListBullet"/>
            </w:pPr>
            <w:r w:rsidRPr="00FE5834">
              <w:t>applying relevant legislation, work health and safety (WHS)/occupational health and safety (OHS) requirements and work practices, workplace procedures and industry standards</w:t>
            </w:r>
          </w:p>
          <w:p w:rsidR="00000000" w:rsidRPr="00FE5834" w:rsidP="00FE5834">
            <w:pPr>
              <w:pStyle w:val="ListBullet"/>
            </w:pPr>
            <w:r w:rsidRPr="00FE5834">
              <w:t>communicating effectively wi</w:t>
            </w:r>
            <w:r w:rsidRPr="00FE5834">
              <w:t xml:space="preserve">th others </w:t>
            </w:r>
          </w:p>
          <w:p w:rsidR="00000000" w:rsidRPr="00FE5834" w:rsidP="00FE5834">
            <w:pPr>
              <w:pStyle w:val="ListBullet"/>
            </w:pPr>
            <w:r w:rsidRPr="00FE5834">
              <w:t>interpreting and following operational instructions and prioritising work</w:t>
            </w:r>
          </w:p>
          <w:p w:rsidR="00000000" w:rsidRPr="00FE5834" w:rsidP="00FE5834">
            <w:pPr>
              <w:pStyle w:val="ListBullet"/>
            </w:pPr>
            <w:r w:rsidRPr="00FE5834">
              <w:t>monitoring work activities in terms of planned schedule</w:t>
            </w:r>
          </w:p>
          <w:p w:rsidR="00000000" w:rsidRPr="00FE5834" w:rsidP="00FE5834">
            <w:pPr>
              <w:pStyle w:val="ListBullet"/>
            </w:pPr>
            <w:r w:rsidRPr="00FE5834">
              <w:t>packing and wrapping furniture and effects for international removal</w:t>
            </w:r>
          </w:p>
          <w:p w:rsidR="00000000" w:rsidRPr="00FE5834" w:rsidP="00FE5834">
            <w:pPr>
              <w:pStyle w:val="ListBullet"/>
            </w:pPr>
            <w:r w:rsidRPr="00FE5834">
              <w:t>reading, interpreting and following relevant i</w:t>
            </w:r>
            <w:r w:rsidRPr="00FE5834">
              <w:t xml:space="preserve">nstructions, procedures and information </w:t>
            </w:r>
          </w:p>
          <w:p w:rsidR="00000000" w:rsidRPr="00FE5834" w:rsidP="00FE5834">
            <w:pPr>
              <w:pStyle w:val="ListBullet"/>
            </w:pPr>
            <w:r w:rsidRPr="00FE5834">
              <w:t>responding appropriately to cultural differences in the workplace, including different modes of behaviour and in interactions with others</w:t>
            </w:r>
          </w:p>
          <w:p w:rsidR="00000000" w:rsidRPr="00FE5834" w:rsidP="00FE5834">
            <w:pPr>
              <w:pStyle w:val="ListBullet"/>
            </w:pPr>
            <w:r w:rsidRPr="00FE5834">
              <w:t>working system</w:t>
            </w:r>
            <w:r w:rsidRPr="00FE5834">
              <w:t>atically with required attention to detail without injury to self or others or damage to goods or equipment.</w:t>
            </w:r>
          </w:p>
        </w:tc>
      </w:tr>
    </w:tbl>
    <w:p w:rsidR="00000000" w:rsidRPr="00FE5834" w:rsidP="00FE5834">
      <w:pPr>
        <w:pStyle w:val="BodyText"/>
      </w:pPr>
    </w:p>
    <w:p w:rsidR="00000000" w:rsidRPr="00FE5834" w:rsidP="00FE5834">
      <w:pPr>
        <w:pStyle w:val="AllowPageBreak"/>
      </w:pPr>
    </w:p>
    <w:p w:rsidR="00000000" w:rsidRPr="00FE5834" w:rsidP="00FE5834">
      <w:pPr>
        <w:pStyle w:val="Heading1"/>
      </w:pPr>
      <w:bookmarkStart w:id="3" w:name="O_810043"/>
      <w:bookmarkEnd w:id="3"/>
      <w:r w:rsidRPr="00FE5834">
        <w:t>Knowledge Evidence</w:t>
      </w:r>
    </w:p>
    <w:tbl>
      <w:tblPr>
        <w:tblW w:w="0" w:type="auto"/>
        <w:tblCellMar>
          <w:left w:w="62" w:type="dxa"/>
          <w:right w:w="62" w:type="dxa"/>
        </w:tblCellMar>
        <w:tblLook w:val="0000"/>
      </w:tblPr>
      <w:tblGrid>
        <w:gridCol w:w="9196"/>
      </w:tblGrid>
      <w:tr w:rsidTr="00F46706">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E5834">
            <w:pPr>
              <w:pStyle w:val="BodyText"/>
              <w:rPr>
                <w:lang w:val="en-NZ"/>
              </w:rPr>
            </w:pPr>
            <w:r w:rsidRPr="00FE5834">
              <w:t>Evidence required to demonstrate competence in this unit must be relevant to and satisfy all of the requireme</w:t>
            </w:r>
            <w:r w:rsidRPr="00FE5834">
              <w:t>nts of the elements and performance criteria and include knowledge of:</w:t>
            </w:r>
          </w:p>
        </w:tc>
      </w:tr>
      <w:tr w:rsidTr="00F46706">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FE5834" w:rsidP="00FE5834">
            <w:pPr>
              <w:pStyle w:val="ListBullet"/>
            </w:pPr>
            <w:r w:rsidRPr="00FE5834">
              <w:t>applicable customs and quarantine regulations</w:t>
            </w:r>
          </w:p>
          <w:p w:rsidR="00000000" w:rsidRPr="00FE5834" w:rsidP="00FE5834">
            <w:pPr>
              <w:pStyle w:val="ListBullet"/>
            </w:pPr>
            <w:r w:rsidRPr="00FE5834">
              <w:t>client service requirements including appropriate language, courtesy, behaviour and problem solving</w:t>
            </w:r>
          </w:p>
          <w:p w:rsidR="00000000" w:rsidRPr="00FE5834" w:rsidP="00FE5834">
            <w:pPr>
              <w:pStyle w:val="ListBullet"/>
            </w:pPr>
            <w:r w:rsidRPr="00FE5834">
              <w:t>efficient use of resources when packing and wrapping furniture and effects for international removal</w:t>
            </w:r>
          </w:p>
          <w:p w:rsidR="00000000" w:rsidRPr="00FE5834" w:rsidP="00FE5834">
            <w:pPr>
              <w:pStyle w:val="ListBullet"/>
            </w:pPr>
            <w:r w:rsidRPr="00FE5834">
              <w:t>furniture dismantling techniques</w:t>
            </w:r>
          </w:p>
          <w:p w:rsidR="00000000" w:rsidRPr="00FE5834" w:rsidP="00FE5834">
            <w:pPr>
              <w:pStyle w:val="ListBullet"/>
            </w:pPr>
            <w:r w:rsidRPr="00FE5834">
              <w:t>housekeeping standards and procedures</w:t>
            </w:r>
          </w:p>
          <w:p w:rsidR="00000000" w:rsidRPr="00FE5834" w:rsidP="00FE5834">
            <w:pPr>
              <w:pStyle w:val="ListBullet"/>
            </w:pPr>
            <w:r w:rsidRPr="00FE5834">
              <w:t>industry standards and workplace procedures and policies for packing and wrapping fu</w:t>
            </w:r>
            <w:r w:rsidRPr="00FE5834">
              <w:t>rniture and effects for international removal</w:t>
            </w:r>
          </w:p>
          <w:p w:rsidR="00000000" w:rsidRPr="00FE5834" w:rsidP="00FE5834">
            <w:pPr>
              <w:pStyle w:val="ListBullet"/>
            </w:pPr>
            <w:r w:rsidRPr="00FE5834">
              <w:t>load restraint</w:t>
            </w:r>
          </w:p>
          <w:p w:rsidR="00000000" w:rsidRPr="00FE5834" w:rsidP="00FE5834">
            <w:pPr>
              <w:pStyle w:val="ListBullet"/>
            </w:pPr>
            <w:r w:rsidRPr="00FE5834">
              <w:t>packing and wrapping techniques for various types of furniture and effects for international removal to prevent damage during the removal process</w:t>
            </w:r>
          </w:p>
          <w:p w:rsidR="00000000" w:rsidRPr="00FE5834" w:rsidP="00FE5834">
            <w:pPr>
              <w:pStyle w:val="ListBullet"/>
            </w:pPr>
            <w:r w:rsidRPr="00FE5834">
              <w:t xml:space="preserve">packing, wrapping and dismantling, furniture and </w:t>
            </w:r>
            <w:r w:rsidRPr="00FE5834">
              <w:t>effects for international removal</w:t>
            </w:r>
          </w:p>
          <w:p w:rsidR="00000000" w:rsidRPr="00FE5834" w:rsidP="00FE5834">
            <w:pPr>
              <w:pStyle w:val="ListBullet"/>
            </w:pPr>
            <w:r w:rsidRPr="00FE5834">
              <w:t>packing and wrapping techniques to optimise load space during shipping international furniture and effects</w:t>
            </w:r>
          </w:p>
          <w:p w:rsidR="00000000" w:rsidRPr="00FE5834" w:rsidP="00FE5834">
            <w:pPr>
              <w:pStyle w:val="ListBullet"/>
            </w:pPr>
            <w:r w:rsidRPr="00FE5834">
              <w:t>restrictions on hazardous items applicable to international removal of furniture and effects</w:t>
            </w:r>
          </w:p>
          <w:p w:rsidR="00000000" w:rsidRPr="00FE5834" w:rsidP="00FE5834">
            <w:pPr>
              <w:pStyle w:val="ListBullet"/>
            </w:pPr>
            <w:r w:rsidRPr="00FE5834">
              <w:t>risks when packing and</w:t>
            </w:r>
            <w:r w:rsidRPr="00FE5834">
              <w:t xml:space="preserve"> wrapping furniture and effects during a removal and related precautions to control these risks</w:t>
            </w:r>
          </w:p>
          <w:p w:rsidR="00000000" w:rsidRPr="00FE5834" w:rsidP="00FE5834">
            <w:pPr>
              <w:pStyle w:val="ListBullet"/>
            </w:pPr>
            <w:r w:rsidRPr="00FE5834">
              <w:t>various modes of shipping international furniture and effects</w:t>
            </w:r>
          </w:p>
          <w:p w:rsidR="00000000" w:rsidRPr="00FE5834" w:rsidP="00FE5834">
            <w:pPr>
              <w:pStyle w:val="ListBullet"/>
            </w:pPr>
            <w:r w:rsidRPr="00FE5834">
              <w:t>WHS/OHS procedures and guidelines for wrapping and packing furniture and effects.</w:t>
            </w:r>
          </w:p>
        </w:tc>
      </w:tr>
    </w:tbl>
    <w:p w:rsidR="00F46706" w:rsidP="00FE5834">
      <w:pPr>
        <w:pStyle w:val="BodyText"/>
      </w:pPr>
    </w:p>
    <w:p w:rsidR="00F46706" w:rsidP="00FE5834">
      <w:pPr>
        <w:pStyle w:val="BodyText"/>
      </w:pPr>
    </w:p>
    <w:p w:rsidR="00000000" w:rsidRPr="00FE5834" w:rsidP="00FE5834">
      <w:pPr>
        <w:pStyle w:val="Heading1"/>
      </w:pPr>
      <w:bookmarkStart w:id="4" w:name="O_810044"/>
      <w:bookmarkEnd w:id="4"/>
      <w:r w:rsidRPr="00FE5834">
        <w:t>Assessment Conditions</w:t>
      </w:r>
    </w:p>
    <w:tbl>
      <w:tblPr>
        <w:tblW w:w="0" w:type="auto"/>
        <w:tblCellMar>
          <w:left w:w="62" w:type="dxa"/>
          <w:right w:w="62" w:type="dxa"/>
        </w:tblCellMar>
        <w:tblLook w:val="0000"/>
      </w:tblPr>
      <w:tblGrid>
        <w:gridCol w:w="9196"/>
      </w:tblGrid>
      <w:tr w:rsidTr="00F467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E5834" w:rsidP="00FE5834">
            <w:pPr>
              <w:pStyle w:val="BodyText"/>
            </w:pPr>
            <w:r w:rsidRPr="00FE5834">
              <w:t xml:space="preserve">As a minimum, assessors must satisfy applicable regulatory requirements, which include requirements in the </w:t>
            </w:r>
            <w:r w:rsidRPr="00FE5834">
              <w:rPr>
                <w:rStyle w:val="Emphasis"/>
              </w:rPr>
              <w:t>Standards for Registered Training Organisations</w:t>
            </w:r>
            <w:r w:rsidRPr="00FE5834">
              <w:t xml:space="preserve"> current at the time of assessment. </w:t>
            </w:r>
          </w:p>
          <w:p w:rsidR="00000000" w:rsidRPr="00FE5834" w:rsidP="00FE5834">
            <w:pPr>
              <w:pStyle w:val="BodyText"/>
            </w:pPr>
            <w:r w:rsidRPr="00FE5834">
              <w:t>As a minimum, assessment must satis</w:t>
            </w:r>
            <w:r w:rsidRPr="00FE5834">
              <w:t xml:space="preserve">fy applicable regulatory requirements, which include requirements in the </w:t>
            </w:r>
            <w:r w:rsidRPr="00FE5834">
              <w:rPr>
                <w:rStyle w:val="Emphasis"/>
              </w:rPr>
              <w:t>Standards for Registered Training Organisations</w:t>
            </w:r>
            <w:r w:rsidRPr="00FE5834">
              <w:t xml:space="preserve"> current at the time of assessment.</w:t>
            </w:r>
          </w:p>
          <w:p w:rsidR="00000000" w:rsidRPr="00FE5834" w:rsidP="00FE5834">
            <w:pPr>
              <w:pStyle w:val="BodyText"/>
            </w:pPr>
            <w:r w:rsidRPr="00FE5834">
              <w:t>Assessment must occur in workplace operational situations where it is appropriate to do so; where th</w:t>
            </w:r>
            <w:r w:rsidRPr="00FE5834">
              <w:t xml:space="preserve">is is not appropriate, assessment must occur in simulated workplace operational situations that replicate workplace conditions. </w:t>
            </w:r>
          </w:p>
          <w:p w:rsidR="00000000" w:rsidRPr="00FE5834" w:rsidP="00FE5834">
            <w:pPr>
              <w:pStyle w:val="BodyText"/>
            </w:pPr>
            <w:r w:rsidRPr="00FE5834">
              <w:t>Assessment processes and techniques must be appropriate to the language, literacy and numeracy requirements of the work being p</w:t>
            </w:r>
            <w:r w:rsidRPr="00FE5834">
              <w:t>erformed and the needs of the candidate.</w:t>
            </w:r>
          </w:p>
          <w:p w:rsidR="00000000" w:rsidRPr="00FE5834" w:rsidP="00FE5834">
            <w:pPr>
              <w:pStyle w:val="BodyText"/>
            </w:pPr>
            <w:r w:rsidRPr="00FE5834">
              <w:t>Resources for assessment include access to:</w:t>
            </w:r>
          </w:p>
          <w:p w:rsidR="00000000" w:rsidRPr="00FE5834" w:rsidP="00FE5834">
            <w:pPr>
              <w:pStyle w:val="ListBullet"/>
            </w:pPr>
            <w:r w:rsidRPr="00FE5834">
              <w:t>a range of relevant exercises, case studies and/or simulations</w:t>
            </w:r>
          </w:p>
          <w:p w:rsidR="00000000" w:rsidRPr="00FE5834" w:rsidP="00FE5834">
            <w:pPr>
              <w:pStyle w:val="ListBullet"/>
            </w:pPr>
            <w:r w:rsidRPr="00FE5834">
              <w:t>applicable documentation including workplace procedures, regulations, load restraint guide, codes of practi</w:t>
            </w:r>
            <w:r w:rsidRPr="00FE5834">
              <w:t>ce and operation manuals</w:t>
            </w:r>
          </w:p>
          <w:p w:rsidR="00000000" w:rsidRPr="00FE5834" w:rsidP="00FE5834">
            <w:pPr>
              <w:pStyle w:val="ListBullet"/>
            </w:pPr>
            <w:r w:rsidRPr="00FE5834">
              <w:t>relevant and appropriate materials, tools, equipment and personal protective equipment currently used in industry.</w:t>
            </w:r>
          </w:p>
        </w:tc>
      </w:tr>
    </w:tbl>
    <w:p w:rsidR="00000000" w:rsidRPr="00FE5834" w:rsidP="00FE5834">
      <w:pPr>
        <w:pStyle w:val="BodyText"/>
      </w:pPr>
    </w:p>
    <w:p w:rsidR="00000000" w:rsidRPr="00FE5834" w:rsidP="00FE5834">
      <w:pPr>
        <w:pStyle w:val="AllowPageBreak"/>
      </w:pPr>
    </w:p>
    <w:p w:rsidR="00000000" w:rsidRPr="00FE5834" w:rsidP="00FE5834">
      <w:pPr>
        <w:pStyle w:val="Heading1"/>
      </w:pPr>
      <w:bookmarkStart w:id="5" w:name="O_810047"/>
      <w:bookmarkEnd w:id="5"/>
      <w:r w:rsidRPr="00FE5834">
        <w:t>Links</w:t>
      </w:r>
    </w:p>
    <w:p w:rsidR="00000000" w:rsidRPr="00FE5834" w:rsidP="00F46706">
      <w:pPr>
        <w:pStyle w:val="BodyText"/>
      </w:pPr>
      <w:r w:rsidRPr="00FE583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F1AFF">
        <w:rPr>
          <w:rStyle w:val="Hyperlink"/>
        </w:rPr>
        <w:t>https://vetnet.gov.au/Pages/TrainingDocs.aspx?q=df441c6e-213d-43e3-874c-0b3f7036d851</w:t>
      </w:r>
      <w:r>
        <w:fldChar w:fldCharType="end"/>
      </w:r>
    </w:p>
    <w:p w:rsidR="00000000" w:rsidRPr="00FE5834" w:rsidP="00FE5834"/>
    <w:sectPr w:rsidSect="00FE58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34" w:rsidRPr="00F46706" w:rsidP="00F467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706" w:rsidP="00FE58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46706" w:rsidP="00FE583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46706" w:rsidP="00FE58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7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5834" w:rsidRPr="00F46706" w:rsidP="00F467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706" w:rsidRPr="002D2AF8" w:rsidP="00FE5834">
    <w:pPr>
      <w:pStyle w:val="Header"/>
      <w:framePr w:wrap="around"/>
    </w:pPr>
    <w:r>
      <w:fldChar w:fldCharType="begin"/>
    </w:r>
    <w:r>
      <w:instrText xml:space="preserve"> TITLE   \* MERGEFORMAT </w:instrText>
    </w:r>
    <w:r>
      <w:fldChar w:fldCharType="separate"/>
    </w:r>
    <w:r>
      <w:t>Assessment Requirements for TLID3049 Pack and wrap furniture and effects for international removals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F46706" w:rsidP="00FE58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5AEE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9AE7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8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834"/>
    <w:pPr>
      <w:spacing w:before="360" w:after="60"/>
      <w:outlineLvl w:val="0"/>
    </w:pPr>
    <w:rPr>
      <w:sz w:val="32"/>
    </w:rPr>
  </w:style>
  <w:style w:type="paragraph" w:styleId="Heading2">
    <w:name w:val="heading 2"/>
    <w:basedOn w:val="HeadingBase"/>
    <w:next w:val="BodyText"/>
    <w:link w:val="Heading2Char"/>
    <w:qFormat/>
    <w:rsid w:val="00FE5834"/>
    <w:pPr>
      <w:keepLines/>
      <w:spacing w:before="240" w:after="120"/>
      <w:outlineLvl w:val="1"/>
    </w:pPr>
    <w:rPr>
      <w:sz w:val="28"/>
      <w:szCs w:val="40"/>
    </w:rPr>
  </w:style>
  <w:style w:type="paragraph" w:styleId="Heading3">
    <w:name w:val="heading 3"/>
    <w:basedOn w:val="HeadingBase"/>
    <w:next w:val="BodyText"/>
    <w:link w:val="Heading3Char"/>
    <w:qFormat/>
    <w:rsid w:val="00FE5834"/>
    <w:pPr>
      <w:spacing w:before="180" w:after="120"/>
      <w:outlineLvl w:val="2"/>
    </w:pPr>
    <w:rPr>
      <w:spacing w:val="-10"/>
      <w:kern w:val="32"/>
    </w:rPr>
  </w:style>
  <w:style w:type="paragraph" w:styleId="Heading4">
    <w:name w:val="heading 4"/>
    <w:basedOn w:val="HeadingBase"/>
    <w:next w:val="BodyText"/>
    <w:link w:val="Heading4Char"/>
    <w:qFormat/>
    <w:rsid w:val="00FE5834"/>
    <w:pPr>
      <w:spacing w:before="160" w:after="120"/>
      <w:outlineLvl w:val="3"/>
    </w:pPr>
    <w:rPr>
      <w:sz w:val="22"/>
    </w:rPr>
  </w:style>
  <w:style w:type="paragraph" w:styleId="Heading5">
    <w:name w:val="heading 5"/>
    <w:basedOn w:val="HeadingBase"/>
    <w:next w:val="Normal"/>
    <w:link w:val="Heading5Char"/>
    <w:qFormat/>
    <w:rsid w:val="00FE5834"/>
    <w:pPr>
      <w:spacing w:before="80"/>
      <w:outlineLvl w:val="4"/>
    </w:pPr>
    <w:rPr>
      <w:color w:val="918585"/>
      <w:sz w:val="20"/>
    </w:rPr>
  </w:style>
  <w:style w:type="paragraph" w:styleId="Heading6">
    <w:name w:val="heading 6"/>
    <w:basedOn w:val="HeadingBase"/>
    <w:next w:val="Normal"/>
    <w:link w:val="Heading6Char"/>
    <w:qFormat/>
    <w:rsid w:val="00FE5834"/>
    <w:pPr>
      <w:spacing w:before="60"/>
      <w:outlineLvl w:val="5"/>
    </w:pPr>
    <w:rPr>
      <w:color w:val="918585"/>
      <w:sz w:val="20"/>
    </w:rPr>
  </w:style>
  <w:style w:type="paragraph" w:styleId="Heading7">
    <w:name w:val="heading 7"/>
    <w:basedOn w:val="Normal"/>
    <w:next w:val="Normal"/>
    <w:link w:val="Heading7Char"/>
    <w:qFormat/>
    <w:rsid w:val="00FE5834"/>
    <w:pPr>
      <w:ind w:left="720"/>
      <w:outlineLvl w:val="6"/>
    </w:pPr>
    <w:rPr>
      <w:i/>
    </w:rPr>
  </w:style>
  <w:style w:type="paragraph" w:styleId="Heading8">
    <w:name w:val="heading 8"/>
    <w:basedOn w:val="Normal"/>
    <w:next w:val="Normal"/>
    <w:link w:val="Heading8Char"/>
    <w:qFormat/>
    <w:rsid w:val="00FE5834"/>
    <w:pPr>
      <w:ind w:left="720"/>
      <w:outlineLvl w:val="7"/>
    </w:pPr>
    <w:rPr>
      <w:i/>
    </w:rPr>
  </w:style>
  <w:style w:type="paragraph" w:styleId="Heading9">
    <w:name w:val="heading 9"/>
    <w:basedOn w:val="Normal"/>
    <w:next w:val="Normal"/>
    <w:link w:val="Heading9Char"/>
    <w:qFormat/>
    <w:rsid w:val="00FE5834"/>
    <w:pPr>
      <w:ind w:left="720"/>
      <w:outlineLvl w:val="8"/>
    </w:pPr>
    <w:rPr>
      <w:i/>
    </w:rPr>
  </w:style>
  <w:style w:type="character" w:default="1" w:styleId="DefaultParagraphFont">
    <w:name w:val="Default Paragraph Font"/>
    <w:uiPriority w:val="1"/>
    <w:unhideWhenUsed/>
    <w:rsid w:val="00FE58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834"/>
  </w:style>
  <w:style w:type="character" w:customStyle="1" w:styleId="Heading1Char">
    <w:name w:val="Heading 1 Char"/>
    <w:basedOn w:val="DefaultParagraphFont"/>
    <w:link w:val="Heading1"/>
    <w:rsid w:val="00FE5834"/>
    <w:rPr>
      <w:rFonts w:ascii="Times New Roman" w:eastAsia="Times New Roman" w:hAnsi="Times New Roman" w:cs="Times New Roman"/>
      <w:b/>
      <w:sz w:val="32"/>
      <w:szCs w:val="20"/>
      <w:lang w:eastAsia="en-US"/>
    </w:rPr>
  </w:style>
  <w:style w:type="paragraph" w:styleId="BodyText">
    <w:name w:val="Body Text"/>
    <w:basedOn w:val="Normal"/>
    <w:link w:val="BodyTextChar"/>
    <w:rsid w:val="00FE58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5834"/>
    <w:rPr>
      <w:rFonts w:ascii="Times New Roman" w:eastAsia="Times New Roman" w:hAnsi="Times New Roman" w:cs="Times New Roman"/>
      <w:sz w:val="24"/>
      <w:lang w:eastAsia="en-US"/>
    </w:rPr>
  </w:style>
  <w:style w:type="paragraph" w:styleId="ListBullet">
    <w:name w:val="List Bullet"/>
    <w:basedOn w:val="List"/>
    <w:rsid w:val="00FE5834"/>
    <w:pPr>
      <w:numPr>
        <w:numId w:val="11"/>
      </w:numPr>
      <w:tabs>
        <w:tab w:val="clear" w:pos="340"/>
      </w:tabs>
      <w:spacing w:before="40" w:after="40"/>
    </w:pPr>
  </w:style>
  <w:style w:type="character" w:styleId="Emphasis">
    <w:name w:val="Emphasis"/>
    <w:basedOn w:val="DefaultParagraphFont"/>
    <w:qFormat/>
    <w:rsid w:val="00FE5834"/>
    <w:rPr>
      <w:i/>
    </w:rPr>
  </w:style>
  <w:style w:type="paragraph" w:customStyle="1" w:styleId="SuperHeading">
    <w:name w:val="SuperHeading"/>
    <w:basedOn w:val="Normal"/>
    <w:rsid w:val="00FE5834"/>
    <w:pPr>
      <w:spacing w:before="240" w:after="120"/>
      <w:outlineLvl w:val="0"/>
    </w:pPr>
    <w:rPr>
      <w:rFonts w:ascii="Times New Roman" w:hAnsi="Times New Roman"/>
      <w:b/>
      <w:sz w:val="32"/>
    </w:rPr>
  </w:style>
  <w:style w:type="paragraph" w:customStyle="1" w:styleId="AllowPageBreak">
    <w:name w:val="AllowPageBreak"/>
    <w:rsid w:val="00FE58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58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8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8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8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8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8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8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834"/>
    <w:rPr>
      <w:rFonts w:ascii="Courier New" w:eastAsia="Times New Roman" w:hAnsi="Courier New" w:cs="Times New Roman"/>
      <w:i/>
      <w:szCs w:val="20"/>
      <w:lang w:eastAsia="en-US"/>
    </w:rPr>
  </w:style>
  <w:style w:type="paragraph" w:customStyle="1" w:styleId="HeadingBase">
    <w:name w:val="Heading Base"/>
    <w:rsid w:val="00FE58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834"/>
    <w:pPr>
      <w:tabs>
        <w:tab w:val="right" w:leader="dot" w:pos="9072"/>
      </w:tabs>
      <w:ind w:left="567"/>
    </w:pPr>
    <w:rPr>
      <w:szCs w:val="22"/>
    </w:rPr>
  </w:style>
  <w:style w:type="paragraph" w:customStyle="1" w:styleId="TOCBase">
    <w:name w:val="TOC Base"/>
    <w:rsid w:val="00FE58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834"/>
    <w:pPr>
      <w:tabs>
        <w:tab w:val="right" w:leader="dot" w:pos="9072"/>
      </w:tabs>
      <w:spacing w:before="40" w:after="40"/>
      <w:ind w:left="284"/>
    </w:pPr>
    <w:rPr>
      <w:rFonts w:ascii="Times New Roman" w:hAnsi="Times New Roman"/>
    </w:rPr>
  </w:style>
  <w:style w:type="paragraph" w:styleId="TOC1">
    <w:name w:val="toc 1"/>
    <w:basedOn w:val="TOCBase"/>
    <w:next w:val="Normal"/>
    <w:rsid w:val="00FE58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58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834"/>
    <w:rPr>
      <w:rFonts w:ascii="Times New Roman" w:eastAsia="Times New Roman" w:hAnsi="Times New Roman" w:cs="Times New Roman"/>
      <w:sz w:val="16"/>
      <w:lang w:eastAsia="en-US"/>
    </w:rPr>
  </w:style>
  <w:style w:type="paragraph" w:styleId="Title">
    <w:name w:val="Title"/>
    <w:basedOn w:val="HeadingBase"/>
    <w:link w:val="TitleChar"/>
    <w:qFormat/>
    <w:rsid w:val="00FE5834"/>
    <w:pPr>
      <w:spacing w:before="5040"/>
      <w:jc w:val="center"/>
    </w:pPr>
    <w:rPr>
      <w:sz w:val="48"/>
      <w:szCs w:val="72"/>
      <w:lang w:val="en-US"/>
    </w:rPr>
  </w:style>
  <w:style w:type="character" w:customStyle="1" w:styleId="TitleChar">
    <w:name w:val="Title Char"/>
    <w:basedOn w:val="DefaultParagraphFont"/>
    <w:link w:val="Title"/>
    <w:rsid w:val="00FE58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834"/>
    <w:pPr>
      <w:tabs>
        <w:tab w:val="left" w:pos="3600"/>
        <w:tab w:val="left" w:pos="3958"/>
      </w:tabs>
    </w:pPr>
  </w:style>
  <w:style w:type="paragraph" w:styleId="List">
    <w:name w:val="List"/>
    <w:basedOn w:val="BodyText"/>
    <w:next w:val="BodyText"/>
    <w:rsid w:val="00FE5834"/>
    <w:pPr>
      <w:tabs>
        <w:tab w:val="left" w:pos="340"/>
      </w:tabs>
      <w:spacing w:before="60" w:after="60"/>
      <w:ind w:left="340" w:hanging="340"/>
    </w:pPr>
  </w:style>
  <w:style w:type="paragraph" w:customStyle="1" w:styleId="Note">
    <w:name w:val="Note"/>
    <w:basedOn w:val="BodyText"/>
    <w:rsid w:val="00FE58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5834"/>
    <w:rPr>
      <w:b/>
      <w:spacing w:val="0"/>
    </w:rPr>
  </w:style>
  <w:style w:type="paragraph" w:customStyle="1" w:styleId="SuperTitle">
    <w:name w:val="SuperTitle"/>
    <w:basedOn w:val="Title"/>
    <w:rsid w:val="00FE5834"/>
    <w:pPr>
      <w:framePr w:wrap="auto" w:hAnchor="text" w:y="6049"/>
    </w:pPr>
    <w:rPr>
      <w:color w:val="000000"/>
      <w:sz w:val="40"/>
    </w:rPr>
  </w:style>
  <w:style w:type="paragraph" w:customStyle="1" w:styleId="TOCTitle">
    <w:name w:val="TOCTitle"/>
    <w:basedOn w:val="Heading1"/>
    <w:rsid w:val="00FE5834"/>
    <w:pPr>
      <w:spacing w:after="240"/>
      <w:jc w:val="center"/>
      <w:outlineLvl w:val="9"/>
    </w:pPr>
    <w:rPr>
      <w:caps/>
    </w:rPr>
  </w:style>
  <w:style w:type="paragraph" w:customStyle="1" w:styleId="Version">
    <w:name w:val="Version"/>
    <w:rsid w:val="00FE58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5834"/>
    <w:pPr>
      <w:numPr>
        <w:numId w:val="12"/>
      </w:numPr>
      <w:tabs>
        <w:tab w:val="clear" w:pos="680"/>
      </w:tabs>
    </w:pPr>
  </w:style>
  <w:style w:type="paragraph" w:styleId="Index1">
    <w:name w:val="index 1"/>
    <w:basedOn w:val="Normal"/>
    <w:next w:val="Normal"/>
    <w:semiHidden/>
    <w:rsid w:val="00FE5834"/>
    <w:pPr>
      <w:keepNext w:val="0"/>
      <w:tabs>
        <w:tab w:val="right" w:pos="4176"/>
      </w:tabs>
      <w:ind w:left="198" w:hanging="198"/>
    </w:pPr>
    <w:rPr>
      <w:rFonts w:ascii="Garamond" w:hAnsi="Garamond"/>
    </w:rPr>
  </w:style>
  <w:style w:type="paragraph" w:styleId="IndexHeading">
    <w:name w:val="index heading"/>
    <w:basedOn w:val="Normal"/>
    <w:next w:val="Index1"/>
    <w:semiHidden/>
    <w:rsid w:val="00FE5834"/>
    <w:pPr>
      <w:spacing w:before="120" w:after="120"/>
    </w:pPr>
    <w:rPr>
      <w:rFonts w:ascii="Arial" w:hAnsi="Arial"/>
      <w:b/>
      <w:color w:val="918585"/>
      <w:sz w:val="24"/>
    </w:rPr>
  </w:style>
  <w:style w:type="paragraph" w:styleId="Header">
    <w:name w:val="header"/>
    <w:basedOn w:val="Normal"/>
    <w:link w:val="HeaderChar"/>
    <w:rsid w:val="00FE58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834"/>
    <w:rPr>
      <w:rFonts w:ascii="Times New Roman" w:eastAsia="Times New Roman" w:hAnsi="Times New Roman" w:cs="Times New Roman"/>
      <w:sz w:val="16"/>
      <w:szCs w:val="20"/>
      <w:lang w:val="en-GB" w:eastAsia="en-US"/>
    </w:rPr>
  </w:style>
  <w:style w:type="paragraph" w:customStyle="1" w:styleId="Chapter">
    <w:name w:val="Chapter"/>
    <w:basedOn w:val="Normal"/>
    <w:rsid w:val="00FE5834"/>
    <w:pPr>
      <w:spacing w:before="240"/>
    </w:pPr>
    <w:rPr>
      <w:rFonts w:ascii="Times New Roman" w:hAnsi="Times New Roman"/>
      <w:smallCaps/>
      <w:spacing w:val="80"/>
      <w:sz w:val="28"/>
    </w:rPr>
  </w:style>
  <w:style w:type="paragraph" w:customStyle="1" w:styleId="InChapter">
    <w:name w:val="InChapter"/>
    <w:basedOn w:val="Heading3"/>
    <w:rsid w:val="00FE5834"/>
    <w:pPr>
      <w:spacing w:after="240"/>
      <w:outlineLvl w:val="9"/>
    </w:pPr>
    <w:rPr>
      <w:noProof/>
    </w:rPr>
  </w:style>
  <w:style w:type="paragraph" w:styleId="Index2">
    <w:name w:val="index 2"/>
    <w:basedOn w:val="Normal"/>
    <w:next w:val="Normal"/>
    <w:semiHidden/>
    <w:rsid w:val="00FE5834"/>
    <w:pPr>
      <w:tabs>
        <w:tab w:val="right" w:pos="4176"/>
      </w:tabs>
      <w:ind w:left="568" w:hanging="284"/>
    </w:pPr>
    <w:rPr>
      <w:rFonts w:ascii="Garamond" w:hAnsi="Garamond"/>
    </w:rPr>
  </w:style>
  <w:style w:type="paragraph" w:customStyle="1" w:styleId="Byline">
    <w:name w:val="Byline"/>
    <w:rsid w:val="00FE58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834"/>
    <w:pPr>
      <w:tabs>
        <w:tab w:val="clear" w:pos="3600"/>
        <w:tab w:val="clear" w:pos="3958"/>
      </w:tabs>
      <w:jc w:val="right"/>
    </w:pPr>
  </w:style>
  <w:style w:type="paragraph" w:styleId="Caption">
    <w:name w:val="caption"/>
    <w:basedOn w:val="BodyText"/>
    <w:next w:val="Normal"/>
    <w:qFormat/>
    <w:rsid w:val="00FE5834"/>
    <w:pPr>
      <w:framePr w:w="2268" w:hSpace="181" w:vSpace="181" w:wrap="around" w:vAnchor="text" w:hAnchor="page" w:x="1135" w:y="285" w:anchorLock="1"/>
    </w:pPr>
    <w:rPr>
      <w:i/>
    </w:rPr>
  </w:style>
  <w:style w:type="paragraph" w:customStyle="1" w:styleId="MiniTOCTitle">
    <w:name w:val="MiniTOCTitle"/>
    <w:basedOn w:val="Heading4"/>
    <w:rsid w:val="00FE5834"/>
    <w:pPr>
      <w:spacing w:before="240"/>
      <w:outlineLvl w:val="9"/>
    </w:pPr>
    <w:rPr>
      <w:noProof/>
      <w:sz w:val="24"/>
    </w:rPr>
  </w:style>
  <w:style w:type="paragraph" w:customStyle="1" w:styleId="MiniTOCItem">
    <w:name w:val="MiniTOCItem"/>
    <w:basedOn w:val="ListBullet"/>
    <w:rsid w:val="00FE5834"/>
    <w:pPr>
      <w:numPr>
        <w:numId w:val="0"/>
      </w:numPr>
      <w:tabs>
        <w:tab w:val="right" w:leader="dot" w:pos="6521"/>
      </w:tabs>
      <w:spacing w:before="0" w:after="0"/>
    </w:pPr>
  </w:style>
  <w:style w:type="paragraph" w:customStyle="1" w:styleId="TOFTitle">
    <w:name w:val="TOFTitle"/>
    <w:basedOn w:val="TOCTitle"/>
    <w:rsid w:val="00FE5834"/>
  </w:style>
  <w:style w:type="paragraph" w:styleId="TableofFigures">
    <w:name w:val="table of figures"/>
    <w:basedOn w:val="Normal"/>
    <w:next w:val="Normal"/>
    <w:semiHidden/>
    <w:rsid w:val="00FE5834"/>
    <w:pPr>
      <w:tabs>
        <w:tab w:val="right" w:leader="dot" w:pos="9072"/>
      </w:tabs>
      <w:ind w:left="970" w:hanging="403"/>
    </w:pPr>
    <w:rPr>
      <w:rFonts w:ascii="Times New Roman" w:hAnsi="Times New Roman"/>
      <w:b/>
    </w:rPr>
  </w:style>
  <w:style w:type="paragraph" w:styleId="ListNumber">
    <w:name w:val="List Number"/>
    <w:basedOn w:val="List"/>
    <w:rsid w:val="00FE5834"/>
    <w:pPr>
      <w:numPr>
        <w:numId w:val="14"/>
      </w:numPr>
      <w:tabs>
        <w:tab w:val="clear" w:pos="340"/>
      </w:tabs>
    </w:pPr>
  </w:style>
  <w:style w:type="character" w:customStyle="1" w:styleId="WingdingSymbols">
    <w:name w:val="Wingding Symbols"/>
    <w:rsid w:val="00FE5834"/>
    <w:rPr>
      <w:rFonts w:ascii="Wingdings" w:hAnsi="Wingdings"/>
    </w:rPr>
  </w:style>
  <w:style w:type="paragraph" w:customStyle="1" w:styleId="TableHeading">
    <w:name w:val="Table Heading"/>
    <w:basedOn w:val="HeadingBase"/>
    <w:rsid w:val="00FE5834"/>
    <w:pPr>
      <w:keepLines/>
      <w:pBdr>
        <w:bottom w:val="single" w:sz="6" w:space="1" w:color="918585"/>
      </w:pBdr>
      <w:spacing w:before="240"/>
    </w:pPr>
  </w:style>
  <w:style w:type="character" w:customStyle="1" w:styleId="HotSpot">
    <w:name w:val="HotSpot"/>
    <w:rsid w:val="00FE5834"/>
    <w:rPr>
      <w:color w:val="0033CC"/>
      <w:u w:val="none"/>
    </w:rPr>
  </w:style>
  <w:style w:type="paragraph" w:customStyle="1" w:styleId="BodyTextRight">
    <w:name w:val="Body Text Right"/>
    <w:basedOn w:val="BodyText"/>
    <w:rsid w:val="00FE5834"/>
    <w:pPr>
      <w:spacing w:before="0" w:after="0"/>
      <w:jc w:val="right"/>
    </w:pPr>
  </w:style>
  <w:style w:type="paragraph" w:styleId="Index3">
    <w:name w:val="index 3"/>
    <w:basedOn w:val="ListNumber2"/>
    <w:next w:val="Normal"/>
    <w:semiHidden/>
    <w:rsid w:val="00FE5834"/>
    <w:pPr>
      <w:numPr>
        <w:numId w:val="0"/>
      </w:numPr>
      <w:tabs>
        <w:tab w:val="right" w:leader="dot" w:pos="4176"/>
      </w:tabs>
    </w:pPr>
  </w:style>
  <w:style w:type="paragraph" w:styleId="ListNumber2">
    <w:name w:val="List Number 2"/>
    <w:basedOn w:val="List2"/>
    <w:rsid w:val="00FE5834"/>
    <w:pPr>
      <w:numPr>
        <w:numId w:val="9"/>
      </w:numPr>
      <w:tabs>
        <w:tab w:val="clear" w:pos="1060"/>
      </w:tabs>
    </w:pPr>
  </w:style>
  <w:style w:type="paragraph" w:customStyle="1" w:styleId="MarginNote">
    <w:name w:val="Margin Note"/>
    <w:basedOn w:val="BodyText"/>
    <w:rsid w:val="00FE58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8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8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834"/>
    <w:rPr>
      <w:sz w:val="32"/>
    </w:rPr>
  </w:style>
  <w:style w:type="paragraph" w:customStyle="1" w:styleId="HeadingProcedure">
    <w:name w:val="Heading Procedure"/>
    <w:basedOn w:val="HeadingBase"/>
    <w:next w:val="Normal"/>
    <w:rsid w:val="00FE5834"/>
    <w:pPr>
      <w:tabs>
        <w:tab w:val="left" w:pos="0"/>
      </w:tabs>
      <w:spacing w:before="120" w:after="60"/>
    </w:pPr>
    <w:rPr>
      <w:i/>
      <w:color w:val="918585"/>
      <w:sz w:val="22"/>
    </w:rPr>
  </w:style>
  <w:style w:type="paragraph" w:customStyle="1" w:styleId="TableBodyText">
    <w:name w:val="Table Body Text"/>
    <w:basedOn w:val="BodyText"/>
    <w:rsid w:val="00FE5834"/>
    <w:pPr>
      <w:spacing w:before="60" w:after="60"/>
    </w:pPr>
  </w:style>
  <w:style w:type="paragraph" w:styleId="ListContinue">
    <w:name w:val="List Continue"/>
    <w:basedOn w:val="List"/>
    <w:rsid w:val="00FE5834"/>
    <w:pPr>
      <w:ind w:firstLine="0"/>
    </w:pPr>
  </w:style>
  <w:style w:type="paragraph" w:customStyle="1" w:styleId="ListNote">
    <w:name w:val="List Note"/>
    <w:basedOn w:val="List"/>
    <w:rsid w:val="00FE5834"/>
    <w:pPr>
      <w:pBdr>
        <w:top w:val="single" w:sz="6" w:space="2" w:color="918585"/>
        <w:bottom w:val="single" w:sz="6" w:space="2" w:color="918585"/>
      </w:pBdr>
      <w:tabs>
        <w:tab w:val="left" w:pos="1021"/>
      </w:tabs>
      <w:ind w:firstLine="0"/>
    </w:pPr>
  </w:style>
  <w:style w:type="paragraph" w:customStyle="1" w:styleId="Warning">
    <w:name w:val="Warning"/>
    <w:basedOn w:val="BodyText"/>
    <w:rsid w:val="00FE5834"/>
    <w:pPr>
      <w:shd w:val="clear" w:color="auto" w:fill="D9D9D9"/>
      <w:tabs>
        <w:tab w:val="left" w:pos="992"/>
      </w:tabs>
      <w:ind w:left="119" w:right="119"/>
    </w:pPr>
    <w:rPr>
      <w:sz w:val="20"/>
    </w:rPr>
  </w:style>
  <w:style w:type="paragraph" w:customStyle="1" w:styleId="MarginIcons">
    <w:name w:val="Margin Icons"/>
    <w:basedOn w:val="BodyText"/>
    <w:rsid w:val="00FE58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834"/>
    <w:rPr>
      <w:rFonts w:ascii="Courier New" w:hAnsi="Courier New"/>
    </w:rPr>
  </w:style>
  <w:style w:type="paragraph" w:customStyle="1" w:styleId="NoteBullet">
    <w:name w:val="Note Bullet"/>
    <w:basedOn w:val="Note"/>
    <w:rsid w:val="00FE5834"/>
    <w:pPr>
      <w:tabs>
        <w:tab w:val="clear" w:pos="680"/>
      </w:tabs>
      <w:spacing w:before="60" w:after="60"/>
    </w:pPr>
  </w:style>
  <w:style w:type="paragraph" w:customStyle="1" w:styleId="SubHeading2">
    <w:name w:val="SubHeading2"/>
    <w:basedOn w:val="HeadingBase"/>
    <w:rsid w:val="00FE5834"/>
    <w:pPr>
      <w:spacing w:before="240" w:after="60"/>
    </w:pPr>
    <w:rPr>
      <w:sz w:val="20"/>
    </w:rPr>
  </w:style>
  <w:style w:type="paragraph" w:customStyle="1" w:styleId="SubHeading1">
    <w:name w:val="SubHeading1"/>
    <w:basedOn w:val="HeadingBase"/>
    <w:rsid w:val="00FE5834"/>
    <w:pPr>
      <w:spacing w:before="240" w:after="60"/>
    </w:pPr>
    <w:rPr>
      <w:color w:val="918585"/>
      <w:sz w:val="22"/>
    </w:rPr>
  </w:style>
  <w:style w:type="paragraph" w:customStyle="1" w:styleId="SideHeading">
    <w:name w:val="Side Heading"/>
    <w:basedOn w:val="HeadingBase"/>
    <w:rsid w:val="00FE58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834"/>
    <w:pPr>
      <w:numPr>
        <w:numId w:val="10"/>
      </w:numPr>
    </w:pPr>
  </w:style>
  <w:style w:type="paragraph" w:styleId="PlainText">
    <w:name w:val="Plain Text"/>
    <w:basedOn w:val="Normal"/>
    <w:link w:val="PlainTextChar"/>
    <w:rsid w:val="00FE5834"/>
    <w:rPr>
      <w:sz w:val="20"/>
    </w:rPr>
  </w:style>
  <w:style w:type="character" w:customStyle="1" w:styleId="PlainTextChar">
    <w:name w:val="Plain Text Char"/>
    <w:basedOn w:val="DefaultParagraphFont"/>
    <w:link w:val="PlainText"/>
    <w:rsid w:val="00FE5834"/>
    <w:rPr>
      <w:rFonts w:ascii="Courier New" w:eastAsia="Times New Roman" w:hAnsi="Courier New" w:cs="Times New Roman"/>
      <w:sz w:val="20"/>
      <w:szCs w:val="20"/>
      <w:lang w:eastAsia="en-US"/>
    </w:rPr>
  </w:style>
  <w:style w:type="character" w:customStyle="1" w:styleId="MenuOption">
    <w:name w:val="Menu Option"/>
    <w:basedOn w:val="DefaultParagraphFont"/>
    <w:rsid w:val="00FE5834"/>
    <w:rPr>
      <w:b/>
      <w:smallCaps/>
    </w:rPr>
  </w:style>
  <w:style w:type="paragraph" w:customStyle="1" w:styleId="TableListNumber">
    <w:name w:val="Table List Number"/>
    <w:basedOn w:val="ListNumber"/>
    <w:rsid w:val="00FE5834"/>
    <w:pPr>
      <w:numPr>
        <w:numId w:val="0"/>
      </w:numPr>
    </w:pPr>
  </w:style>
  <w:style w:type="paragraph" w:styleId="TOC4">
    <w:name w:val="toc 4"/>
    <w:basedOn w:val="TOCBase"/>
    <w:next w:val="Normal"/>
    <w:semiHidden/>
    <w:rsid w:val="00FE5834"/>
    <w:pPr>
      <w:tabs>
        <w:tab w:val="right" w:leader="dot" w:pos="9071"/>
      </w:tabs>
      <w:ind w:left="1701"/>
    </w:pPr>
  </w:style>
  <w:style w:type="paragraph" w:customStyle="1" w:styleId="ListAlpha">
    <w:name w:val="List Alpha"/>
    <w:basedOn w:val="List"/>
    <w:rsid w:val="00FE5834"/>
    <w:pPr>
      <w:numPr>
        <w:numId w:val="8"/>
      </w:numPr>
    </w:pPr>
  </w:style>
  <w:style w:type="paragraph" w:customStyle="1" w:styleId="ListAlpha2">
    <w:name w:val="List Alpha 2"/>
    <w:basedOn w:val="List2"/>
    <w:rsid w:val="00FE5834"/>
    <w:pPr>
      <w:numPr>
        <w:numId w:val="7"/>
      </w:numPr>
    </w:pPr>
  </w:style>
  <w:style w:type="paragraph" w:styleId="List2">
    <w:name w:val="List 2"/>
    <w:basedOn w:val="BodyText"/>
    <w:rsid w:val="00FE5834"/>
    <w:pPr>
      <w:tabs>
        <w:tab w:val="left" w:pos="680"/>
      </w:tabs>
      <w:spacing w:before="60" w:after="60"/>
      <w:ind w:left="680" w:hanging="340"/>
    </w:pPr>
  </w:style>
  <w:style w:type="paragraph" w:styleId="List3">
    <w:name w:val="List 3"/>
    <w:basedOn w:val="BodyText"/>
    <w:rsid w:val="00FE5834"/>
    <w:pPr>
      <w:tabs>
        <w:tab w:val="left" w:pos="1021"/>
      </w:tabs>
      <w:spacing w:before="60" w:after="60"/>
      <w:ind w:left="1020" w:hanging="340"/>
    </w:pPr>
  </w:style>
  <w:style w:type="paragraph" w:styleId="List4">
    <w:name w:val="List 4"/>
    <w:basedOn w:val="BodyText"/>
    <w:rsid w:val="00FE5834"/>
    <w:pPr>
      <w:tabs>
        <w:tab w:val="left" w:pos="1361"/>
      </w:tabs>
      <w:spacing w:before="60" w:after="60"/>
      <w:ind w:left="1361" w:hanging="340"/>
    </w:pPr>
  </w:style>
  <w:style w:type="paragraph" w:styleId="List5">
    <w:name w:val="List 5"/>
    <w:basedOn w:val="BodyText"/>
    <w:rsid w:val="00FE5834"/>
    <w:pPr>
      <w:tabs>
        <w:tab w:val="left" w:pos="1701"/>
      </w:tabs>
      <w:spacing w:before="60" w:after="60"/>
      <w:ind w:left="1701" w:hanging="340"/>
    </w:pPr>
  </w:style>
  <w:style w:type="paragraph" w:styleId="ListBullet3">
    <w:name w:val="List Bullet 3"/>
    <w:basedOn w:val="List3"/>
    <w:rsid w:val="00FE5834"/>
    <w:pPr>
      <w:numPr>
        <w:numId w:val="13"/>
      </w:numPr>
      <w:tabs>
        <w:tab w:val="clear" w:pos="1021"/>
      </w:tabs>
      <w:ind w:left="1037" w:hanging="357"/>
    </w:pPr>
  </w:style>
  <w:style w:type="paragraph" w:styleId="ListBullet4">
    <w:name w:val="List Bullet 4"/>
    <w:basedOn w:val="List4"/>
    <w:rsid w:val="00FE5834"/>
    <w:pPr>
      <w:numPr>
        <w:numId w:val="2"/>
      </w:numPr>
      <w:tabs>
        <w:tab w:val="clear" w:pos="1361"/>
      </w:tabs>
    </w:pPr>
  </w:style>
  <w:style w:type="paragraph" w:styleId="ListBullet5">
    <w:name w:val="List Bullet 5"/>
    <w:basedOn w:val="List5"/>
    <w:rsid w:val="00FE5834"/>
    <w:pPr>
      <w:numPr>
        <w:numId w:val="3"/>
      </w:numPr>
    </w:pPr>
  </w:style>
  <w:style w:type="paragraph" w:styleId="ListContinue2">
    <w:name w:val="List Continue 2"/>
    <w:basedOn w:val="List2"/>
    <w:rsid w:val="00FE5834"/>
    <w:pPr>
      <w:ind w:firstLine="0"/>
    </w:pPr>
  </w:style>
  <w:style w:type="paragraph" w:styleId="ListContinue3">
    <w:name w:val="List Continue 3"/>
    <w:basedOn w:val="List3"/>
    <w:rsid w:val="00FE5834"/>
    <w:pPr>
      <w:ind w:left="1021" w:firstLine="0"/>
    </w:pPr>
  </w:style>
  <w:style w:type="paragraph" w:styleId="ListContinue4">
    <w:name w:val="List Continue 4"/>
    <w:basedOn w:val="List4"/>
    <w:rsid w:val="00FE5834"/>
    <w:pPr>
      <w:ind w:firstLine="0"/>
    </w:pPr>
  </w:style>
  <w:style w:type="paragraph" w:styleId="ListContinue5">
    <w:name w:val="List Continue 5"/>
    <w:basedOn w:val="List5"/>
    <w:rsid w:val="00FE5834"/>
    <w:pPr>
      <w:ind w:firstLine="0"/>
    </w:pPr>
  </w:style>
  <w:style w:type="paragraph" w:styleId="ListNumber3">
    <w:name w:val="List Number 3"/>
    <w:basedOn w:val="List3"/>
    <w:rsid w:val="00FE5834"/>
    <w:pPr>
      <w:numPr>
        <w:numId w:val="4"/>
      </w:numPr>
    </w:pPr>
  </w:style>
  <w:style w:type="paragraph" w:styleId="ListNumber4">
    <w:name w:val="List Number 4"/>
    <w:basedOn w:val="List4"/>
    <w:rsid w:val="00FE5834"/>
    <w:pPr>
      <w:numPr>
        <w:numId w:val="5"/>
      </w:numPr>
    </w:pPr>
  </w:style>
  <w:style w:type="paragraph" w:styleId="ListNumber5">
    <w:name w:val="List Number 5"/>
    <w:basedOn w:val="List5"/>
    <w:rsid w:val="00FE5834"/>
    <w:pPr>
      <w:numPr>
        <w:numId w:val="6"/>
      </w:numPr>
    </w:pPr>
  </w:style>
  <w:style w:type="paragraph" w:styleId="BlockText">
    <w:name w:val="Block Text"/>
    <w:basedOn w:val="Normal"/>
    <w:rsid w:val="00FE5834"/>
    <w:pPr>
      <w:spacing w:after="120"/>
      <w:ind w:left="1440" w:right="1440"/>
    </w:pPr>
  </w:style>
  <w:style w:type="character" w:customStyle="1" w:styleId="Subscript">
    <w:name w:val="Subscript"/>
    <w:basedOn w:val="DefaultParagraphFont"/>
    <w:rsid w:val="00FE5834"/>
    <w:rPr>
      <w:sz w:val="16"/>
      <w:vertAlign w:val="subscript"/>
    </w:rPr>
  </w:style>
  <w:style w:type="character" w:customStyle="1" w:styleId="Superscript">
    <w:name w:val="Superscript"/>
    <w:basedOn w:val="DefaultParagraphFont"/>
    <w:rsid w:val="00FE5834"/>
    <w:rPr>
      <w:sz w:val="16"/>
      <w:vertAlign w:val="superscript"/>
    </w:rPr>
  </w:style>
  <w:style w:type="character" w:customStyle="1" w:styleId="Symbols">
    <w:name w:val="Symbols"/>
    <w:basedOn w:val="DefaultParagraphFont"/>
    <w:rsid w:val="00FE5834"/>
    <w:rPr>
      <w:rFonts w:ascii="Symbol" w:hAnsi="Symbol"/>
    </w:rPr>
  </w:style>
  <w:style w:type="character" w:customStyle="1" w:styleId="MenuOptions">
    <w:name w:val="Menu Options"/>
    <w:basedOn w:val="DefaultParagraphFont"/>
    <w:rsid w:val="00FE5834"/>
    <w:rPr>
      <w:rFonts w:ascii="Arial Narrow" w:hAnsi="Arial Narrow"/>
      <w:smallCaps/>
    </w:rPr>
  </w:style>
  <w:style w:type="character" w:customStyle="1" w:styleId="Buttons">
    <w:name w:val="Buttons"/>
    <w:basedOn w:val="DefaultParagraphFont"/>
    <w:rsid w:val="00FE5834"/>
    <w:rPr>
      <w:b/>
    </w:rPr>
  </w:style>
  <w:style w:type="character" w:customStyle="1" w:styleId="Underlined">
    <w:name w:val="Underlined"/>
    <w:basedOn w:val="DefaultParagraphFont"/>
    <w:rsid w:val="00FE5834"/>
    <w:rPr>
      <w:u w:val="single"/>
    </w:rPr>
  </w:style>
  <w:style w:type="paragraph" w:customStyle="1" w:styleId="TableBodyTextRight">
    <w:name w:val="Table Body Text Right"/>
    <w:basedOn w:val="TableBodyText"/>
    <w:rsid w:val="00FE5834"/>
    <w:pPr>
      <w:widowControl w:val="0"/>
      <w:autoSpaceDE w:val="0"/>
      <w:autoSpaceDN w:val="0"/>
      <w:adjustRightInd w:val="0"/>
      <w:jc w:val="right"/>
    </w:pPr>
    <w:rPr>
      <w:rFonts w:cs="Arial"/>
      <w:szCs w:val="18"/>
    </w:rPr>
  </w:style>
  <w:style w:type="paragraph" w:customStyle="1" w:styleId="CopyrightText">
    <w:name w:val="Copyright Text"/>
    <w:basedOn w:val="BodyText"/>
    <w:rsid w:val="00FE5834"/>
    <w:rPr>
      <w:sz w:val="18"/>
    </w:rPr>
  </w:style>
  <w:style w:type="paragraph" w:customStyle="1" w:styleId="BodySmallRight">
    <w:name w:val="Body Small Right"/>
    <w:basedOn w:val="BodyTextRight"/>
    <w:rsid w:val="00FE5834"/>
    <w:rPr>
      <w:sz w:val="18"/>
      <w:szCs w:val="18"/>
    </w:rPr>
  </w:style>
  <w:style w:type="paragraph" w:customStyle="1" w:styleId="MarginEdition">
    <w:name w:val="Margin Edition"/>
    <w:basedOn w:val="MarginNote"/>
    <w:rsid w:val="00FE5834"/>
    <w:pPr>
      <w:spacing w:before="0" w:after="0"/>
    </w:pPr>
    <w:rPr>
      <w:rFonts w:ascii="Times New Roman" w:hAnsi="Times New Roman"/>
      <w:color w:val="999999"/>
    </w:rPr>
  </w:style>
  <w:style w:type="paragraph" w:customStyle="1" w:styleId="Spacer">
    <w:name w:val="Spacer"/>
    <w:basedOn w:val="Normal"/>
    <w:rsid w:val="00FE5834"/>
    <w:rPr>
      <w:sz w:val="2"/>
      <w:szCs w:val="2"/>
    </w:rPr>
  </w:style>
  <w:style w:type="character" w:customStyle="1" w:styleId="Small">
    <w:name w:val="Small"/>
    <w:basedOn w:val="DefaultParagraphFont"/>
    <w:rsid w:val="00FE5834"/>
    <w:rPr>
      <w:sz w:val="16"/>
    </w:rPr>
  </w:style>
  <w:style w:type="paragraph" w:customStyle="1" w:styleId="WideTable">
    <w:name w:val="Wide Table"/>
    <w:basedOn w:val="Normal"/>
    <w:rsid w:val="00FE5834"/>
    <w:pPr>
      <w:ind w:left="-1418"/>
    </w:pPr>
    <w:rPr>
      <w:sz w:val="2"/>
      <w:szCs w:val="2"/>
    </w:rPr>
  </w:style>
  <w:style w:type="character" w:styleId="PageNumber">
    <w:name w:val="page number"/>
    <w:basedOn w:val="DefaultParagraphFont"/>
    <w:rsid w:val="00FE5834"/>
  </w:style>
  <w:style w:type="paragraph" w:styleId="Quote">
    <w:name w:val="Quote"/>
    <w:basedOn w:val="Heading1"/>
    <w:link w:val="QuoteChar"/>
    <w:qFormat/>
    <w:rsid w:val="00FE5834"/>
    <w:rPr>
      <w:b w:val="0"/>
      <w:sz w:val="72"/>
      <w:szCs w:val="72"/>
      <w:lang w:val="en-NZ"/>
    </w:rPr>
  </w:style>
  <w:style w:type="character" w:customStyle="1" w:styleId="QuoteChar">
    <w:name w:val="Quote Char"/>
    <w:basedOn w:val="DefaultParagraphFont"/>
    <w:link w:val="Quote"/>
    <w:rsid w:val="00FE58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834"/>
    <w:pPr>
      <w:pageBreakBefore/>
    </w:pPr>
  </w:style>
  <w:style w:type="paragraph" w:customStyle="1" w:styleId="Border">
    <w:name w:val="Border"/>
    <w:basedOn w:val="Normal"/>
    <w:qFormat/>
    <w:rsid w:val="00FE58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834"/>
    <w:rPr>
      <w:b/>
      <w:bCs/>
      <w:i/>
      <w:iCs/>
      <w:color w:val="auto"/>
    </w:rPr>
  </w:style>
  <w:style w:type="paragraph" w:styleId="IntenseQuote">
    <w:name w:val="Intense Quote"/>
    <w:basedOn w:val="Normal"/>
    <w:next w:val="Normal"/>
    <w:link w:val="IntenseQuoteChar"/>
    <w:uiPriority w:val="30"/>
    <w:qFormat/>
    <w:rsid w:val="00FE58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8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834"/>
    <w:rPr>
      <w:smallCaps/>
      <w:color w:val="auto"/>
      <w:u w:val="single"/>
    </w:rPr>
  </w:style>
  <w:style w:type="character" w:styleId="IntenseReference">
    <w:name w:val="Intense Reference"/>
    <w:basedOn w:val="DefaultParagraphFont"/>
    <w:uiPriority w:val="32"/>
    <w:qFormat/>
    <w:rsid w:val="00FE5834"/>
    <w:rPr>
      <w:b/>
      <w:bCs/>
      <w:smallCaps/>
      <w:color w:val="auto"/>
      <w:spacing w:val="5"/>
      <w:u w:val="single"/>
    </w:rPr>
  </w:style>
  <w:style w:type="paragraph" w:customStyle="1" w:styleId="2ColumnHeading">
    <w:name w:val="2Column Heading"/>
    <w:basedOn w:val="BodyText"/>
    <w:qFormat/>
    <w:rsid w:val="00FE5834"/>
    <w:pPr>
      <w:spacing w:after="60"/>
      <w:ind w:left="-2268"/>
    </w:pPr>
    <w:rPr>
      <w:b/>
    </w:rPr>
  </w:style>
  <w:style w:type="paragraph" w:customStyle="1" w:styleId="Heading1TOC">
    <w:name w:val="Heading1 TOC"/>
    <w:basedOn w:val="Normal"/>
    <w:qFormat/>
    <w:rsid w:val="00FE5834"/>
    <w:pPr>
      <w:spacing w:before="240" w:after="120"/>
    </w:pPr>
    <w:rPr>
      <w:rFonts w:ascii="Times New Roman" w:hAnsi="Times New Roman"/>
      <w:b/>
      <w:sz w:val="32"/>
    </w:rPr>
  </w:style>
  <w:style w:type="paragraph" w:customStyle="1" w:styleId="Heading2TOC">
    <w:name w:val="Heading2 TOC"/>
    <w:basedOn w:val="Normal"/>
    <w:qFormat/>
    <w:rsid w:val="00FE5834"/>
    <w:pPr>
      <w:spacing w:before="240" w:after="60"/>
    </w:pPr>
    <w:rPr>
      <w:rFonts w:ascii="Times New Roman" w:hAnsi="Times New Roman"/>
      <w:b/>
      <w:sz w:val="28"/>
    </w:rPr>
  </w:style>
  <w:style w:type="character" w:customStyle="1" w:styleId="Underline">
    <w:name w:val="Underline"/>
    <w:basedOn w:val="DefaultParagraphFont"/>
    <w:qFormat/>
    <w:rsid w:val="00FE5834"/>
    <w:rPr>
      <w:u w:val="single"/>
    </w:rPr>
  </w:style>
  <w:style w:type="character" w:customStyle="1" w:styleId="BoldandItalics">
    <w:name w:val="Bold and Italics"/>
    <w:qFormat/>
    <w:rsid w:val="00FE5834"/>
    <w:rPr>
      <w:b/>
      <w:i/>
      <w:u w:val="none"/>
    </w:rPr>
  </w:style>
  <w:style w:type="paragraph" w:styleId="BalloonText">
    <w:name w:val="Balloon Text"/>
    <w:basedOn w:val="Normal"/>
    <w:link w:val="BalloonTextChar"/>
    <w:rsid w:val="00FE5834"/>
    <w:rPr>
      <w:rFonts w:ascii="Tahoma" w:hAnsi="Tahoma" w:cs="Tahoma"/>
      <w:sz w:val="16"/>
      <w:szCs w:val="16"/>
    </w:rPr>
  </w:style>
  <w:style w:type="character" w:customStyle="1" w:styleId="BalloonTextChar">
    <w:name w:val="Balloon Text Char"/>
    <w:basedOn w:val="DefaultParagraphFont"/>
    <w:link w:val="BalloonText"/>
    <w:rsid w:val="00FE58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8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58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834"/>
    <w:rPr>
      <w:b/>
      <w:color w:val="660033"/>
      <w:spacing w:val="0"/>
    </w:rPr>
  </w:style>
  <w:style w:type="paragraph" w:customStyle="1" w:styleId="Nameditemlist">
    <w:name w:val="Named item list"/>
    <w:basedOn w:val="BodyText"/>
    <w:qFormat/>
    <w:rsid w:val="00FE5834"/>
    <w:pPr>
      <w:tabs>
        <w:tab w:val="left" w:pos="2835"/>
      </w:tabs>
      <w:ind w:left="2835" w:hanging="2835"/>
    </w:pPr>
  </w:style>
  <w:style w:type="paragraph" w:customStyle="1" w:styleId="BodyTextnopadding">
    <w:name w:val="Body Text no padding"/>
    <w:basedOn w:val="BodyText"/>
    <w:qFormat/>
    <w:rsid w:val="00FE5834"/>
    <w:pPr>
      <w:spacing w:before="0" w:after="0"/>
    </w:pPr>
  </w:style>
  <w:style w:type="paragraph" w:customStyle="1" w:styleId="BodyTextBold">
    <w:name w:val="Body Text Bold"/>
    <w:basedOn w:val="BodyText"/>
    <w:qFormat/>
    <w:rsid w:val="00FE5834"/>
    <w:rPr>
      <w:b/>
    </w:rPr>
  </w:style>
  <w:style w:type="character" w:styleId="Hyperlink">
    <w:name w:val="Hyperlink"/>
    <w:basedOn w:val="DefaultParagraphFont"/>
    <w:uiPriority w:val="99"/>
    <w:unhideWhenUsed/>
    <w:rsid w:val="00F467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555</Words>
  <Characters>3704</Characters>
  <Application>Microsoft Office Word</Application>
  <DocSecurity>0</DocSecurity>
  <Lines>71</Lines>
  <Paragraphs>51</Paragraphs>
  <ScaleCrop>false</ScaleCrop>
  <Company>Author-it Software Corporation Ltd.</Company>
  <LinksUpToDate>false</LinksUpToDate>
  <CharactersWithSpaces>4208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TLID3049 Pack and wrap furniture and effects for international removals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2021-04-12T02:44:00Z</dcterms:created>
  <dcterms:modified xsi:type="dcterms:W3CDTF">2021-04-12T02:44:00Z</dcterms:modified>
</cp:coreProperties>
</file>