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2F85" w:rsidP="00852F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TLID3048 Pack and unpack furniture and effects</w:t>
      </w:r>
      <w:r>
        <w:fldChar w:fldCharType="end"/>
      </w:r>
    </w:p>
    <w:p w:rsidR="00852F85" w:rsidP="00852F85">
      <w:pPr>
        <w:pStyle w:val="Version"/>
        <w:sectPr w:rsidSect="006E39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39B2" w:rsidP="006E39B2">
      <w:pPr>
        <w:pStyle w:val="SuperHeading"/>
      </w:pPr>
      <w:r w:rsidRPr="006E39B2">
        <w:t>TLID3048 Pack and unpack furniture and effects</w:t>
      </w:r>
    </w:p>
    <w:p w:rsidR="00000000" w:rsidRPr="006E39B2" w:rsidP="006E39B2">
      <w:pPr>
        <w:pStyle w:val="Heading1"/>
      </w:pPr>
      <w:bookmarkStart w:id="1" w:name="O_809846"/>
      <w:bookmarkEnd w:id="1"/>
      <w:r w:rsidRPr="006E39B2">
        <w:t>Modification History</w:t>
      </w:r>
    </w:p>
    <w:p w:rsidR="00852F85" w:rsidP="00852F85">
      <w:pPr>
        <w:pStyle w:val="BodyText"/>
      </w:pPr>
      <w:r w:rsidRPr="006E39B2">
        <w:t>Release 1. This is the first release of this unit of competency in the TLI Transport and Logistics Training Package.</w:t>
      </w:r>
    </w:p>
    <w:p w:rsidR="00000000" w:rsidRPr="006E39B2" w:rsidP="006E39B2">
      <w:pPr>
        <w:pStyle w:val="Heading1"/>
      </w:pPr>
      <w:bookmarkStart w:id="2" w:name="O_809847"/>
      <w:bookmarkEnd w:id="2"/>
      <w:r w:rsidRPr="006E39B2">
        <w:t>Application</w:t>
      </w:r>
    </w:p>
    <w:p w:rsidR="00000000" w:rsidRPr="006E39B2" w:rsidP="00852F85">
      <w:pPr>
        <w:pStyle w:val="BodyText"/>
      </w:pPr>
      <w:r w:rsidRPr="006E39B2">
        <w:t>This unit involves the skills and knowledge required to pack and unpack furnitur</w:t>
      </w:r>
      <w:r w:rsidRPr="006E39B2">
        <w:t>e and effects in a range of furniture removal contexts, in compliance with relevant industry codes of practice and workplace procedures.</w:t>
      </w:r>
    </w:p>
    <w:p w:rsidR="00000000" w:rsidRPr="006E39B2" w:rsidP="00852F85">
      <w:pPr>
        <w:pStyle w:val="BodyText"/>
      </w:pPr>
      <w:r w:rsidRPr="006E39B2">
        <w:t xml:space="preserve">It includes preparing for packing, packing and unpacking cartons, dismantling and reassembling items of furniture, and </w:t>
      </w:r>
      <w:r w:rsidRPr="006E39B2">
        <w:t>completing packing/unpacking processes.</w:t>
      </w:r>
    </w:p>
    <w:p w:rsidR="00000000" w:rsidRPr="006E39B2" w:rsidP="00852F85">
      <w:pPr>
        <w:pStyle w:val="BodyText"/>
      </w:pPr>
      <w:r w:rsidRPr="006E39B2">
        <w:t>Work is performed under limited or minimum supervision generally within a team environment.</w:t>
      </w:r>
    </w:p>
    <w:p w:rsidR="00852F85" w:rsidP="00852F85">
      <w:pPr>
        <w:pStyle w:val="BodyText"/>
      </w:pPr>
      <w:r w:rsidRPr="006E39B2">
        <w:t>No licensing, legislative or certification requirements apply to this unit at the time of publication.</w:t>
      </w:r>
    </w:p>
    <w:p w:rsidR="00000000" w:rsidRPr="006E39B2" w:rsidP="006E39B2">
      <w:pPr>
        <w:pStyle w:val="Heading1"/>
      </w:pPr>
      <w:bookmarkStart w:id="3" w:name="O_809848"/>
      <w:bookmarkEnd w:id="3"/>
      <w:r w:rsidRPr="006E39B2">
        <w:t>Pre</w:t>
      </w:r>
      <w:r w:rsidRPr="006E39B2">
        <w:t>-requisite Unit</w:t>
      </w:r>
    </w:p>
    <w:p w:rsidR="00852F85" w:rsidP="00852F85">
      <w:pPr>
        <w:pStyle w:val="BodyText"/>
      </w:pPr>
      <w:r w:rsidRPr="006E39B2">
        <w:t>Not applicable.</w:t>
      </w:r>
    </w:p>
    <w:p w:rsidR="00000000" w:rsidRPr="006E39B2" w:rsidP="006E39B2">
      <w:pPr>
        <w:pStyle w:val="Heading1"/>
      </w:pPr>
      <w:bookmarkStart w:id="4" w:name="O_809849"/>
      <w:bookmarkEnd w:id="4"/>
      <w:r w:rsidRPr="006E39B2">
        <w:t>Competency Field</w:t>
      </w:r>
    </w:p>
    <w:p w:rsidR="00852F85" w:rsidP="00852F85">
      <w:pPr>
        <w:pStyle w:val="BodyText"/>
      </w:pPr>
      <w:r w:rsidRPr="006E39B2">
        <w:t>D – Load Handling</w:t>
      </w:r>
    </w:p>
    <w:p w:rsidR="00000000" w:rsidRPr="006E39B2" w:rsidP="006E39B2">
      <w:pPr>
        <w:pStyle w:val="Heading1"/>
      </w:pPr>
      <w:bookmarkStart w:id="5" w:name="O_809850"/>
      <w:bookmarkEnd w:id="5"/>
      <w:r w:rsidRPr="006E39B2">
        <w:t>Unit Sector</w:t>
      </w:r>
    </w:p>
    <w:p w:rsidR="00852F85" w:rsidP="00852F85">
      <w:pPr>
        <w:pStyle w:val="BodyText"/>
      </w:pPr>
      <w:r w:rsidRPr="006E39B2">
        <w:t>Not applicable.</w:t>
      </w:r>
    </w:p>
    <w:p w:rsidR="00000000" w:rsidRPr="006E39B2" w:rsidP="006E39B2">
      <w:pPr>
        <w:pStyle w:val="Heading1"/>
      </w:pPr>
      <w:bookmarkStart w:id="6" w:name="O_809851"/>
      <w:bookmarkEnd w:id="6"/>
      <w:r w:rsidRPr="006E39B2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852F8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9B2" w:rsidP="006E39B2">
            <w:pPr>
              <w:pStyle w:val="BodyText"/>
            </w:pPr>
            <w:r w:rsidRPr="006E39B2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9B2">
            <w:pPr>
              <w:pStyle w:val="BodyText"/>
              <w:rPr>
                <w:lang w:val="en-NZ"/>
              </w:rPr>
            </w:pPr>
            <w:r w:rsidRPr="006E39B2">
              <w:rPr>
                <w:rStyle w:val="SpecialBold"/>
              </w:rPr>
              <w:t>PERFORMANCE CRITERIA</w:t>
            </w:r>
          </w:p>
        </w:tc>
      </w:tr>
      <w:tr w:rsidTr="00852F8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9B2">
            <w:pPr>
              <w:pStyle w:val="BodyText"/>
              <w:rPr>
                <w:lang w:val="en-NZ"/>
              </w:rPr>
            </w:pPr>
            <w:r w:rsidRPr="006E39B2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9B2">
            <w:pPr>
              <w:pStyle w:val="BodyText"/>
              <w:rPr>
                <w:lang w:val="en-NZ"/>
              </w:rPr>
            </w:pPr>
            <w:r w:rsidRPr="006E39B2">
              <w:t>Performance criteria describe the performance needed to demonstrate achievement of the element.</w:t>
            </w:r>
          </w:p>
        </w:tc>
      </w:tr>
      <w:tr w:rsidTr="00852F8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9B2" w:rsidP="006E39B2">
            <w:pPr>
              <w:pStyle w:val="BodyText"/>
            </w:pPr>
            <w:r w:rsidRPr="006E39B2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9B2">
            <w:pPr>
              <w:pStyle w:val="BodyText"/>
              <w:rPr>
                <w:lang w:val="en-NZ"/>
              </w:rPr>
            </w:pPr>
            <w:r w:rsidRPr="006E39B2">
              <w:rPr>
                <w:rStyle w:val="SpecialBold"/>
              </w:rPr>
              <w:t>Prepare for packing and dismantling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9B2">
            <w:pPr>
              <w:pStyle w:val="BodyText"/>
              <w:rPr>
                <w:lang w:val="en-NZ"/>
              </w:rPr>
            </w:pPr>
            <w:r w:rsidRPr="006E39B2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9B2">
            <w:pPr>
              <w:pStyle w:val="BodyText"/>
              <w:rPr>
                <w:lang w:val="en-NZ"/>
              </w:rPr>
            </w:pPr>
            <w:r w:rsidRPr="006E39B2">
              <w:t>Removal documentation is checked to identify items of furniture and effec</w:t>
            </w:r>
            <w:r w:rsidRPr="006E39B2">
              <w:t>ts for removal</w:t>
            </w:r>
          </w:p>
        </w:tc>
      </w:tr>
      <w:tr w:rsidTr="00852F8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9B2">
            <w:pPr>
              <w:pStyle w:val="BodyText"/>
              <w:rPr>
                <w:lang w:val="en-NZ"/>
              </w:rPr>
            </w:pPr>
            <w:r w:rsidRPr="006E39B2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9B2">
            <w:pPr>
              <w:pStyle w:val="BodyText"/>
              <w:rPr>
                <w:lang w:val="en-NZ"/>
              </w:rPr>
            </w:pPr>
            <w:r w:rsidRPr="006E39B2">
              <w:t>Appropriate materials, tools and equipment are selected to dismantle, reassemble, pack, wrap and protect identified furniture and effects for removal, in accordance with workplace procedures</w:t>
            </w:r>
          </w:p>
        </w:tc>
      </w:tr>
      <w:tr w:rsidTr="00852F8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9B2">
            <w:pPr>
              <w:pStyle w:val="BodyText"/>
              <w:rPr>
                <w:lang w:val="en-NZ"/>
              </w:rPr>
            </w:pPr>
            <w:r w:rsidRPr="006E39B2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9B2">
            <w:pPr>
              <w:pStyle w:val="BodyText"/>
              <w:rPr>
                <w:lang w:val="en-NZ"/>
              </w:rPr>
            </w:pPr>
            <w:r w:rsidRPr="006E39B2">
              <w:t>Hazards are identified, risks are assessed and control measures are implemented</w:t>
            </w:r>
          </w:p>
        </w:tc>
      </w:tr>
      <w:tr w:rsidTr="00852F8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9B2">
            <w:pPr>
              <w:pStyle w:val="BodyText"/>
              <w:rPr>
                <w:lang w:val="en-NZ"/>
              </w:rPr>
            </w:pPr>
            <w:r w:rsidRPr="006E39B2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9B2">
            <w:pPr>
              <w:pStyle w:val="BodyText"/>
              <w:rPr>
                <w:lang w:val="en-NZ"/>
              </w:rPr>
            </w:pPr>
            <w:r w:rsidRPr="006E39B2">
              <w:t xml:space="preserve">Convenient, suitable and unrestricted work area for packing, unpacking, dismantling or reassembling is selected and prepared in consultation with client </w:t>
            </w:r>
          </w:p>
        </w:tc>
      </w:tr>
      <w:tr w:rsidTr="00852F8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9B2">
            <w:pPr>
              <w:pStyle w:val="BodyText"/>
              <w:rPr>
                <w:lang w:val="en-NZ"/>
              </w:rPr>
            </w:pPr>
            <w:r w:rsidRPr="006E39B2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9B2">
            <w:pPr>
              <w:pStyle w:val="BodyText"/>
              <w:rPr>
                <w:lang w:val="en-NZ"/>
              </w:rPr>
            </w:pPr>
            <w:r w:rsidRPr="006E39B2">
              <w:t>Items for removal are identified and packing order is determined in accordance with removal documentation</w:t>
            </w:r>
          </w:p>
        </w:tc>
      </w:tr>
      <w:tr w:rsidTr="00852F8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9B2">
            <w:pPr>
              <w:pStyle w:val="BodyText"/>
              <w:rPr>
                <w:lang w:val="en-NZ"/>
              </w:rPr>
            </w:pPr>
            <w:r w:rsidRPr="006E39B2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9B2">
            <w:pPr>
              <w:pStyle w:val="BodyText"/>
              <w:rPr>
                <w:lang w:val="en-NZ"/>
              </w:rPr>
            </w:pPr>
            <w:r w:rsidRPr="006E39B2">
              <w:t>Cartons, protective and other materials are selected and located in an accessible area</w:t>
            </w:r>
          </w:p>
        </w:tc>
      </w:tr>
      <w:tr w:rsidTr="00852F8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9B2">
            <w:pPr>
              <w:pStyle w:val="BodyText"/>
              <w:rPr>
                <w:lang w:val="en-NZ"/>
              </w:rPr>
            </w:pPr>
            <w:r w:rsidRPr="006E39B2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9B2">
            <w:pPr>
              <w:pStyle w:val="BodyText"/>
              <w:rPr>
                <w:lang w:val="en-NZ"/>
              </w:rPr>
            </w:pPr>
            <w:r w:rsidRPr="006E39B2">
              <w:t>Items ineligible for removal are identified in ac</w:t>
            </w:r>
            <w:r w:rsidRPr="006E39B2">
              <w:t>cordance with industry standards and workplace procedures, and appropriate action is taken in consultation with client</w:t>
            </w:r>
          </w:p>
        </w:tc>
      </w:tr>
      <w:tr w:rsidTr="00852F8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9B2">
            <w:pPr>
              <w:pStyle w:val="BodyText"/>
              <w:rPr>
                <w:lang w:val="en-NZ"/>
              </w:rPr>
            </w:pPr>
            <w:r w:rsidRPr="006E39B2">
              <w:t>1.8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9B2">
            <w:pPr>
              <w:pStyle w:val="BodyText"/>
              <w:rPr>
                <w:lang w:val="en-NZ"/>
              </w:rPr>
            </w:pPr>
            <w:r w:rsidRPr="006E39B2">
              <w:t>Items for removal are appropriately prepared for travel in accordance with workplace procedures</w:t>
            </w:r>
          </w:p>
        </w:tc>
      </w:tr>
      <w:tr w:rsidTr="00852F8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9B2" w:rsidP="006E39B2">
            <w:pPr>
              <w:pStyle w:val="BodyText"/>
            </w:pPr>
            <w:r w:rsidRPr="006E39B2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9B2">
            <w:pPr>
              <w:pStyle w:val="BodyText"/>
              <w:rPr>
                <w:lang w:val="en-NZ"/>
              </w:rPr>
            </w:pPr>
            <w:r w:rsidRPr="006E39B2">
              <w:rPr>
                <w:rStyle w:val="SpecialBold"/>
              </w:rPr>
              <w:t>Pack cartons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9B2">
            <w:pPr>
              <w:pStyle w:val="BodyText"/>
              <w:rPr>
                <w:lang w:val="en-NZ"/>
              </w:rPr>
            </w:pPr>
            <w:r w:rsidRPr="006E39B2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9B2">
            <w:pPr>
              <w:pStyle w:val="BodyText"/>
              <w:rPr>
                <w:lang w:val="en-NZ"/>
              </w:rPr>
            </w:pPr>
            <w:r w:rsidRPr="006E39B2">
              <w:t>Items for removal are wrapped and packed in accordance with industry standards and workplace procedures</w:t>
            </w:r>
          </w:p>
        </w:tc>
      </w:tr>
      <w:tr w:rsidTr="00852F8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9B2">
            <w:pPr>
              <w:pStyle w:val="BodyText"/>
              <w:rPr>
                <w:lang w:val="en-NZ"/>
              </w:rPr>
            </w:pPr>
            <w:r w:rsidRPr="006E39B2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9B2">
            <w:pPr>
              <w:pStyle w:val="BodyText"/>
              <w:rPr>
                <w:lang w:val="en-NZ"/>
              </w:rPr>
            </w:pPr>
            <w:r w:rsidRPr="006E39B2">
              <w:t>Fragile or valuable items are specially wrapped and positioned for loading onto vehicle in accordance with workplace procedures and industry stan</w:t>
            </w:r>
            <w:r w:rsidRPr="006E39B2">
              <w:t>dards</w:t>
            </w:r>
          </w:p>
        </w:tc>
      </w:tr>
      <w:tr w:rsidTr="00852F8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9B2">
            <w:pPr>
              <w:pStyle w:val="BodyText"/>
              <w:rPr>
                <w:lang w:val="en-NZ"/>
              </w:rPr>
            </w:pPr>
            <w:r w:rsidRPr="006E39B2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9B2">
            <w:pPr>
              <w:pStyle w:val="BodyText"/>
              <w:rPr>
                <w:lang w:val="en-NZ"/>
              </w:rPr>
            </w:pPr>
            <w:r w:rsidRPr="006E39B2">
              <w:t>Cartons are sealed and labelled in accordance with removal documentation and workplace procedures</w:t>
            </w:r>
          </w:p>
        </w:tc>
      </w:tr>
      <w:tr w:rsidTr="00852F8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9B2">
            <w:pPr>
              <w:pStyle w:val="BodyText"/>
              <w:rPr>
                <w:lang w:val="en-NZ"/>
              </w:rPr>
            </w:pPr>
            <w:r w:rsidRPr="006E39B2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9B2">
            <w:pPr>
              <w:pStyle w:val="BodyText"/>
              <w:rPr>
                <w:lang w:val="en-NZ"/>
              </w:rPr>
            </w:pPr>
            <w:r w:rsidRPr="006E39B2">
              <w:t>Hazardous items are identified in accordance with removal documentation and workplace procedures, and appropriate action is taken in consultation with client</w:t>
            </w:r>
          </w:p>
        </w:tc>
      </w:tr>
      <w:tr w:rsidTr="00852F8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9B2" w:rsidP="006E39B2">
            <w:pPr>
              <w:pStyle w:val="BodyText"/>
            </w:pPr>
            <w:r w:rsidRPr="006E39B2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9B2">
            <w:pPr>
              <w:pStyle w:val="BodyText"/>
              <w:rPr>
                <w:lang w:val="en-NZ"/>
              </w:rPr>
            </w:pPr>
            <w:r w:rsidRPr="006E39B2">
              <w:rPr>
                <w:rStyle w:val="SpecialBold"/>
              </w:rPr>
              <w:t>Dismantle and reassemble furniture items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9B2">
            <w:pPr>
              <w:pStyle w:val="BodyText"/>
              <w:rPr>
                <w:lang w:val="en-NZ"/>
              </w:rPr>
            </w:pPr>
            <w:r w:rsidRPr="006E39B2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9B2">
            <w:pPr>
              <w:pStyle w:val="BodyText"/>
              <w:rPr>
                <w:lang w:val="en-NZ"/>
              </w:rPr>
            </w:pPr>
            <w:r w:rsidRPr="006E39B2">
              <w:t>Identified removal items are dismantled in accorda</w:t>
            </w:r>
            <w:r w:rsidRPr="006E39B2">
              <w:t>nce with industry standards, workplace procedures and manufacturer requirements</w:t>
            </w:r>
          </w:p>
        </w:tc>
      </w:tr>
      <w:tr w:rsidTr="00852F8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9B2">
            <w:pPr>
              <w:pStyle w:val="BodyText"/>
              <w:rPr>
                <w:lang w:val="en-NZ"/>
              </w:rPr>
            </w:pPr>
            <w:r w:rsidRPr="006E39B2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9B2">
            <w:pPr>
              <w:pStyle w:val="BodyText"/>
              <w:rPr>
                <w:lang w:val="en-NZ"/>
              </w:rPr>
            </w:pPr>
            <w:r w:rsidRPr="006E39B2">
              <w:t>Dismantled items of furniture are packed, wrapped and stored in accordance with removal documentation and workplace procedures</w:t>
            </w:r>
          </w:p>
        </w:tc>
      </w:tr>
      <w:tr w:rsidTr="00852F8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9B2">
            <w:pPr>
              <w:pStyle w:val="BodyText"/>
              <w:rPr>
                <w:lang w:val="en-NZ"/>
              </w:rPr>
            </w:pPr>
            <w:r w:rsidRPr="006E39B2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9B2">
            <w:pPr>
              <w:pStyle w:val="BodyText"/>
              <w:rPr>
                <w:lang w:val="en-NZ"/>
              </w:rPr>
            </w:pPr>
            <w:r w:rsidRPr="006E39B2">
              <w:t xml:space="preserve">Dismantled items of furniture </w:t>
            </w:r>
            <w:r w:rsidRPr="006E39B2">
              <w:t>are reassembled in accordance with industry standards, workplace procedures and manufacturer requirements</w:t>
            </w:r>
          </w:p>
        </w:tc>
      </w:tr>
      <w:tr w:rsidTr="00852F8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9B2">
            <w:pPr>
              <w:pStyle w:val="BodyText"/>
              <w:rPr>
                <w:lang w:val="en-NZ"/>
              </w:rPr>
            </w:pPr>
            <w:r w:rsidRPr="006E39B2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9B2">
            <w:pPr>
              <w:pStyle w:val="BodyText"/>
              <w:rPr>
                <w:lang w:val="en-NZ"/>
              </w:rPr>
            </w:pPr>
            <w:r w:rsidRPr="006E39B2">
              <w:t>Client is advised of potential furniture reassembly restrictions at the destination</w:t>
            </w:r>
          </w:p>
        </w:tc>
      </w:tr>
      <w:tr w:rsidTr="00852F8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9B2" w:rsidP="006E39B2">
            <w:pPr>
              <w:pStyle w:val="BodyText"/>
            </w:pPr>
            <w:r w:rsidRPr="006E39B2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9B2">
            <w:pPr>
              <w:pStyle w:val="BodyText"/>
              <w:rPr>
                <w:lang w:val="en-NZ"/>
              </w:rPr>
            </w:pPr>
            <w:r w:rsidRPr="006E39B2">
              <w:rPr>
                <w:rStyle w:val="SpecialBold"/>
              </w:rPr>
              <w:t>Complete unpacking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9B2">
            <w:pPr>
              <w:pStyle w:val="BodyText"/>
              <w:rPr>
                <w:lang w:val="en-NZ"/>
              </w:rPr>
            </w:pPr>
            <w:r w:rsidRPr="006E39B2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9B2">
            <w:pPr>
              <w:pStyle w:val="BodyText"/>
              <w:rPr>
                <w:lang w:val="en-NZ"/>
              </w:rPr>
            </w:pPr>
            <w:r w:rsidRPr="006E39B2">
              <w:t>Cartons are unpacked and items ar</w:t>
            </w:r>
            <w:r w:rsidRPr="006E39B2">
              <w:t>e stowed in accordance with removal documentation and workplace procedures, and in consultation with client</w:t>
            </w:r>
          </w:p>
        </w:tc>
      </w:tr>
      <w:tr w:rsidTr="00852F8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9B2">
            <w:pPr>
              <w:pStyle w:val="BodyText"/>
              <w:rPr>
                <w:lang w:val="en-NZ"/>
              </w:rPr>
            </w:pPr>
            <w:r w:rsidRPr="006E39B2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9B2">
            <w:pPr>
              <w:pStyle w:val="BodyText"/>
              <w:rPr>
                <w:lang w:val="en-NZ"/>
              </w:rPr>
            </w:pPr>
            <w:r w:rsidRPr="006E39B2">
              <w:t>Used cartons are folded and removed, and rubbish is disposed of in accordance with workplace procedures</w:t>
            </w:r>
          </w:p>
        </w:tc>
      </w:tr>
      <w:tr w:rsidTr="00852F8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9B2">
            <w:pPr>
              <w:pStyle w:val="BodyText"/>
              <w:rPr>
                <w:lang w:val="en-NZ"/>
              </w:rPr>
            </w:pPr>
            <w:r w:rsidRPr="006E39B2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9B2" w:rsidP="006E39B2">
            <w:pPr>
              <w:pStyle w:val="BodyText"/>
            </w:pPr>
            <w:r w:rsidRPr="006E39B2">
              <w:t>Required removal documentation is completed in accordance with workplace requirements</w:t>
            </w:r>
          </w:p>
        </w:tc>
      </w:tr>
    </w:tbl>
    <w:p w:rsidR="00852F85" w:rsidP="006E39B2">
      <w:pPr>
        <w:pStyle w:val="BodyText"/>
      </w:pPr>
    </w:p>
    <w:p w:rsidR="00852F85" w:rsidP="006E39B2">
      <w:pPr>
        <w:pStyle w:val="BodyText"/>
      </w:pPr>
    </w:p>
    <w:p w:rsidR="00000000" w:rsidRPr="006E39B2" w:rsidP="006E39B2">
      <w:pPr>
        <w:pStyle w:val="Heading1"/>
      </w:pPr>
      <w:bookmarkStart w:id="7" w:name="O_809852"/>
      <w:bookmarkEnd w:id="7"/>
      <w:r w:rsidRPr="006E39B2">
        <w:t>Foundation Skills</w:t>
      </w:r>
    </w:p>
    <w:p w:rsidR="00852F85" w:rsidP="00852F85">
      <w:pPr>
        <w:pStyle w:val="BodyText"/>
      </w:pPr>
      <w:r w:rsidRPr="006E39B2">
        <w:t>Foundation skills essential to performance are explicit in the performance criteria of this unit of competency.</w:t>
      </w:r>
    </w:p>
    <w:p w:rsidR="00000000" w:rsidRPr="006E39B2" w:rsidP="006E39B2">
      <w:pPr>
        <w:pStyle w:val="Heading1"/>
      </w:pPr>
      <w:bookmarkStart w:id="8" w:name="O_809853"/>
      <w:bookmarkEnd w:id="8"/>
      <w:r w:rsidRPr="006E39B2">
        <w:t>Range of Conditions</w:t>
      </w:r>
    </w:p>
    <w:p w:rsidR="00000000" w:rsidRPr="006E39B2" w:rsidP="00852F85">
      <w:pPr>
        <w:pStyle w:val="BodyText"/>
      </w:pPr>
      <w:r w:rsidRPr="006E39B2">
        <w:t>Range is restricted to essential operating conditions and any other variables essential to the work environment.</w:t>
      </w:r>
    </w:p>
    <w:p w:rsidR="00852F85" w:rsidP="00852F85">
      <w:pPr>
        <w:pStyle w:val="BodyText"/>
      </w:pPr>
      <w:r w:rsidRPr="006E39B2">
        <w:t>Non-essential conditions can be found in the Companion Volume Implementation Guide.</w:t>
      </w:r>
    </w:p>
    <w:p w:rsidR="00000000" w:rsidRPr="006E39B2" w:rsidP="006E39B2">
      <w:pPr>
        <w:pStyle w:val="Heading1"/>
      </w:pPr>
      <w:bookmarkStart w:id="9" w:name="O_809854"/>
      <w:bookmarkEnd w:id="9"/>
      <w:r w:rsidRPr="006E39B2">
        <w:t>Unit Mapping Informat</w:t>
      </w:r>
      <w:r w:rsidRPr="006E39B2">
        <w:t>ion</w:t>
      </w:r>
    </w:p>
    <w:p w:rsidR="00852F85" w:rsidP="00852F85">
      <w:pPr>
        <w:pStyle w:val="BodyText"/>
      </w:pPr>
      <w:r w:rsidRPr="006E39B2">
        <w:t>This unit replaces and is equivalent to TLID3048A Pack and unpack furniture and effects.</w:t>
      </w:r>
    </w:p>
    <w:p w:rsidR="00000000" w:rsidRPr="006E39B2" w:rsidP="006E39B2">
      <w:pPr>
        <w:pStyle w:val="Heading1"/>
      </w:pPr>
      <w:bookmarkStart w:id="10" w:name="O_809861"/>
      <w:bookmarkEnd w:id="10"/>
      <w:r w:rsidRPr="006E39B2">
        <w:t>Links</w:t>
      </w:r>
    </w:p>
    <w:p w:rsidR="00000000" w:rsidRPr="006E39B2" w:rsidP="00852F85">
      <w:pPr>
        <w:pStyle w:val="BodyText"/>
      </w:pPr>
      <w:r w:rsidRPr="006E39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04B3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E39B2" w:rsidP="00852F85">
      <w:pPr>
        <w:pStyle w:val="BodyText"/>
        <w:sectPr w:rsidSect="006E39B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E39B2" w:rsidP="006E39B2">
      <w:pPr>
        <w:pStyle w:val="SuperHeading"/>
      </w:pPr>
      <w:r w:rsidRPr="006E39B2">
        <w:t>Assessment Requirements for TLID3048 Pack and unpack furniture and effects</w:t>
      </w:r>
    </w:p>
    <w:p w:rsidR="00000000" w:rsidRPr="006E39B2" w:rsidP="006E39B2">
      <w:pPr>
        <w:pStyle w:val="Heading1"/>
      </w:pPr>
      <w:bookmarkStart w:id="11" w:name="O_809856"/>
      <w:bookmarkEnd w:id="11"/>
      <w:r w:rsidRPr="006E39B2">
        <w:t>Modification History</w:t>
      </w:r>
    </w:p>
    <w:p w:rsidR="00852F85" w:rsidP="00852F85">
      <w:pPr>
        <w:pStyle w:val="BodyText"/>
      </w:pPr>
      <w:r w:rsidRPr="006E39B2">
        <w:t>Release 1</w:t>
      </w:r>
      <w:r w:rsidRPr="006E39B2">
        <w:t>. This is the first release of this unit of competency in the TLI Transport and Logistics Training Package.</w:t>
      </w:r>
    </w:p>
    <w:p w:rsidR="00000000" w:rsidRPr="006E39B2" w:rsidP="006E39B2">
      <w:pPr>
        <w:pStyle w:val="Heading1"/>
      </w:pPr>
      <w:bookmarkStart w:id="12" w:name="O_809857"/>
      <w:bookmarkEnd w:id="12"/>
      <w:r w:rsidRPr="006E39B2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52F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9B2">
            <w:pPr>
              <w:pStyle w:val="BodyText"/>
              <w:rPr>
                <w:lang w:val="en-NZ"/>
              </w:rPr>
            </w:pPr>
            <w:r w:rsidRPr="006E39B2">
              <w:t>Evidence required to demonstrate competence in this unit must be relevant to and satisfy all of the requireme</w:t>
            </w:r>
            <w:r w:rsidRPr="006E39B2">
              <w:t>nts of the elements and performance criteria on at least one occasion and include:</w:t>
            </w:r>
          </w:p>
        </w:tc>
      </w:tr>
      <w:tr w:rsidTr="00852F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9B2" w:rsidP="006E39B2">
            <w:pPr>
              <w:pStyle w:val="ListBullet"/>
            </w:pPr>
            <w:r w:rsidRPr="006E39B2">
              <w:t xml:space="preserve">applying precautions and required action to minimise, control or eliminate hazards </w:t>
            </w:r>
          </w:p>
          <w:p w:rsidR="00000000" w:rsidRPr="006E39B2" w:rsidP="006E39B2">
            <w:pPr>
              <w:pStyle w:val="ListBullet"/>
            </w:pPr>
            <w:r w:rsidRPr="006E39B2">
              <w:t>applying relevant legislation, workplace procedures and industry standards</w:t>
            </w:r>
          </w:p>
          <w:p w:rsidR="00000000" w:rsidRPr="006E39B2" w:rsidP="006E39B2">
            <w:pPr>
              <w:pStyle w:val="ListBullet"/>
            </w:pPr>
            <w:r w:rsidRPr="006E39B2">
              <w:t xml:space="preserve">communicating effectively with others </w:t>
            </w:r>
          </w:p>
          <w:p w:rsidR="00000000" w:rsidRPr="006E39B2" w:rsidP="006E39B2">
            <w:pPr>
              <w:pStyle w:val="ListBullet"/>
            </w:pPr>
            <w:r w:rsidRPr="006E39B2">
              <w:t>interpreting and following operational instructions and prioritising work</w:t>
            </w:r>
          </w:p>
          <w:p w:rsidR="00000000" w:rsidRPr="006E39B2" w:rsidP="006E39B2">
            <w:pPr>
              <w:pStyle w:val="ListBullet"/>
            </w:pPr>
            <w:r w:rsidRPr="006E39B2">
              <w:t>monitoring work activities in terms of planned schedule</w:t>
            </w:r>
          </w:p>
          <w:p w:rsidR="00000000" w:rsidRPr="006E39B2" w:rsidP="006E39B2">
            <w:pPr>
              <w:pStyle w:val="ListBullet"/>
            </w:pPr>
            <w:r w:rsidRPr="006E39B2">
              <w:t>operating and adapting to differences in furniture and effects in accordance with opera</w:t>
            </w:r>
            <w:r w:rsidRPr="006E39B2">
              <w:t>ting procedures</w:t>
            </w:r>
          </w:p>
          <w:p w:rsidR="00000000" w:rsidRPr="006E39B2" w:rsidP="006E39B2">
            <w:pPr>
              <w:pStyle w:val="ListBullet"/>
            </w:pPr>
            <w:r w:rsidRPr="006E39B2">
              <w:t>reading, interpreting and following relevant instructions, procedures, information and signs</w:t>
            </w:r>
          </w:p>
          <w:p w:rsidR="00000000" w:rsidRPr="006E39B2" w:rsidP="006E39B2">
            <w:pPr>
              <w:pStyle w:val="ListBullet"/>
            </w:pPr>
            <w:r w:rsidRPr="006E39B2">
              <w:t>working collaboratively with others when packing and unpacking furniture and effects during a removal</w:t>
            </w:r>
          </w:p>
          <w:p w:rsidR="00000000" w:rsidRPr="006E39B2" w:rsidP="006E39B2">
            <w:pPr>
              <w:pStyle w:val="ListBullet"/>
            </w:pPr>
            <w:r w:rsidRPr="006E39B2">
              <w:t>working systematically with required attentio</w:t>
            </w:r>
            <w:r w:rsidRPr="006E39B2">
              <w:t>n to detail without injury to self or others or damage to goods or equipment.</w:t>
            </w:r>
          </w:p>
        </w:tc>
      </w:tr>
    </w:tbl>
    <w:p w:rsidR="00852F85" w:rsidP="006E39B2">
      <w:pPr>
        <w:pStyle w:val="BodyText"/>
      </w:pPr>
    </w:p>
    <w:p w:rsidR="00852F85" w:rsidP="006E39B2">
      <w:pPr>
        <w:pStyle w:val="BodyText"/>
      </w:pPr>
    </w:p>
    <w:p w:rsidR="00000000" w:rsidRPr="006E39B2" w:rsidP="006E39B2">
      <w:pPr>
        <w:pStyle w:val="Heading1"/>
      </w:pPr>
      <w:bookmarkStart w:id="13" w:name="O_809858"/>
      <w:bookmarkEnd w:id="13"/>
      <w:r w:rsidRPr="006E39B2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6E39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9B2">
            <w:pPr>
              <w:pStyle w:val="BodyText"/>
              <w:rPr>
                <w:lang w:val="en-NZ"/>
              </w:rPr>
            </w:pPr>
            <w:r w:rsidRPr="006E39B2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6E39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60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9B2" w:rsidP="006E39B2">
            <w:pPr>
              <w:pStyle w:val="ListBullet"/>
            </w:pPr>
            <w:r w:rsidRPr="006E39B2">
              <w:t>applicable regulations and legislation such as:</w:t>
            </w:r>
          </w:p>
          <w:p w:rsidR="00000000" w:rsidRPr="006E39B2" w:rsidP="006E39B2">
            <w:pPr>
              <w:pStyle w:val="ListBullet3"/>
            </w:pPr>
            <w:r w:rsidRPr="006E39B2">
              <w:t>relevant state/territory environmental protection legislation</w:t>
            </w:r>
          </w:p>
          <w:p w:rsidR="00000000" w:rsidRPr="006E39B2" w:rsidP="006E39B2">
            <w:pPr>
              <w:pStyle w:val="ListBullet3"/>
            </w:pPr>
            <w:r w:rsidRPr="006E39B2">
              <w:t>relevant state/territory work health and safety (WHS)/occupational health and safety (OHS) legislation</w:t>
            </w:r>
          </w:p>
          <w:p w:rsidR="00000000" w:rsidRPr="006E39B2" w:rsidP="006E39B2">
            <w:pPr>
              <w:pStyle w:val="ListBullet"/>
            </w:pPr>
            <w:r w:rsidRPr="006E39B2">
              <w:t xml:space="preserve">appropriate loading techniques such as labelling items </w:t>
            </w:r>
          </w:p>
          <w:p w:rsidR="00000000" w:rsidRPr="006E39B2" w:rsidP="006E39B2">
            <w:pPr>
              <w:pStyle w:val="ListBullet"/>
            </w:pPr>
            <w:r w:rsidRPr="006E39B2">
              <w:t>appropriate use of materials and t</w:t>
            </w:r>
            <w:r w:rsidRPr="006E39B2">
              <w:t>ools</w:t>
            </w:r>
          </w:p>
          <w:p w:rsidR="00000000" w:rsidRPr="006E39B2" w:rsidP="006E39B2">
            <w:pPr>
              <w:pStyle w:val="ListBullet"/>
            </w:pPr>
            <w:r w:rsidRPr="006E39B2">
              <w:t>client service requirements including language, courtesy, behaviour and problem solving</w:t>
            </w:r>
          </w:p>
          <w:p w:rsidR="00000000" w:rsidRPr="006E39B2" w:rsidP="006E39B2">
            <w:pPr>
              <w:pStyle w:val="ListBullet"/>
            </w:pPr>
            <w:r w:rsidRPr="006E39B2">
              <w:t>different locations where work may be conducted:</w:t>
            </w:r>
          </w:p>
          <w:p w:rsidR="00000000" w:rsidRPr="006E39B2" w:rsidP="006E39B2">
            <w:pPr>
              <w:pStyle w:val="ListBullet3"/>
            </w:pPr>
            <w:r w:rsidRPr="006E39B2">
              <w:t xml:space="preserve">client’s home/workplace </w:t>
            </w:r>
          </w:p>
          <w:p w:rsidR="00000000" w:rsidRPr="006E39B2" w:rsidP="006E39B2">
            <w:pPr>
              <w:pStyle w:val="ListBullet3"/>
            </w:pPr>
            <w:r w:rsidRPr="006E39B2">
              <w:t>controlled or open environments</w:t>
            </w:r>
          </w:p>
          <w:p w:rsidR="00000000" w:rsidRPr="006E39B2" w:rsidP="006E39B2">
            <w:pPr>
              <w:pStyle w:val="ListBullet3"/>
            </w:pPr>
            <w:r w:rsidRPr="006E39B2">
              <w:t>exposed conditions</w:t>
            </w:r>
          </w:p>
          <w:p w:rsidR="00000000" w:rsidRPr="006E39B2" w:rsidP="006E39B2">
            <w:pPr>
              <w:pStyle w:val="ListBullet3"/>
            </w:pPr>
            <w:r w:rsidRPr="006E39B2">
              <w:t xml:space="preserve">restricted spaces </w:t>
            </w:r>
          </w:p>
          <w:p w:rsidR="00000000" w:rsidRPr="006E39B2" w:rsidP="006E39B2">
            <w:pPr>
              <w:pStyle w:val="ListBullet3"/>
            </w:pPr>
            <w:r w:rsidRPr="006E39B2">
              <w:t>vehicle on the roa</w:t>
            </w:r>
            <w:r w:rsidRPr="006E39B2">
              <w:t>d</w:t>
            </w:r>
          </w:p>
          <w:p w:rsidR="00000000" w:rsidRPr="006E39B2" w:rsidP="006E39B2">
            <w:pPr>
              <w:pStyle w:val="ListBullet3"/>
            </w:pPr>
            <w:r w:rsidRPr="006E39B2">
              <w:t>workplace, warehouse or depot</w:t>
            </w:r>
          </w:p>
          <w:p w:rsidR="00000000" w:rsidRPr="006E39B2" w:rsidP="006E39B2">
            <w:pPr>
              <w:pStyle w:val="ListBullet"/>
            </w:pPr>
            <w:r w:rsidRPr="006E39B2">
              <w:t xml:space="preserve">furniture dismantling and reassembly techniques </w:t>
            </w:r>
          </w:p>
          <w:p w:rsidR="00000000" w:rsidRPr="006E39B2" w:rsidP="006E39B2">
            <w:pPr>
              <w:pStyle w:val="ListBullet"/>
            </w:pPr>
            <w:r w:rsidRPr="006E39B2">
              <w:t>housekeeping standards and procedures during a removal</w:t>
            </w:r>
          </w:p>
          <w:p w:rsidR="00000000" w:rsidRPr="006E39B2" w:rsidP="006E39B2">
            <w:pPr>
              <w:pStyle w:val="ListBullet"/>
            </w:pPr>
            <w:r w:rsidRPr="006E39B2">
              <w:t>methods of securing a load on a removal vehicle</w:t>
            </w:r>
          </w:p>
          <w:p w:rsidR="00000000" w:rsidRPr="006E39B2" w:rsidP="006E39B2">
            <w:pPr>
              <w:pStyle w:val="ListBullet"/>
            </w:pPr>
            <w:r w:rsidRPr="006E39B2">
              <w:t>packing techniques for various types of furniture and effects</w:t>
            </w:r>
          </w:p>
          <w:p w:rsidR="00000000" w:rsidRPr="006E39B2" w:rsidP="006E39B2">
            <w:pPr>
              <w:pStyle w:val="ListBullet"/>
            </w:pPr>
            <w:r w:rsidRPr="006E39B2">
              <w:t>relevant information/documents such as:</w:t>
            </w:r>
          </w:p>
          <w:p w:rsidR="00000000" w:rsidRPr="006E39B2" w:rsidP="006E39B2">
            <w:pPr>
              <w:pStyle w:val="ListBullet3"/>
            </w:pPr>
            <w:r w:rsidRPr="006E39B2">
              <w:t>award, enterprise bargaining agreement and other industrial arrangements</w:t>
            </w:r>
          </w:p>
          <w:p w:rsidR="00000000" w:rsidRPr="006E39B2" w:rsidP="006E39B2">
            <w:pPr>
              <w:pStyle w:val="ListBullet3"/>
            </w:pPr>
            <w:r w:rsidRPr="006E39B2">
              <w:t>client instructions</w:t>
            </w:r>
          </w:p>
          <w:p w:rsidR="00000000" w:rsidRPr="006E39B2" w:rsidP="006E39B2">
            <w:pPr>
              <w:pStyle w:val="ListBullet3"/>
            </w:pPr>
            <w:r w:rsidRPr="006E39B2">
              <w:t>relevant codes of practice</w:t>
            </w:r>
          </w:p>
          <w:p w:rsidR="00000000" w:rsidRPr="006E39B2" w:rsidP="006E39B2">
            <w:pPr>
              <w:pStyle w:val="ListBullet3"/>
            </w:pPr>
            <w:r w:rsidRPr="006E39B2">
              <w:t>emergency procedures</w:t>
            </w:r>
          </w:p>
          <w:p w:rsidR="00000000" w:rsidRPr="006E39B2" w:rsidP="006E39B2">
            <w:pPr>
              <w:pStyle w:val="ListBullet3"/>
            </w:pPr>
            <w:r w:rsidRPr="006E39B2">
              <w:t>industry codes for furniture removal operations</w:t>
            </w:r>
          </w:p>
          <w:p w:rsidR="00000000" w:rsidRPr="006E39B2" w:rsidP="006E39B2">
            <w:pPr>
              <w:pStyle w:val="ListBullet3"/>
            </w:pPr>
            <w:r w:rsidRPr="006E39B2">
              <w:t xml:space="preserve">manufacturer instructions </w:t>
            </w:r>
          </w:p>
          <w:p w:rsidR="00000000" w:rsidRPr="006E39B2" w:rsidP="006E39B2">
            <w:pPr>
              <w:pStyle w:val="ListBullet3"/>
            </w:pPr>
            <w:r w:rsidRPr="006E39B2">
              <w:t>quality assurance procedures</w:t>
            </w:r>
          </w:p>
          <w:p w:rsidR="00000000" w:rsidRPr="006E39B2" w:rsidP="006E39B2">
            <w:pPr>
              <w:pStyle w:val="ListBullet3"/>
            </w:pPr>
            <w:r w:rsidRPr="006E39B2">
              <w:t>removal documentation</w:t>
            </w:r>
          </w:p>
          <w:p w:rsidR="00000000" w:rsidRPr="006E39B2" w:rsidP="006E39B2">
            <w:pPr>
              <w:pStyle w:val="ListBullet3"/>
            </w:pPr>
            <w:r w:rsidRPr="006E39B2">
              <w:t>standards and certification requirements</w:t>
            </w:r>
          </w:p>
          <w:p w:rsidR="00000000" w:rsidRPr="006E39B2" w:rsidP="006E39B2">
            <w:pPr>
              <w:pStyle w:val="ListBullet3"/>
            </w:pPr>
            <w:r w:rsidRPr="006E39B2">
              <w:t>workplace procedures and policies for packing and unpacking cartons, furniture and effects</w:t>
            </w:r>
          </w:p>
          <w:p w:rsidR="00000000" w:rsidRPr="006E39B2" w:rsidP="006E39B2">
            <w:pPr>
              <w:pStyle w:val="ListBullet"/>
            </w:pPr>
            <w:r w:rsidRPr="006E39B2">
              <w:t>risks when packing, unpacking, dismantling and reassembling furniture and effects during a removal and related precautions to control these risks</w:t>
            </w:r>
          </w:p>
          <w:p w:rsidR="00000000" w:rsidRPr="006E39B2" w:rsidP="006E39B2">
            <w:pPr>
              <w:pStyle w:val="ListBullet"/>
            </w:pPr>
            <w:r w:rsidRPr="006E39B2">
              <w:t>special precautions required for some furniture and effects</w:t>
            </w:r>
          </w:p>
          <w:p w:rsidR="00000000" w:rsidRPr="006E39B2" w:rsidP="006E39B2">
            <w:pPr>
              <w:pStyle w:val="ListBullet"/>
            </w:pPr>
            <w:r w:rsidRPr="006E39B2">
              <w:t>WHS/OHS procedures and guidelines concerning packi</w:t>
            </w:r>
            <w:r w:rsidRPr="006E39B2">
              <w:t>ng, unpacking, disassembling and reassembling furniture and effects</w:t>
            </w:r>
          </w:p>
          <w:p w:rsidR="00000000" w:rsidRPr="006E39B2" w:rsidP="006E39B2">
            <w:pPr>
              <w:pStyle w:val="ListBullet"/>
            </w:pPr>
            <w:r w:rsidRPr="006E39B2">
              <w:t>workplace procedures and policies for packing, unpacking, dismantling and reassembling furniture and effects.</w:t>
            </w:r>
          </w:p>
        </w:tc>
      </w:tr>
    </w:tbl>
    <w:p w:rsidR="00000000" w:rsidRPr="006E39B2" w:rsidP="006E39B2">
      <w:pPr>
        <w:pStyle w:val="BodyText"/>
      </w:pPr>
    </w:p>
    <w:p w:rsidR="00000000" w:rsidRPr="006E39B2" w:rsidP="006E39B2">
      <w:pPr>
        <w:pStyle w:val="AllowPageBreak"/>
      </w:pPr>
    </w:p>
    <w:p w:rsidR="00000000" w:rsidRPr="006E39B2" w:rsidP="006E39B2">
      <w:pPr>
        <w:pStyle w:val="Heading1"/>
      </w:pPr>
      <w:bookmarkStart w:id="14" w:name="O_809859"/>
      <w:bookmarkEnd w:id="14"/>
      <w:r w:rsidRPr="006E39B2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52F8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9B2" w:rsidP="006E39B2">
            <w:pPr>
              <w:pStyle w:val="BodyText"/>
            </w:pPr>
            <w:r w:rsidRPr="006E39B2">
              <w:t xml:space="preserve">As a minimum, assessors must satisfy applicable regulatory requirements, which include requirements in the </w:t>
            </w:r>
            <w:r w:rsidRPr="006E39B2">
              <w:rPr>
                <w:rStyle w:val="Emphasis"/>
              </w:rPr>
              <w:t>Standards for Registered Training Organisations</w:t>
            </w:r>
            <w:r w:rsidRPr="006E39B2">
              <w:t xml:space="preserve"> current at the time of assessment. </w:t>
            </w:r>
          </w:p>
          <w:p w:rsidR="00000000" w:rsidRPr="006E39B2" w:rsidP="006E39B2">
            <w:pPr>
              <w:pStyle w:val="BodyText"/>
            </w:pPr>
            <w:r w:rsidRPr="006E39B2">
              <w:t>As a minimum, assessment must satisfy applicable regulatory requi</w:t>
            </w:r>
            <w:r w:rsidRPr="006E39B2">
              <w:t xml:space="preserve">rements, which include requirements in the </w:t>
            </w:r>
            <w:r w:rsidRPr="006E39B2">
              <w:rPr>
                <w:rStyle w:val="Emphasis"/>
              </w:rPr>
              <w:t>Standards for Registered Training Organisations</w:t>
            </w:r>
            <w:r w:rsidRPr="006E39B2">
              <w:t xml:space="preserve"> current at the time of assessment.</w:t>
            </w:r>
          </w:p>
          <w:p w:rsidR="00000000" w:rsidRPr="006E39B2" w:rsidP="006E39B2">
            <w:pPr>
              <w:pStyle w:val="BodyText"/>
            </w:pPr>
            <w:r w:rsidRPr="006E39B2">
              <w:t>Assessment must occur in workplace operational situations where it is appropriate to do so; where this is not appropriate, assessm</w:t>
            </w:r>
            <w:r w:rsidRPr="006E39B2">
              <w:t xml:space="preserve">ent must occur in simulated workplace operational situations that replicate workplace conditions. </w:t>
            </w:r>
          </w:p>
          <w:p w:rsidR="00000000" w:rsidRPr="006E39B2" w:rsidP="006E39B2">
            <w:pPr>
              <w:pStyle w:val="BodyText"/>
            </w:pPr>
            <w:r w:rsidRPr="006E39B2">
              <w:t xml:space="preserve">Assessment processes and techniques must be appropriate to the language, literacy and numeracy requirements of the work being performed and the needs of the </w:t>
            </w:r>
            <w:r w:rsidRPr="006E39B2">
              <w:t>candidate.</w:t>
            </w:r>
          </w:p>
          <w:p w:rsidR="00000000" w:rsidRPr="006E39B2" w:rsidP="006E39B2">
            <w:pPr>
              <w:pStyle w:val="BodyText"/>
            </w:pPr>
            <w:r w:rsidRPr="006E39B2">
              <w:t>Resources for assessment include:</w:t>
            </w:r>
          </w:p>
          <w:p w:rsidR="00000000" w:rsidRPr="006E39B2" w:rsidP="006E39B2">
            <w:pPr>
              <w:pStyle w:val="ListBullet"/>
            </w:pPr>
            <w:r w:rsidRPr="006E39B2">
              <w:t>a range of relevant exercises, case studies and/or simulations</w:t>
            </w:r>
          </w:p>
          <w:p w:rsidR="00000000" w:rsidRPr="006E39B2" w:rsidP="006E39B2">
            <w:pPr>
              <w:pStyle w:val="ListBullet"/>
            </w:pPr>
            <w:r w:rsidRPr="006E39B2">
              <w:t xml:space="preserve">applicable documentation including workplace procedures, regulations, load restraint guide, codes of practice and operation manuals </w:t>
            </w:r>
          </w:p>
          <w:p w:rsidR="00000000" w:rsidRPr="006E39B2" w:rsidP="006E39B2">
            <w:pPr>
              <w:pStyle w:val="ListBullet"/>
            </w:pPr>
            <w:r w:rsidRPr="006E39B2">
              <w:t>relevant mater</w:t>
            </w:r>
            <w:r w:rsidRPr="006E39B2">
              <w:t>ials, tools, equipment and personal protective equipment currently used in industry.</w:t>
            </w:r>
          </w:p>
        </w:tc>
      </w:tr>
    </w:tbl>
    <w:p w:rsidR="00000000" w:rsidRPr="006E39B2" w:rsidP="006E39B2">
      <w:pPr>
        <w:pStyle w:val="BodyText"/>
      </w:pPr>
    </w:p>
    <w:p w:rsidR="00000000" w:rsidRPr="006E39B2" w:rsidP="006E39B2">
      <w:pPr>
        <w:pStyle w:val="AllowPageBreak"/>
      </w:pPr>
    </w:p>
    <w:p w:rsidR="00000000" w:rsidRPr="006E39B2" w:rsidP="006E39B2">
      <w:pPr>
        <w:pStyle w:val="Heading1"/>
      </w:pPr>
      <w:bookmarkStart w:id="15" w:name="O_809862"/>
      <w:bookmarkEnd w:id="15"/>
      <w:r w:rsidRPr="006E39B2">
        <w:t>Links</w:t>
      </w:r>
    </w:p>
    <w:p w:rsidR="00000000" w:rsidRPr="006E39B2" w:rsidP="00852F85">
      <w:pPr>
        <w:pStyle w:val="BodyText"/>
      </w:pPr>
      <w:r w:rsidRPr="006E39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04B3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E39B2" w:rsidP="006E39B2"/>
    <w:sectPr w:rsidSect="006E39B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9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9B2" w:rsidRPr="00852F85" w:rsidP="00852F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9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F85" w:rsidP="006E39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2F85" w:rsidP="006E39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52F85" w:rsidP="006E39B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9B2" w:rsidP="006E39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52F85">
      <w:t>Approved</w:t>
    </w:r>
    <w:r w:rsidR="00852F8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52F8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52F85">
      <w:rPr>
        <w:noProof/>
      </w:rPr>
      <w:t>4</w:t>
    </w:r>
    <w:r>
      <w:rPr>
        <w:noProof/>
      </w:rPr>
      <w:fldChar w:fldCharType="end"/>
    </w:r>
  </w:p>
  <w:p w:rsidR="006E39B2" w:rsidP="006E39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52F8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52F85">
      <w:t>Industry Skills Australia</w:t>
    </w:r>
    <w:r w:rsidR="00852F85">
      <w:fldChar w:fldCharType="end"/>
    </w:r>
  </w:p>
  <w:p w:rsidR="006E39B2" w:rsidP="006E39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9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F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39B2" w:rsidRPr="00852F85" w:rsidP="00852F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9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F85" w:rsidRPr="002D2AF8" w:rsidP="006E39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TLID3048 Pack and unpack furniture and effects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52F85" w:rsidP="006E39B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9B2" w:rsidRPr="002D2AF8" w:rsidP="006E39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52F85">
      <w:t>TLID3048 Pack and unpack furniture and effects</w:t>
    </w:r>
    <w:r w:rsidR="00852F8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52F85">
      <w:rPr>
        <w:noProof/>
      </w:rPr>
      <w:t>2 March 2025</w:t>
    </w:r>
    <w:r>
      <w:fldChar w:fldCharType="end"/>
    </w:r>
  </w:p>
  <w:p w:rsidR="006E39B2" w:rsidP="006E39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EEAC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7C9B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12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39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39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39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39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39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39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39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39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39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39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39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39B2"/>
  </w:style>
  <w:style w:type="character" w:customStyle="1" w:styleId="Heading1Char">
    <w:name w:val="Heading 1 Char"/>
    <w:basedOn w:val="DefaultParagraphFont"/>
    <w:link w:val="Heading1"/>
    <w:rsid w:val="006E39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39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39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39B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39B2"/>
    <w:rPr>
      <w:b/>
      <w:spacing w:val="0"/>
    </w:rPr>
  </w:style>
  <w:style w:type="character" w:styleId="Emphasis">
    <w:name w:val="Emphasis"/>
    <w:basedOn w:val="DefaultParagraphFont"/>
    <w:qFormat/>
    <w:rsid w:val="006E39B2"/>
    <w:rPr>
      <w:i/>
    </w:rPr>
  </w:style>
  <w:style w:type="paragraph" w:customStyle="1" w:styleId="SuperHeading">
    <w:name w:val="SuperHeading"/>
    <w:basedOn w:val="Normal"/>
    <w:rsid w:val="006E39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39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E39B2"/>
    <w:pPr>
      <w:numPr>
        <w:numId w:val="2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E39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39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39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39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39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39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39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39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39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39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39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39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39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39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39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39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39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39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39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39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39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39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39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39B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39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39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39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39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39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39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39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39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39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39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39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39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39B2"/>
  </w:style>
  <w:style w:type="paragraph" w:styleId="TableofFigures">
    <w:name w:val="table of figures"/>
    <w:basedOn w:val="Normal"/>
    <w:next w:val="Normal"/>
    <w:semiHidden/>
    <w:rsid w:val="006E39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39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39B2"/>
    <w:rPr>
      <w:rFonts w:ascii="Wingdings" w:hAnsi="Wingdings"/>
    </w:rPr>
  </w:style>
  <w:style w:type="paragraph" w:customStyle="1" w:styleId="TableHeading">
    <w:name w:val="Table Heading"/>
    <w:basedOn w:val="HeadingBase"/>
    <w:rsid w:val="006E39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39B2"/>
    <w:rPr>
      <w:color w:val="0033CC"/>
      <w:u w:val="none"/>
    </w:rPr>
  </w:style>
  <w:style w:type="paragraph" w:customStyle="1" w:styleId="BodyTextRight">
    <w:name w:val="Body Text Right"/>
    <w:basedOn w:val="BodyText"/>
    <w:rsid w:val="006E39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39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39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39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39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39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39B2"/>
    <w:rPr>
      <w:sz w:val="32"/>
    </w:rPr>
  </w:style>
  <w:style w:type="paragraph" w:customStyle="1" w:styleId="HeadingProcedure">
    <w:name w:val="Heading Procedure"/>
    <w:basedOn w:val="HeadingBase"/>
    <w:next w:val="Normal"/>
    <w:rsid w:val="006E39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39B2"/>
    <w:pPr>
      <w:spacing w:before="60" w:after="60"/>
    </w:pPr>
  </w:style>
  <w:style w:type="paragraph" w:styleId="ListContinue">
    <w:name w:val="List Continue"/>
    <w:basedOn w:val="List"/>
    <w:rsid w:val="006E39B2"/>
    <w:pPr>
      <w:ind w:firstLine="0"/>
    </w:pPr>
  </w:style>
  <w:style w:type="paragraph" w:customStyle="1" w:styleId="ListNote">
    <w:name w:val="List Note"/>
    <w:basedOn w:val="List"/>
    <w:rsid w:val="006E39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39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39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39B2"/>
    <w:rPr>
      <w:rFonts w:ascii="Courier New" w:hAnsi="Courier New"/>
    </w:rPr>
  </w:style>
  <w:style w:type="paragraph" w:customStyle="1" w:styleId="NoteBullet">
    <w:name w:val="Note Bullet"/>
    <w:basedOn w:val="Note"/>
    <w:rsid w:val="006E39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39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39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39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39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39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39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39B2"/>
    <w:rPr>
      <w:b/>
      <w:smallCaps/>
    </w:rPr>
  </w:style>
  <w:style w:type="paragraph" w:customStyle="1" w:styleId="TableListNumber">
    <w:name w:val="Table List Number"/>
    <w:basedOn w:val="ListNumber"/>
    <w:rsid w:val="006E39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39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39B2"/>
    <w:pPr>
      <w:numPr>
        <w:numId w:val="9"/>
      </w:numPr>
    </w:pPr>
  </w:style>
  <w:style w:type="paragraph" w:customStyle="1" w:styleId="ListAlpha2">
    <w:name w:val="List Alpha 2"/>
    <w:basedOn w:val="List2"/>
    <w:rsid w:val="006E39B2"/>
    <w:pPr>
      <w:numPr>
        <w:numId w:val="8"/>
      </w:numPr>
    </w:pPr>
  </w:style>
  <w:style w:type="paragraph" w:styleId="List2">
    <w:name w:val="List 2"/>
    <w:basedOn w:val="BodyText"/>
    <w:rsid w:val="006E39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39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39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39B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E39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39B2"/>
    <w:pPr>
      <w:numPr>
        <w:numId w:val="4"/>
      </w:numPr>
    </w:pPr>
  </w:style>
  <w:style w:type="paragraph" w:styleId="ListContinue2">
    <w:name w:val="List Continue 2"/>
    <w:basedOn w:val="List2"/>
    <w:rsid w:val="006E39B2"/>
    <w:pPr>
      <w:ind w:firstLine="0"/>
    </w:pPr>
  </w:style>
  <w:style w:type="paragraph" w:styleId="ListContinue3">
    <w:name w:val="List Continue 3"/>
    <w:basedOn w:val="List3"/>
    <w:rsid w:val="006E39B2"/>
    <w:pPr>
      <w:ind w:left="1021" w:firstLine="0"/>
    </w:pPr>
  </w:style>
  <w:style w:type="paragraph" w:styleId="ListContinue4">
    <w:name w:val="List Continue 4"/>
    <w:basedOn w:val="List4"/>
    <w:rsid w:val="006E39B2"/>
    <w:pPr>
      <w:ind w:firstLine="0"/>
    </w:pPr>
  </w:style>
  <w:style w:type="paragraph" w:styleId="ListContinue5">
    <w:name w:val="List Continue 5"/>
    <w:basedOn w:val="List5"/>
    <w:rsid w:val="006E39B2"/>
    <w:pPr>
      <w:ind w:firstLine="0"/>
    </w:pPr>
  </w:style>
  <w:style w:type="paragraph" w:styleId="ListNumber3">
    <w:name w:val="List Number 3"/>
    <w:basedOn w:val="List3"/>
    <w:rsid w:val="006E39B2"/>
    <w:pPr>
      <w:numPr>
        <w:numId w:val="5"/>
      </w:numPr>
    </w:pPr>
  </w:style>
  <w:style w:type="paragraph" w:styleId="ListNumber4">
    <w:name w:val="List Number 4"/>
    <w:basedOn w:val="List4"/>
    <w:rsid w:val="006E39B2"/>
    <w:pPr>
      <w:numPr>
        <w:numId w:val="6"/>
      </w:numPr>
    </w:pPr>
  </w:style>
  <w:style w:type="paragraph" w:styleId="ListNumber5">
    <w:name w:val="List Number 5"/>
    <w:basedOn w:val="List5"/>
    <w:rsid w:val="006E39B2"/>
    <w:pPr>
      <w:numPr>
        <w:numId w:val="7"/>
      </w:numPr>
    </w:pPr>
  </w:style>
  <w:style w:type="paragraph" w:styleId="BlockText">
    <w:name w:val="Block Text"/>
    <w:basedOn w:val="Normal"/>
    <w:rsid w:val="006E39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39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39B2"/>
    <w:rPr>
      <w:sz w:val="16"/>
      <w:vertAlign w:val="superscript"/>
    </w:rPr>
  </w:style>
  <w:style w:type="character" w:customStyle="1" w:styleId="Symbols">
    <w:name w:val="Symbols"/>
    <w:basedOn w:val="DefaultParagraphFont"/>
    <w:rsid w:val="006E39B2"/>
    <w:rPr>
      <w:rFonts w:ascii="Symbol" w:hAnsi="Symbol"/>
    </w:rPr>
  </w:style>
  <w:style w:type="character" w:customStyle="1" w:styleId="MenuOptions">
    <w:name w:val="Menu Options"/>
    <w:basedOn w:val="DefaultParagraphFont"/>
    <w:rsid w:val="006E39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39B2"/>
    <w:rPr>
      <w:b/>
    </w:rPr>
  </w:style>
  <w:style w:type="character" w:customStyle="1" w:styleId="Underlined">
    <w:name w:val="Underlined"/>
    <w:basedOn w:val="DefaultParagraphFont"/>
    <w:rsid w:val="006E39B2"/>
    <w:rPr>
      <w:u w:val="single"/>
    </w:rPr>
  </w:style>
  <w:style w:type="paragraph" w:customStyle="1" w:styleId="TableBodyTextRight">
    <w:name w:val="Table Body Text Right"/>
    <w:basedOn w:val="TableBodyText"/>
    <w:rsid w:val="006E39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39B2"/>
    <w:rPr>
      <w:sz w:val="18"/>
    </w:rPr>
  </w:style>
  <w:style w:type="paragraph" w:customStyle="1" w:styleId="BodySmallRight">
    <w:name w:val="Body Small Right"/>
    <w:basedOn w:val="BodyTextRight"/>
    <w:rsid w:val="006E39B2"/>
    <w:rPr>
      <w:sz w:val="18"/>
      <w:szCs w:val="18"/>
    </w:rPr>
  </w:style>
  <w:style w:type="paragraph" w:customStyle="1" w:styleId="MarginEdition">
    <w:name w:val="Margin Edition"/>
    <w:basedOn w:val="MarginNote"/>
    <w:rsid w:val="006E39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39B2"/>
    <w:rPr>
      <w:sz w:val="2"/>
      <w:szCs w:val="2"/>
    </w:rPr>
  </w:style>
  <w:style w:type="character" w:customStyle="1" w:styleId="Small">
    <w:name w:val="Small"/>
    <w:basedOn w:val="DefaultParagraphFont"/>
    <w:rsid w:val="006E39B2"/>
    <w:rPr>
      <w:sz w:val="16"/>
    </w:rPr>
  </w:style>
  <w:style w:type="paragraph" w:customStyle="1" w:styleId="WideTable">
    <w:name w:val="Wide Table"/>
    <w:basedOn w:val="Normal"/>
    <w:rsid w:val="006E39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39B2"/>
  </w:style>
  <w:style w:type="paragraph" w:styleId="Quote">
    <w:name w:val="Quote"/>
    <w:basedOn w:val="Heading1"/>
    <w:link w:val="QuoteChar"/>
    <w:qFormat/>
    <w:rsid w:val="006E39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39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39B2"/>
    <w:pPr>
      <w:pageBreakBefore/>
    </w:pPr>
  </w:style>
  <w:style w:type="paragraph" w:customStyle="1" w:styleId="Border">
    <w:name w:val="Border"/>
    <w:basedOn w:val="Normal"/>
    <w:qFormat/>
    <w:rsid w:val="006E39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39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39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39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39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39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39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39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39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39B2"/>
    <w:rPr>
      <w:u w:val="single"/>
    </w:rPr>
  </w:style>
  <w:style w:type="character" w:customStyle="1" w:styleId="BoldandItalics">
    <w:name w:val="Bold and Italics"/>
    <w:qFormat/>
    <w:rsid w:val="006E39B2"/>
    <w:rPr>
      <w:b/>
      <w:i/>
      <w:u w:val="none"/>
    </w:rPr>
  </w:style>
  <w:style w:type="paragraph" w:styleId="BalloonText">
    <w:name w:val="Balloon Text"/>
    <w:basedOn w:val="Normal"/>
    <w:link w:val="BalloonTextChar"/>
    <w:rsid w:val="006E39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39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39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39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39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39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39B2"/>
    <w:pPr>
      <w:spacing w:before="0" w:after="0"/>
    </w:pPr>
  </w:style>
  <w:style w:type="paragraph" w:customStyle="1" w:styleId="BodyTextBold">
    <w:name w:val="Body Text Bold"/>
    <w:basedOn w:val="BodyText"/>
    <w:qFormat/>
    <w:rsid w:val="006E39B2"/>
    <w:rPr>
      <w:b/>
    </w:rPr>
  </w:style>
  <w:style w:type="character" w:styleId="Hyperlink">
    <w:name w:val="Hyperlink"/>
    <w:basedOn w:val="DefaultParagraphFont"/>
    <w:uiPriority w:val="99"/>
    <w:unhideWhenUsed/>
    <w:rsid w:val="00852F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1171</Words>
  <Characters>7720</Characters>
  <Application>Microsoft Office Word</Application>
  <DocSecurity>0</DocSecurity>
  <Lines>257</Lines>
  <Paragraphs>158</Paragraphs>
  <ScaleCrop>false</ScaleCrop>
  <Company>Author-it Software Corporation Ltd.</Company>
  <LinksUpToDate>false</LinksUpToDate>
  <CharactersWithSpaces>8733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TLID3048 Pack and unpack furniture and effects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2025-03-01T20:52:00Z</dcterms:created>
  <dcterms:modified xsi:type="dcterms:W3CDTF">2025-03-01T20:52:00Z</dcterms:modified>
</cp:coreProperties>
</file>