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64A" w:rsidP="0018564A">
      <w:pPr>
        <w:pStyle w:val="Title"/>
      </w:pPr>
      <w:r>
        <w:fldChar w:fldCharType="begin"/>
      </w:r>
      <w:r>
        <w:instrText xml:space="preserve"> TITLE   \* MERGEFORMAT </w:instrText>
      </w:r>
      <w:r>
        <w:fldChar w:fldCharType="separate"/>
      </w:r>
      <w:r>
        <w:t>Assessment Requirements for TLID3046 Operate container side lifter</w:t>
      </w:r>
      <w:r>
        <w:fldChar w:fldCharType="end"/>
      </w:r>
    </w:p>
    <w:p w:rsidR="0018564A" w:rsidP="0018564A">
      <w:pPr>
        <w:pStyle w:val="Version"/>
        <w:sectPr w:rsidSect="002A7F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FBA" w:rsidP="002A7FBA">
      <w:pPr>
        <w:pStyle w:val="SuperHeading"/>
      </w:pPr>
      <w:r w:rsidRPr="002A7FBA">
        <w:t>Assessment Requirements for TLID3046 Operate container side lifter</w:t>
      </w:r>
    </w:p>
    <w:p w:rsidR="00000000" w:rsidRPr="002A7FBA" w:rsidP="002A7FBA">
      <w:pPr>
        <w:pStyle w:val="Heading1"/>
      </w:pPr>
      <w:bookmarkStart w:id="1" w:name="O_844096"/>
      <w:bookmarkEnd w:id="1"/>
      <w:r w:rsidRPr="002A7FBA">
        <w:t>Modification History</w:t>
      </w:r>
    </w:p>
    <w:p w:rsidR="0018564A" w:rsidP="0018564A">
      <w:pPr>
        <w:pStyle w:val="BodyText"/>
      </w:pPr>
      <w:r w:rsidRPr="002A7FBA">
        <w:t>Release 1. This is the first release of this unit of competency in the TLI Transport and Logistics Training Package.</w:t>
      </w:r>
    </w:p>
    <w:p w:rsidR="00000000" w:rsidRPr="002A7FBA" w:rsidP="002A7FBA">
      <w:pPr>
        <w:pStyle w:val="Heading1"/>
      </w:pPr>
      <w:bookmarkStart w:id="2" w:name="O_844097"/>
      <w:bookmarkEnd w:id="2"/>
      <w:r w:rsidRPr="002A7FBA">
        <w:t>Performance Evidence</w:t>
      </w:r>
    </w:p>
    <w:tbl>
      <w:tblPr>
        <w:tblW w:w="9498" w:type="dxa"/>
        <w:tblLayout w:type="fixed"/>
        <w:tblCellMar>
          <w:left w:w="62" w:type="dxa"/>
          <w:right w:w="62" w:type="dxa"/>
        </w:tblCellMar>
        <w:tblLook w:val="0000"/>
      </w:tblPr>
      <w:tblGrid>
        <w:gridCol w:w="9498"/>
      </w:tblGrid>
      <w:tr w:rsidTr="002A7FB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A7FBA">
            <w:pPr>
              <w:pStyle w:val="BodyText"/>
              <w:rPr>
                <w:lang w:val="en-NZ"/>
              </w:rPr>
            </w:pPr>
            <w:r w:rsidRPr="002A7FBA">
              <w:t>Evidence required to demonstrate competence in this unit must be relevant to and satisfy all of the requirements of the elements and performance criteria on at least one occasion and include:</w:t>
            </w:r>
          </w:p>
        </w:tc>
      </w:tr>
      <w:tr w:rsidTr="002A7FBA">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2A7FBA" w:rsidP="002A7FBA">
            <w:pPr>
              <w:pStyle w:val="ListBullet"/>
            </w:pPr>
            <w:r w:rsidRPr="002A7FBA">
              <w:t xml:space="preserve">applying precautions and required action </w:t>
            </w:r>
            <w:r w:rsidRPr="002A7FBA">
              <w:t xml:space="preserve">to minimise, control or eliminate identified hazards </w:t>
            </w:r>
          </w:p>
          <w:p w:rsidR="00000000" w:rsidRPr="002A7FBA" w:rsidP="002A7FBA">
            <w:pPr>
              <w:pStyle w:val="ListBullet"/>
            </w:pPr>
            <w:r w:rsidRPr="002A7FBA">
              <w:t>applying relevant legislation and workplace procedures</w:t>
            </w:r>
          </w:p>
          <w:p w:rsidR="00000000" w:rsidRPr="002A7FBA" w:rsidP="002A7FBA">
            <w:pPr>
              <w:pStyle w:val="ListBullet"/>
            </w:pPr>
            <w:r w:rsidRPr="002A7FBA">
              <w:t>conducting a pre-operational check including:</w:t>
            </w:r>
          </w:p>
          <w:p w:rsidR="00000000" w:rsidRPr="002A7FBA" w:rsidP="002A7FBA">
            <w:pPr>
              <w:pStyle w:val="ListBullet2"/>
            </w:pPr>
            <w:r w:rsidRPr="002A7FBA">
              <w:t>checking and replenishing fluids and carrying out lubrication processes during work activities</w:t>
            </w:r>
          </w:p>
          <w:p w:rsidR="00000000" w:rsidRPr="002A7FBA" w:rsidP="002A7FBA">
            <w:pPr>
              <w:pStyle w:val="ListBullet2"/>
            </w:pPr>
            <w:r w:rsidRPr="002A7FBA">
              <w:t>visually checking vehicle and ancillary equipment</w:t>
            </w:r>
          </w:p>
          <w:p w:rsidR="00000000" w:rsidRPr="002A7FBA" w:rsidP="002A7FBA">
            <w:pPr>
              <w:pStyle w:val="ListBullet2"/>
            </w:pPr>
            <w:r w:rsidRPr="002A7FBA">
              <w:t>checking operation of vehicle lights and indicators</w:t>
            </w:r>
          </w:p>
          <w:p w:rsidR="00000000" w:rsidRPr="002A7FBA" w:rsidP="002A7FBA">
            <w:pPr>
              <w:pStyle w:val="ListBullet2"/>
            </w:pPr>
            <w:r w:rsidRPr="002A7FBA">
              <w:t>checking all levers and operational gauges on ancillary equipment</w:t>
            </w:r>
          </w:p>
          <w:p w:rsidR="00000000" w:rsidRPr="002A7FBA" w:rsidP="002A7FBA">
            <w:pPr>
              <w:pStyle w:val="ListBullet"/>
            </w:pPr>
            <w:r w:rsidRPr="002A7FBA">
              <w:t xml:space="preserve">communicating effectively with others </w:t>
            </w:r>
          </w:p>
          <w:p w:rsidR="00000000" w:rsidRPr="002A7FBA" w:rsidP="002A7FBA">
            <w:pPr>
              <w:pStyle w:val="ListBullet"/>
            </w:pPr>
            <w:r w:rsidRPr="002A7FBA">
              <w:t xml:space="preserve">completing relevant documentation </w:t>
            </w:r>
          </w:p>
          <w:p w:rsidR="00000000" w:rsidRPr="002A7FBA" w:rsidP="002A7FBA">
            <w:pPr>
              <w:pStyle w:val="ListBullet"/>
            </w:pPr>
            <w:r w:rsidRPr="002A7FBA">
              <w:t xml:space="preserve">implementing </w:t>
            </w:r>
            <w:r w:rsidRPr="002A7FBA">
              <w:t xml:space="preserve">contingency plans </w:t>
            </w:r>
          </w:p>
          <w:p w:rsidR="00000000" w:rsidRPr="002A7FBA" w:rsidP="002A7FBA">
            <w:pPr>
              <w:pStyle w:val="ListBullet"/>
            </w:pPr>
            <w:r w:rsidRPr="002A7FBA">
              <w:t>interpreting and following operational instructions and prioritising work</w:t>
            </w:r>
          </w:p>
          <w:p w:rsidR="00000000" w:rsidRPr="002A7FBA" w:rsidP="002A7FBA">
            <w:pPr>
              <w:pStyle w:val="ListBullet"/>
            </w:pPr>
            <w:r w:rsidRPr="002A7FBA">
              <w:t>modifying activities depending on operational contingencies, risk situations and environments</w:t>
            </w:r>
          </w:p>
          <w:p w:rsidR="00000000" w:rsidRPr="002A7FBA" w:rsidP="002A7FBA">
            <w:pPr>
              <w:pStyle w:val="ListBullet"/>
            </w:pPr>
            <w:r w:rsidRPr="002A7FBA">
              <w:t>monitoring performance of vehicle, its trailers and its equipment and</w:t>
            </w:r>
            <w:r w:rsidRPr="002A7FBA">
              <w:t xml:space="preserve"> taking appropriate action as required</w:t>
            </w:r>
          </w:p>
          <w:p w:rsidR="00000000" w:rsidRPr="002A7FBA" w:rsidP="002A7FBA">
            <w:pPr>
              <w:pStyle w:val="ListBullet"/>
            </w:pPr>
            <w:r w:rsidRPr="002A7FBA">
              <w:t>operating and adapting to differences in equipment in accordance with operating procedures</w:t>
            </w:r>
          </w:p>
          <w:p w:rsidR="00000000" w:rsidRPr="002A7FBA" w:rsidP="002A7FBA">
            <w:pPr>
              <w:pStyle w:val="ListBullet"/>
            </w:pPr>
            <w:r w:rsidRPr="002A7FBA">
              <w:t xml:space="preserve">reading and interpreting relevant instructions, procedures, information and signs </w:t>
            </w:r>
          </w:p>
          <w:p w:rsidR="00000000" w:rsidRPr="002A7FBA" w:rsidP="002A7FBA">
            <w:pPr>
              <w:pStyle w:val="ListBullet"/>
            </w:pPr>
            <w:r w:rsidRPr="002A7FBA">
              <w:t xml:space="preserve">relocating a container from one vehicle to </w:t>
            </w:r>
            <w:r w:rsidRPr="002A7FBA">
              <w:t xml:space="preserve">another with container at ≥60% capacity </w:t>
            </w:r>
          </w:p>
          <w:p w:rsidR="00000000" w:rsidRPr="002A7FBA" w:rsidP="002A7FBA">
            <w:pPr>
              <w:pStyle w:val="ListBullet"/>
            </w:pPr>
            <w:r w:rsidRPr="002A7FBA">
              <w:t>relocating a container using a side lifter from ground to vehicle with container at ≥60% capacity</w:t>
            </w:r>
          </w:p>
          <w:p w:rsidR="00000000" w:rsidRPr="002A7FBA" w:rsidP="002A7FBA">
            <w:pPr>
              <w:pStyle w:val="ListBullet"/>
            </w:pPr>
            <w:r w:rsidRPr="002A7FBA">
              <w:t>relocating a container using a side lifter from vehicle to ground with container at ≥60% capacity</w:t>
            </w:r>
          </w:p>
          <w:p w:rsidR="00000000" w:rsidRPr="002A7FBA" w:rsidP="002A7FBA">
            <w:pPr>
              <w:pStyle w:val="ListBullet"/>
            </w:pPr>
            <w:r w:rsidRPr="002A7FBA">
              <w:t>servicing vehicle</w:t>
            </w:r>
            <w:r w:rsidRPr="002A7FBA">
              <w:t xml:space="preserve"> and its equipment in terms of maintenance schedule and standard operating procedures</w:t>
            </w:r>
          </w:p>
          <w:p w:rsidR="00000000" w:rsidRPr="002A7FBA" w:rsidP="002A7FBA">
            <w:pPr>
              <w:pStyle w:val="ListBullet"/>
            </w:pPr>
            <w:r w:rsidRPr="002A7FBA">
              <w:t xml:space="preserve">working collaboratively with others </w:t>
            </w:r>
          </w:p>
          <w:p w:rsidR="00000000" w:rsidRPr="002A7FBA" w:rsidP="002A7FBA">
            <w:pPr>
              <w:pStyle w:val="ListBullet"/>
            </w:pPr>
            <w:r w:rsidRPr="002A7FBA">
              <w:t>working systematically with required attention to detail without injury to self or others, or damage to goods or equipment.</w:t>
            </w:r>
          </w:p>
        </w:tc>
      </w:tr>
    </w:tbl>
    <w:p w:rsidR="0018564A" w:rsidP="002A7FBA">
      <w:pPr>
        <w:pStyle w:val="BodyText"/>
      </w:pPr>
    </w:p>
    <w:p w:rsidR="0018564A" w:rsidP="002A7FBA">
      <w:pPr>
        <w:pStyle w:val="BodyText"/>
      </w:pPr>
    </w:p>
    <w:p w:rsidR="00000000" w:rsidRPr="002A7FBA" w:rsidP="002A7FBA">
      <w:pPr>
        <w:pStyle w:val="Heading1"/>
      </w:pPr>
      <w:bookmarkStart w:id="3" w:name="O_844098"/>
      <w:bookmarkEnd w:id="3"/>
      <w:r w:rsidRPr="002A7FBA">
        <w:t>Knowledge Evidence</w:t>
      </w:r>
    </w:p>
    <w:tbl>
      <w:tblPr>
        <w:tblW w:w="9498" w:type="dxa"/>
        <w:tblLayout w:type="fixed"/>
        <w:tblCellMar>
          <w:left w:w="62" w:type="dxa"/>
          <w:right w:w="62" w:type="dxa"/>
        </w:tblCellMar>
        <w:tblLook w:val="0000"/>
      </w:tblPr>
      <w:tblGrid>
        <w:gridCol w:w="9498"/>
      </w:tblGrid>
      <w:tr w:rsidTr="002A7FBA">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2A7FBA">
            <w:pPr>
              <w:pStyle w:val="BodyText"/>
              <w:rPr>
                <w:lang w:val="en-NZ"/>
              </w:rPr>
            </w:pPr>
            <w:r w:rsidRPr="002A7FBA">
              <w:t>Evidence required to demonstrate competence in this unit must be relevant to and satisfy all of the requirements of the elements and performance criteria and include knowledge of:</w:t>
            </w:r>
          </w:p>
        </w:tc>
      </w:tr>
      <w:tr w:rsidTr="002A7FB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A7FBA" w:rsidP="002A7FBA">
            <w:pPr>
              <w:pStyle w:val="ListBullet"/>
            </w:pPr>
            <w:r w:rsidRPr="002A7FBA">
              <w:t>efficient driving techniques</w:t>
            </w:r>
          </w:p>
          <w:p w:rsidR="00000000" w:rsidRPr="002A7FBA" w:rsidP="002A7FBA">
            <w:pPr>
              <w:pStyle w:val="ListBullet"/>
            </w:pPr>
            <w:r w:rsidRPr="002A7FBA">
              <w:t>engine power management and safe driving strategies</w:t>
            </w:r>
          </w:p>
          <w:p w:rsidR="00000000" w:rsidRPr="002A7FBA" w:rsidP="002A7FBA">
            <w:pPr>
              <w:pStyle w:val="ListBullet"/>
            </w:pPr>
            <w:r w:rsidRPr="002A7FBA">
              <w:t>pre-operational checks carried out on side lifter and ancillary equipment</w:t>
            </w:r>
          </w:p>
          <w:p w:rsidR="00000000" w:rsidRPr="002A7FBA" w:rsidP="002A7FBA">
            <w:pPr>
              <w:pStyle w:val="ListBullet"/>
            </w:pPr>
            <w:r w:rsidRPr="002A7FBA">
              <w:t>relevant national heavy vehicle legislation and regulatory requirements</w:t>
            </w:r>
          </w:p>
          <w:p w:rsidR="00000000" w:rsidRPr="002A7FBA" w:rsidP="002A7FBA">
            <w:pPr>
              <w:pStyle w:val="ListBullet"/>
            </w:pPr>
            <w:r w:rsidRPr="002A7FBA">
              <w:t xml:space="preserve">relevant work health and safety (WHS)/occupational health </w:t>
            </w:r>
            <w:r w:rsidRPr="002A7FBA">
              <w:t>and safety (OHS) and environmental procedures and regulations</w:t>
            </w:r>
          </w:p>
          <w:p w:rsidR="00000000" w:rsidRPr="002A7FBA" w:rsidP="002A7FBA">
            <w:pPr>
              <w:pStyle w:val="ListBullet"/>
            </w:pPr>
            <w:r w:rsidRPr="002A7FBA">
              <w:t>relevant personal protective equipment for side lifter operations</w:t>
            </w:r>
          </w:p>
          <w:p w:rsidR="00000000" w:rsidRPr="002A7FBA" w:rsidP="002A7FBA">
            <w:pPr>
              <w:pStyle w:val="ListBullet"/>
            </w:pPr>
            <w:r w:rsidRPr="002A7FBA">
              <w:t xml:space="preserve">relevant state/territory road traffic authority road rules, regulations, permit and licence requirements </w:t>
            </w:r>
          </w:p>
          <w:p w:rsidR="00000000" w:rsidRPr="002A7FBA" w:rsidP="002A7FBA">
            <w:pPr>
              <w:pStyle w:val="ListBullet"/>
            </w:pPr>
            <w:r w:rsidRPr="002A7FBA">
              <w:t>side lifter vehicle ha</w:t>
            </w:r>
            <w:r w:rsidRPr="002A7FBA">
              <w:t>ndling procedures</w:t>
            </w:r>
          </w:p>
          <w:p w:rsidR="00000000" w:rsidRPr="002A7FBA" w:rsidP="002A7FBA">
            <w:pPr>
              <w:pStyle w:val="ListBullet"/>
            </w:pPr>
            <w:r w:rsidRPr="002A7FBA">
              <w:t>workplace driving and operational instructions.</w:t>
            </w:r>
          </w:p>
        </w:tc>
      </w:tr>
    </w:tbl>
    <w:p w:rsidR="0018564A" w:rsidP="002A7FBA">
      <w:pPr>
        <w:pStyle w:val="BodyText"/>
      </w:pPr>
    </w:p>
    <w:p w:rsidR="0018564A" w:rsidP="002A7FBA">
      <w:pPr>
        <w:pStyle w:val="BodyText"/>
      </w:pPr>
    </w:p>
    <w:p w:rsidR="00000000" w:rsidRPr="002A7FBA" w:rsidP="002A7FBA">
      <w:pPr>
        <w:pStyle w:val="Heading1"/>
      </w:pPr>
      <w:bookmarkStart w:id="4" w:name="O_844099"/>
      <w:bookmarkEnd w:id="4"/>
      <w:r w:rsidRPr="002A7FBA">
        <w:t>Assessment Conditions</w:t>
      </w:r>
    </w:p>
    <w:tbl>
      <w:tblPr>
        <w:tblW w:w="9498" w:type="dxa"/>
        <w:tblLayout w:type="fixed"/>
        <w:tblCellMar>
          <w:left w:w="62" w:type="dxa"/>
          <w:right w:w="62" w:type="dxa"/>
        </w:tblCellMar>
        <w:tblLook w:val="0000"/>
      </w:tblPr>
      <w:tblGrid>
        <w:gridCol w:w="9498"/>
      </w:tblGrid>
      <w:tr w:rsidTr="002A7FB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A7FBA" w:rsidP="002A7FBA">
            <w:pPr>
              <w:pStyle w:val="BodyText"/>
            </w:pPr>
            <w:r w:rsidRPr="002A7FBA">
              <w:t xml:space="preserve">As a minimum, assessors must satisfy applicable regulatory requirements, which include requirements in the </w:t>
            </w:r>
            <w:r w:rsidRPr="002A7FBA">
              <w:rPr>
                <w:rStyle w:val="Emphasis"/>
              </w:rPr>
              <w:t xml:space="preserve">Standards for Registered </w:t>
            </w:r>
            <w:r w:rsidRPr="002A7FBA">
              <w:rPr>
                <w:rStyle w:val="Emphasis"/>
              </w:rPr>
              <w:t>Training Organisations</w:t>
            </w:r>
            <w:r w:rsidRPr="002A7FBA">
              <w:t xml:space="preserve"> current at the time of assessment. </w:t>
            </w:r>
          </w:p>
          <w:p w:rsidR="00000000" w:rsidRPr="002A7FBA" w:rsidP="002A7FBA">
            <w:pPr>
              <w:pStyle w:val="BodyText"/>
            </w:pPr>
            <w:r w:rsidRPr="002A7FBA">
              <w:t xml:space="preserve">As a minimum, assessment must satisfy applicable regulatory requirements, which include requirements in the </w:t>
            </w:r>
            <w:r w:rsidRPr="002A7FBA">
              <w:rPr>
                <w:rStyle w:val="Emphasis"/>
              </w:rPr>
              <w:t>Standards for Registered Training Organisations</w:t>
            </w:r>
            <w:r w:rsidRPr="002A7FBA">
              <w:t xml:space="preserve"> current at the time of assessment.</w:t>
            </w:r>
          </w:p>
          <w:p w:rsidR="00000000" w:rsidRPr="002A7FBA" w:rsidP="002A7FBA">
            <w:pPr>
              <w:pStyle w:val="BodyText"/>
            </w:pPr>
            <w:r w:rsidRPr="002A7FBA">
              <w:t>Assess</w:t>
            </w:r>
            <w:r w:rsidRPr="002A7FBA">
              <w:t>ment of the task to operate a container side lifter must occur in workplace operational situations where it is appropriate to do so. Where this is not appropriate, assessment must occur in simulated workplace operational situations that replicate workplace</w:t>
            </w:r>
            <w:r w:rsidRPr="002A7FBA">
              <w:t xml:space="preserve"> conditions.</w:t>
            </w:r>
          </w:p>
          <w:p w:rsidR="00000000" w:rsidRPr="002A7FBA" w:rsidP="002A7FBA">
            <w:pPr>
              <w:pStyle w:val="BodyText"/>
            </w:pPr>
            <w:r w:rsidRPr="002A7FBA">
              <w:t>Assessment processes and techniques must be appropriate to the language, literacy and numeracy requirements of the work being performed and the needs of the candidate.</w:t>
            </w:r>
          </w:p>
          <w:p w:rsidR="00000000" w:rsidRPr="002A7FBA" w:rsidP="002A7FBA">
            <w:pPr>
              <w:pStyle w:val="BodyText"/>
            </w:pPr>
            <w:r w:rsidRPr="002A7FBA">
              <w:t>Resources for assessment include:</w:t>
            </w:r>
          </w:p>
          <w:p w:rsidR="00000000" w:rsidRPr="002A7FBA" w:rsidP="002A7FBA">
            <w:pPr>
              <w:pStyle w:val="ListBullet"/>
            </w:pPr>
            <w:r w:rsidRPr="002A7FBA">
              <w:t>a range of relevant exercises, case stud</w:t>
            </w:r>
            <w:r w:rsidRPr="002A7FBA">
              <w:t>ies and/or simulations</w:t>
            </w:r>
          </w:p>
          <w:p w:rsidR="00000000" w:rsidRPr="002A7FBA" w:rsidP="002A7FBA">
            <w:pPr>
              <w:pStyle w:val="ListBullet"/>
            </w:pPr>
            <w:r w:rsidRPr="002A7FBA">
              <w:t xml:space="preserve">applicable documentation including workplace procedures, regulations, national Load Restraint Guide codes of practice and operation manuals </w:t>
            </w:r>
          </w:p>
          <w:p w:rsidR="00000000" w:rsidRPr="002A7FBA" w:rsidP="002A7FBA">
            <w:pPr>
              <w:pStyle w:val="ListBullet"/>
            </w:pPr>
            <w:r w:rsidRPr="002A7FBA">
              <w:t>relevant materials, tools, equipment and personal protective equipment currently used in ind</w:t>
            </w:r>
            <w:r w:rsidRPr="002A7FBA">
              <w:t>ustry.</w:t>
            </w:r>
          </w:p>
          <w:p w:rsidR="00000000" w:rsidRPr="002A7FBA" w:rsidP="002A7FBA">
            <w:pPr>
              <w:pStyle w:val="BodyText"/>
            </w:pPr>
            <w:r w:rsidRPr="002A7FBA">
              <w:t>A simulator is not suitable for final assessment of this unit of competency.</w:t>
            </w:r>
          </w:p>
        </w:tc>
      </w:tr>
    </w:tbl>
    <w:p w:rsidR="0018564A" w:rsidP="002A7FBA">
      <w:pPr>
        <w:pStyle w:val="BodyText"/>
      </w:pPr>
    </w:p>
    <w:p w:rsidR="0018564A" w:rsidP="002A7FBA">
      <w:pPr>
        <w:pStyle w:val="BodyText"/>
      </w:pPr>
    </w:p>
    <w:p w:rsidR="00000000" w:rsidRPr="002A7FBA" w:rsidP="002A7FBA">
      <w:pPr>
        <w:pStyle w:val="Heading1"/>
      </w:pPr>
      <w:bookmarkStart w:id="5" w:name="O_844102"/>
      <w:bookmarkEnd w:id="5"/>
      <w:r w:rsidRPr="002A7FBA">
        <w:t>Links</w:t>
      </w:r>
    </w:p>
    <w:p w:rsidR="00000000" w:rsidRPr="002A7FBA" w:rsidP="0018564A">
      <w:pPr>
        <w:pStyle w:val="BodyText"/>
      </w:pPr>
      <w:r w:rsidRPr="002A7FB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83E9A">
        <w:rPr>
          <w:rStyle w:val="Hyperlink"/>
        </w:rPr>
        <w:t>https://vetnet.gov.au/Pages/TrainingDocs.aspx?q=df441c6e-213d-43e3-874c-0b3f7036d851</w:t>
      </w:r>
      <w:r>
        <w:fldChar w:fldCharType="end"/>
      </w:r>
    </w:p>
    <w:p w:rsidR="00000000" w:rsidRPr="002A7FBA" w:rsidP="002A7FBA"/>
    <w:sectPr w:rsidSect="002A7F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BA" w:rsidRPr="0018564A" w:rsidP="00185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4A" w:rsidP="002A7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564A" w:rsidP="002A7F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564A" w:rsidP="002A7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FBA" w:rsidRPr="0018564A" w:rsidP="00185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4A" w:rsidRPr="002D2AF8" w:rsidP="002A7FBA">
    <w:pPr>
      <w:pStyle w:val="Header"/>
      <w:framePr w:wrap="around"/>
    </w:pPr>
    <w:r>
      <w:fldChar w:fldCharType="begin"/>
    </w:r>
    <w:r>
      <w:instrText xml:space="preserve"> TITLE   \* MERGEFORMAT </w:instrText>
    </w:r>
    <w:r>
      <w:fldChar w:fldCharType="separate"/>
    </w:r>
    <w:r>
      <w:t>Assessment Requirements for TLID3046 Operate container side lifter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18564A" w:rsidP="002A7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89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20F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46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FBA"/>
    <w:pPr>
      <w:spacing w:before="360" w:after="60"/>
      <w:outlineLvl w:val="0"/>
    </w:pPr>
    <w:rPr>
      <w:sz w:val="32"/>
    </w:rPr>
  </w:style>
  <w:style w:type="paragraph" w:styleId="Heading2">
    <w:name w:val="heading 2"/>
    <w:basedOn w:val="HeadingBase"/>
    <w:next w:val="BodyText"/>
    <w:link w:val="Heading2Char"/>
    <w:qFormat/>
    <w:rsid w:val="002A7FBA"/>
    <w:pPr>
      <w:keepLines/>
      <w:spacing w:before="240" w:after="120"/>
      <w:outlineLvl w:val="1"/>
    </w:pPr>
    <w:rPr>
      <w:sz w:val="28"/>
      <w:szCs w:val="40"/>
    </w:rPr>
  </w:style>
  <w:style w:type="paragraph" w:styleId="Heading3">
    <w:name w:val="heading 3"/>
    <w:basedOn w:val="HeadingBase"/>
    <w:next w:val="BodyText"/>
    <w:link w:val="Heading3Char"/>
    <w:qFormat/>
    <w:rsid w:val="002A7FBA"/>
    <w:pPr>
      <w:spacing w:before="180" w:after="120"/>
      <w:outlineLvl w:val="2"/>
    </w:pPr>
    <w:rPr>
      <w:spacing w:val="-10"/>
      <w:kern w:val="32"/>
    </w:rPr>
  </w:style>
  <w:style w:type="paragraph" w:styleId="Heading4">
    <w:name w:val="heading 4"/>
    <w:basedOn w:val="HeadingBase"/>
    <w:next w:val="BodyText"/>
    <w:link w:val="Heading4Char"/>
    <w:qFormat/>
    <w:rsid w:val="002A7FBA"/>
    <w:pPr>
      <w:spacing w:before="160" w:after="120"/>
      <w:outlineLvl w:val="3"/>
    </w:pPr>
    <w:rPr>
      <w:sz w:val="22"/>
    </w:rPr>
  </w:style>
  <w:style w:type="paragraph" w:styleId="Heading5">
    <w:name w:val="heading 5"/>
    <w:basedOn w:val="HeadingBase"/>
    <w:next w:val="Normal"/>
    <w:link w:val="Heading5Char"/>
    <w:qFormat/>
    <w:rsid w:val="002A7FBA"/>
    <w:pPr>
      <w:spacing w:before="80"/>
      <w:outlineLvl w:val="4"/>
    </w:pPr>
    <w:rPr>
      <w:color w:val="918585"/>
      <w:sz w:val="20"/>
    </w:rPr>
  </w:style>
  <w:style w:type="paragraph" w:styleId="Heading6">
    <w:name w:val="heading 6"/>
    <w:basedOn w:val="HeadingBase"/>
    <w:next w:val="Normal"/>
    <w:link w:val="Heading6Char"/>
    <w:qFormat/>
    <w:rsid w:val="002A7FBA"/>
    <w:pPr>
      <w:spacing w:before="60"/>
      <w:outlineLvl w:val="5"/>
    </w:pPr>
    <w:rPr>
      <w:color w:val="918585"/>
      <w:sz w:val="20"/>
    </w:rPr>
  </w:style>
  <w:style w:type="paragraph" w:styleId="Heading7">
    <w:name w:val="heading 7"/>
    <w:basedOn w:val="Normal"/>
    <w:next w:val="Normal"/>
    <w:link w:val="Heading7Char"/>
    <w:qFormat/>
    <w:rsid w:val="002A7FBA"/>
    <w:pPr>
      <w:ind w:left="720"/>
      <w:outlineLvl w:val="6"/>
    </w:pPr>
    <w:rPr>
      <w:i/>
    </w:rPr>
  </w:style>
  <w:style w:type="paragraph" w:styleId="Heading8">
    <w:name w:val="heading 8"/>
    <w:basedOn w:val="Normal"/>
    <w:next w:val="Normal"/>
    <w:link w:val="Heading8Char"/>
    <w:qFormat/>
    <w:rsid w:val="002A7FBA"/>
    <w:pPr>
      <w:ind w:left="720"/>
      <w:outlineLvl w:val="7"/>
    </w:pPr>
    <w:rPr>
      <w:i/>
    </w:rPr>
  </w:style>
  <w:style w:type="paragraph" w:styleId="Heading9">
    <w:name w:val="heading 9"/>
    <w:basedOn w:val="Normal"/>
    <w:next w:val="Normal"/>
    <w:link w:val="Heading9Char"/>
    <w:qFormat/>
    <w:rsid w:val="002A7FBA"/>
    <w:pPr>
      <w:ind w:left="720"/>
      <w:outlineLvl w:val="8"/>
    </w:pPr>
    <w:rPr>
      <w:i/>
    </w:rPr>
  </w:style>
  <w:style w:type="character" w:default="1" w:styleId="DefaultParagraphFont">
    <w:name w:val="Default Paragraph Font"/>
    <w:uiPriority w:val="1"/>
    <w:unhideWhenUsed/>
    <w:rsid w:val="002A7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FBA"/>
  </w:style>
  <w:style w:type="character" w:customStyle="1" w:styleId="Heading1Char">
    <w:name w:val="Heading 1 Char"/>
    <w:basedOn w:val="DefaultParagraphFont"/>
    <w:link w:val="Heading1"/>
    <w:rsid w:val="002A7FBA"/>
    <w:rPr>
      <w:rFonts w:ascii="Times New Roman" w:eastAsia="Times New Roman" w:hAnsi="Times New Roman" w:cs="Times New Roman"/>
      <w:b/>
      <w:sz w:val="32"/>
      <w:szCs w:val="20"/>
      <w:lang w:eastAsia="en-US"/>
    </w:rPr>
  </w:style>
  <w:style w:type="paragraph" w:styleId="BodyText">
    <w:name w:val="Body Text"/>
    <w:basedOn w:val="Normal"/>
    <w:link w:val="BodyTextChar"/>
    <w:rsid w:val="002A7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FBA"/>
    <w:rPr>
      <w:rFonts w:ascii="Times New Roman" w:eastAsia="Times New Roman" w:hAnsi="Times New Roman" w:cs="Times New Roman"/>
      <w:sz w:val="24"/>
      <w:lang w:eastAsia="en-US"/>
    </w:rPr>
  </w:style>
  <w:style w:type="paragraph" w:styleId="ListBullet">
    <w:name w:val="List Bullet"/>
    <w:basedOn w:val="List"/>
    <w:rsid w:val="002A7FBA"/>
    <w:pPr>
      <w:numPr>
        <w:numId w:val="12"/>
      </w:numPr>
      <w:tabs>
        <w:tab w:val="clear" w:pos="340"/>
      </w:tabs>
      <w:spacing w:before="40" w:after="40"/>
    </w:pPr>
  </w:style>
  <w:style w:type="paragraph" w:styleId="ListBullet2">
    <w:name w:val="List Bullet 2"/>
    <w:basedOn w:val="List2"/>
    <w:rsid w:val="002A7FBA"/>
    <w:pPr>
      <w:numPr>
        <w:numId w:val="13"/>
      </w:numPr>
      <w:tabs>
        <w:tab w:val="clear" w:pos="680"/>
      </w:tabs>
    </w:pPr>
  </w:style>
  <w:style w:type="character" w:styleId="Emphasis">
    <w:name w:val="Emphasis"/>
    <w:basedOn w:val="DefaultParagraphFont"/>
    <w:qFormat/>
    <w:rsid w:val="002A7FBA"/>
    <w:rPr>
      <w:i/>
    </w:rPr>
  </w:style>
  <w:style w:type="paragraph" w:customStyle="1" w:styleId="SuperHeading">
    <w:name w:val="SuperHeading"/>
    <w:basedOn w:val="Normal"/>
    <w:rsid w:val="002A7FBA"/>
    <w:pPr>
      <w:spacing w:before="240" w:after="120"/>
      <w:outlineLvl w:val="0"/>
    </w:pPr>
    <w:rPr>
      <w:rFonts w:ascii="Times New Roman" w:hAnsi="Times New Roman"/>
      <w:b/>
      <w:sz w:val="32"/>
    </w:rPr>
  </w:style>
  <w:style w:type="paragraph" w:customStyle="1" w:styleId="AllowPageBreak">
    <w:name w:val="AllowPageBreak"/>
    <w:rsid w:val="002A7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FBA"/>
    <w:rPr>
      <w:rFonts w:ascii="Courier New" w:eastAsia="Times New Roman" w:hAnsi="Courier New" w:cs="Times New Roman"/>
      <w:i/>
      <w:szCs w:val="20"/>
      <w:lang w:eastAsia="en-US"/>
    </w:rPr>
  </w:style>
  <w:style w:type="paragraph" w:customStyle="1" w:styleId="HeadingBase">
    <w:name w:val="Heading Base"/>
    <w:rsid w:val="002A7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FBA"/>
    <w:pPr>
      <w:tabs>
        <w:tab w:val="right" w:leader="dot" w:pos="9072"/>
      </w:tabs>
      <w:ind w:left="567"/>
    </w:pPr>
    <w:rPr>
      <w:szCs w:val="22"/>
    </w:rPr>
  </w:style>
  <w:style w:type="paragraph" w:customStyle="1" w:styleId="TOCBase">
    <w:name w:val="TOC Base"/>
    <w:rsid w:val="002A7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FBA"/>
    <w:pPr>
      <w:tabs>
        <w:tab w:val="right" w:leader="dot" w:pos="9072"/>
      </w:tabs>
      <w:spacing w:before="40" w:after="40"/>
      <w:ind w:left="284"/>
    </w:pPr>
    <w:rPr>
      <w:rFonts w:ascii="Times New Roman" w:hAnsi="Times New Roman"/>
    </w:rPr>
  </w:style>
  <w:style w:type="paragraph" w:styleId="TOC1">
    <w:name w:val="toc 1"/>
    <w:basedOn w:val="TOCBase"/>
    <w:next w:val="Normal"/>
    <w:rsid w:val="002A7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FBA"/>
    <w:rPr>
      <w:rFonts w:ascii="Times New Roman" w:eastAsia="Times New Roman" w:hAnsi="Times New Roman" w:cs="Times New Roman"/>
      <w:sz w:val="16"/>
      <w:lang w:eastAsia="en-US"/>
    </w:rPr>
  </w:style>
  <w:style w:type="paragraph" w:styleId="Title">
    <w:name w:val="Title"/>
    <w:basedOn w:val="HeadingBase"/>
    <w:link w:val="TitleChar"/>
    <w:qFormat/>
    <w:rsid w:val="002A7FBA"/>
    <w:pPr>
      <w:spacing w:before="5040"/>
      <w:jc w:val="center"/>
    </w:pPr>
    <w:rPr>
      <w:sz w:val="48"/>
      <w:szCs w:val="72"/>
      <w:lang w:val="en-US"/>
    </w:rPr>
  </w:style>
  <w:style w:type="character" w:customStyle="1" w:styleId="TitleChar">
    <w:name w:val="Title Char"/>
    <w:basedOn w:val="DefaultParagraphFont"/>
    <w:link w:val="Title"/>
    <w:rsid w:val="002A7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FBA"/>
    <w:pPr>
      <w:tabs>
        <w:tab w:val="left" w:pos="3600"/>
        <w:tab w:val="left" w:pos="3958"/>
      </w:tabs>
    </w:pPr>
  </w:style>
  <w:style w:type="paragraph" w:styleId="List">
    <w:name w:val="List"/>
    <w:basedOn w:val="BodyText"/>
    <w:next w:val="BodyText"/>
    <w:rsid w:val="002A7FBA"/>
    <w:pPr>
      <w:tabs>
        <w:tab w:val="left" w:pos="340"/>
      </w:tabs>
      <w:spacing w:before="60" w:after="60"/>
      <w:ind w:left="340" w:hanging="340"/>
    </w:pPr>
  </w:style>
  <w:style w:type="paragraph" w:customStyle="1" w:styleId="Note">
    <w:name w:val="Note"/>
    <w:basedOn w:val="BodyText"/>
    <w:rsid w:val="002A7F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7FBA"/>
    <w:rPr>
      <w:b/>
      <w:spacing w:val="0"/>
    </w:rPr>
  </w:style>
  <w:style w:type="paragraph" w:customStyle="1" w:styleId="SuperTitle">
    <w:name w:val="SuperTitle"/>
    <w:basedOn w:val="Title"/>
    <w:rsid w:val="002A7FBA"/>
    <w:pPr>
      <w:framePr w:wrap="auto" w:hAnchor="text" w:y="6049"/>
    </w:pPr>
    <w:rPr>
      <w:color w:val="000000"/>
      <w:sz w:val="40"/>
    </w:rPr>
  </w:style>
  <w:style w:type="paragraph" w:customStyle="1" w:styleId="TOCTitle">
    <w:name w:val="TOCTitle"/>
    <w:basedOn w:val="Heading1"/>
    <w:rsid w:val="002A7FBA"/>
    <w:pPr>
      <w:spacing w:after="240"/>
      <w:jc w:val="center"/>
      <w:outlineLvl w:val="9"/>
    </w:pPr>
    <w:rPr>
      <w:caps/>
    </w:rPr>
  </w:style>
  <w:style w:type="paragraph" w:customStyle="1" w:styleId="Version">
    <w:name w:val="Version"/>
    <w:rsid w:val="002A7F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FBA"/>
    <w:pPr>
      <w:keepNext w:val="0"/>
      <w:tabs>
        <w:tab w:val="right" w:pos="4176"/>
      </w:tabs>
      <w:ind w:left="198" w:hanging="198"/>
    </w:pPr>
    <w:rPr>
      <w:rFonts w:ascii="Garamond" w:hAnsi="Garamond"/>
    </w:rPr>
  </w:style>
  <w:style w:type="paragraph" w:styleId="IndexHeading">
    <w:name w:val="index heading"/>
    <w:basedOn w:val="Normal"/>
    <w:next w:val="Index1"/>
    <w:semiHidden/>
    <w:rsid w:val="002A7FBA"/>
    <w:pPr>
      <w:spacing w:before="120" w:after="120"/>
    </w:pPr>
    <w:rPr>
      <w:rFonts w:ascii="Arial" w:hAnsi="Arial"/>
      <w:b/>
      <w:color w:val="918585"/>
      <w:sz w:val="24"/>
    </w:rPr>
  </w:style>
  <w:style w:type="paragraph" w:styleId="Header">
    <w:name w:val="header"/>
    <w:basedOn w:val="Normal"/>
    <w:link w:val="HeaderChar"/>
    <w:rsid w:val="002A7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FBA"/>
    <w:rPr>
      <w:rFonts w:ascii="Times New Roman" w:eastAsia="Times New Roman" w:hAnsi="Times New Roman" w:cs="Times New Roman"/>
      <w:sz w:val="16"/>
      <w:szCs w:val="20"/>
      <w:lang w:val="en-GB" w:eastAsia="en-US"/>
    </w:rPr>
  </w:style>
  <w:style w:type="paragraph" w:customStyle="1" w:styleId="Chapter">
    <w:name w:val="Chapter"/>
    <w:basedOn w:val="Normal"/>
    <w:rsid w:val="002A7FBA"/>
    <w:pPr>
      <w:spacing w:before="240"/>
    </w:pPr>
    <w:rPr>
      <w:rFonts w:ascii="Times New Roman" w:hAnsi="Times New Roman"/>
      <w:smallCaps/>
      <w:spacing w:val="80"/>
      <w:sz w:val="28"/>
    </w:rPr>
  </w:style>
  <w:style w:type="paragraph" w:customStyle="1" w:styleId="InChapter">
    <w:name w:val="InChapter"/>
    <w:basedOn w:val="Heading3"/>
    <w:rsid w:val="002A7FBA"/>
    <w:pPr>
      <w:spacing w:after="240"/>
      <w:outlineLvl w:val="9"/>
    </w:pPr>
    <w:rPr>
      <w:noProof/>
    </w:rPr>
  </w:style>
  <w:style w:type="paragraph" w:styleId="Index2">
    <w:name w:val="index 2"/>
    <w:basedOn w:val="Normal"/>
    <w:next w:val="Normal"/>
    <w:semiHidden/>
    <w:rsid w:val="002A7FBA"/>
    <w:pPr>
      <w:tabs>
        <w:tab w:val="right" w:pos="4176"/>
      </w:tabs>
      <w:ind w:left="568" w:hanging="284"/>
    </w:pPr>
    <w:rPr>
      <w:rFonts w:ascii="Garamond" w:hAnsi="Garamond"/>
    </w:rPr>
  </w:style>
  <w:style w:type="paragraph" w:customStyle="1" w:styleId="Byline">
    <w:name w:val="Byline"/>
    <w:rsid w:val="002A7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FBA"/>
    <w:pPr>
      <w:tabs>
        <w:tab w:val="clear" w:pos="3600"/>
        <w:tab w:val="clear" w:pos="3958"/>
      </w:tabs>
      <w:jc w:val="right"/>
    </w:pPr>
  </w:style>
  <w:style w:type="paragraph" w:styleId="Caption">
    <w:name w:val="caption"/>
    <w:basedOn w:val="BodyText"/>
    <w:next w:val="Normal"/>
    <w:qFormat/>
    <w:rsid w:val="002A7FBA"/>
    <w:pPr>
      <w:framePr w:w="2268" w:hSpace="181" w:vSpace="181" w:wrap="around" w:vAnchor="text" w:hAnchor="page" w:x="1135" w:y="285" w:anchorLock="1"/>
    </w:pPr>
    <w:rPr>
      <w:i/>
    </w:rPr>
  </w:style>
  <w:style w:type="paragraph" w:customStyle="1" w:styleId="MiniTOCTitle">
    <w:name w:val="MiniTOCTitle"/>
    <w:basedOn w:val="Heading4"/>
    <w:rsid w:val="002A7FBA"/>
    <w:pPr>
      <w:spacing w:before="240"/>
      <w:outlineLvl w:val="9"/>
    </w:pPr>
    <w:rPr>
      <w:noProof/>
      <w:sz w:val="24"/>
    </w:rPr>
  </w:style>
  <w:style w:type="paragraph" w:customStyle="1" w:styleId="MiniTOCItem">
    <w:name w:val="MiniTOCItem"/>
    <w:basedOn w:val="ListBullet"/>
    <w:rsid w:val="002A7FBA"/>
    <w:pPr>
      <w:numPr>
        <w:numId w:val="0"/>
      </w:numPr>
      <w:tabs>
        <w:tab w:val="right" w:leader="dot" w:pos="6521"/>
      </w:tabs>
      <w:spacing w:before="0" w:after="0"/>
    </w:pPr>
  </w:style>
  <w:style w:type="paragraph" w:customStyle="1" w:styleId="TOFTitle">
    <w:name w:val="TOFTitle"/>
    <w:basedOn w:val="TOCTitle"/>
    <w:rsid w:val="002A7FBA"/>
  </w:style>
  <w:style w:type="paragraph" w:styleId="TableofFigures">
    <w:name w:val="table of figures"/>
    <w:basedOn w:val="Normal"/>
    <w:next w:val="Normal"/>
    <w:semiHidden/>
    <w:rsid w:val="002A7FBA"/>
    <w:pPr>
      <w:tabs>
        <w:tab w:val="right" w:leader="dot" w:pos="9072"/>
      </w:tabs>
      <w:ind w:left="970" w:hanging="403"/>
    </w:pPr>
    <w:rPr>
      <w:rFonts w:ascii="Times New Roman" w:hAnsi="Times New Roman"/>
      <w:b/>
    </w:rPr>
  </w:style>
  <w:style w:type="paragraph" w:styleId="ListNumber">
    <w:name w:val="List Number"/>
    <w:basedOn w:val="List"/>
    <w:rsid w:val="002A7FBA"/>
    <w:pPr>
      <w:numPr>
        <w:numId w:val="15"/>
      </w:numPr>
      <w:tabs>
        <w:tab w:val="clear" w:pos="340"/>
      </w:tabs>
    </w:pPr>
  </w:style>
  <w:style w:type="character" w:customStyle="1" w:styleId="WingdingSymbols">
    <w:name w:val="Wingding Symbols"/>
    <w:rsid w:val="002A7FBA"/>
    <w:rPr>
      <w:rFonts w:ascii="Wingdings" w:hAnsi="Wingdings"/>
    </w:rPr>
  </w:style>
  <w:style w:type="paragraph" w:customStyle="1" w:styleId="TableHeading">
    <w:name w:val="Table Heading"/>
    <w:basedOn w:val="HeadingBase"/>
    <w:rsid w:val="002A7FBA"/>
    <w:pPr>
      <w:keepLines/>
      <w:pBdr>
        <w:bottom w:val="single" w:sz="6" w:space="1" w:color="918585"/>
      </w:pBdr>
      <w:spacing w:before="240"/>
    </w:pPr>
  </w:style>
  <w:style w:type="character" w:customStyle="1" w:styleId="HotSpot">
    <w:name w:val="HotSpot"/>
    <w:rsid w:val="002A7FBA"/>
    <w:rPr>
      <w:color w:val="0033CC"/>
      <w:u w:val="none"/>
    </w:rPr>
  </w:style>
  <w:style w:type="paragraph" w:customStyle="1" w:styleId="BodyTextRight">
    <w:name w:val="Body Text Right"/>
    <w:basedOn w:val="BodyText"/>
    <w:rsid w:val="002A7FBA"/>
    <w:pPr>
      <w:spacing w:before="0" w:after="0"/>
      <w:jc w:val="right"/>
    </w:pPr>
  </w:style>
  <w:style w:type="paragraph" w:styleId="Index3">
    <w:name w:val="index 3"/>
    <w:basedOn w:val="ListNumber2"/>
    <w:next w:val="Normal"/>
    <w:semiHidden/>
    <w:rsid w:val="002A7FBA"/>
    <w:pPr>
      <w:numPr>
        <w:numId w:val="0"/>
      </w:numPr>
      <w:tabs>
        <w:tab w:val="right" w:leader="dot" w:pos="4176"/>
      </w:tabs>
    </w:pPr>
  </w:style>
  <w:style w:type="paragraph" w:styleId="ListNumber2">
    <w:name w:val="List Number 2"/>
    <w:basedOn w:val="List2"/>
    <w:rsid w:val="002A7FBA"/>
    <w:pPr>
      <w:numPr>
        <w:numId w:val="10"/>
      </w:numPr>
      <w:tabs>
        <w:tab w:val="clear" w:pos="1060"/>
      </w:tabs>
    </w:pPr>
  </w:style>
  <w:style w:type="paragraph" w:customStyle="1" w:styleId="MarginNote">
    <w:name w:val="Margin Note"/>
    <w:basedOn w:val="BodyText"/>
    <w:rsid w:val="002A7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FBA"/>
    <w:rPr>
      <w:sz w:val="32"/>
    </w:rPr>
  </w:style>
  <w:style w:type="paragraph" w:customStyle="1" w:styleId="HeadingProcedure">
    <w:name w:val="Heading Procedure"/>
    <w:basedOn w:val="HeadingBase"/>
    <w:next w:val="Normal"/>
    <w:rsid w:val="002A7FBA"/>
    <w:pPr>
      <w:tabs>
        <w:tab w:val="left" w:pos="0"/>
      </w:tabs>
      <w:spacing w:before="120" w:after="60"/>
    </w:pPr>
    <w:rPr>
      <w:i/>
      <w:color w:val="918585"/>
      <w:sz w:val="22"/>
    </w:rPr>
  </w:style>
  <w:style w:type="paragraph" w:customStyle="1" w:styleId="TableBodyText">
    <w:name w:val="Table Body Text"/>
    <w:basedOn w:val="BodyText"/>
    <w:rsid w:val="002A7FBA"/>
    <w:pPr>
      <w:spacing w:before="60" w:after="60"/>
    </w:pPr>
  </w:style>
  <w:style w:type="paragraph" w:styleId="ListContinue">
    <w:name w:val="List Continue"/>
    <w:basedOn w:val="List"/>
    <w:rsid w:val="002A7FBA"/>
    <w:pPr>
      <w:ind w:firstLine="0"/>
    </w:pPr>
  </w:style>
  <w:style w:type="paragraph" w:customStyle="1" w:styleId="ListNote">
    <w:name w:val="List Note"/>
    <w:basedOn w:val="List"/>
    <w:rsid w:val="002A7FBA"/>
    <w:pPr>
      <w:pBdr>
        <w:top w:val="single" w:sz="6" w:space="2" w:color="918585"/>
        <w:bottom w:val="single" w:sz="6" w:space="2" w:color="918585"/>
      </w:pBdr>
      <w:tabs>
        <w:tab w:val="left" w:pos="1021"/>
      </w:tabs>
      <w:ind w:firstLine="0"/>
    </w:pPr>
  </w:style>
  <w:style w:type="paragraph" w:customStyle="1" w:styleId="Warning">
    <w:name w:val="Warning"/>
    <w:basedOn w:val="BodyText"/>
    <w:rsid w:val="002A7FBA"/>
    <w:pPr>
      <w:shd w:val="clear" w:color="auto" w:fill="D9D9D9"/>
      <w:tabs>
        <w:tab w:val="left" w:pos="992"/>
      </w:tabs>
      <w:ind w:left="119" w:right="119"/>
    </w:pPr>
    <w:rPr>
      <w:sz w:val="20"/>
    </w:rPr>
  </w:style>
  <w:style w:type="paragraph" w:customStyle="1" w:styleId="MarginIcons">
    <w:name w:val="Margin Icons"/>
    <w:basedOn w:val="BodyText"/>
    <w:rsid w:val="002A7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FBA"/>
    <w:rPr>
      <w:rFonts w:ascii="Courier New" w:hAnsi="Courier New"/>
    </w:rPr>
  </w:style>
  <w:style w:type="paragraph" w:customStyle="1" w:styleId="NoteBullet">
    <w:name w:val="Note Bullet"/>
    <w:basedOn w:val="Note"/>
    <w:rsid w:val="002A7FBA"/>
    <w:pPr>
      <w:tabs>
        <w:tab w:val="clear" w:pos="680"/>
      </w:tabs>
      <w:spacing w:before="60" w:after="60"/>
    </w:pPr>
  </w:style>
  <w:style w:type="paragraph" w:customStyle="1" w:styleId="SubHeading2">
    <w:name w:val="SubHeading2"/>
    <w:basedOn w:val="HeadingBase"/>
    <w:rsid w:val="002A7FBA"/>
    <w:pPr>
      <w:spacing w:before="240" w:after="60"/>
    </w:pPr>
    <w:rPr>
      <w:sz w:val="20"/>
    </w:rPr>
  </w:style>
  <w:style w:type="paragraph" w:customStyle="1" w:styleId="SubHeading1">
    <w:name w:val="SubHeading1"/>
    <w:basedOn w:val="HeadingBase"/>
    <w:rsid w:val="002A7FBA"/>
    <w:pPr>
      <w:spacing w:before="240" w:after="60"/>
    </w:pPr>
    <w:rPr>
      <w:color w:val="918585"/>
      <w:sz w:val="22"/>
    </w:rPr>
  </w:style>
  <w:style w:type="paragraph" w:customStyle="1" w:styleId="SideHeading">
    <w:name w:val="Side Heading"/>
    <w:basedOn w:val="HeadingBase"/>
    <w:rsid w:val="002A7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FBA"/>
    <w:pPr>
      <w:tabs>
        <w:tab w:val="num" w:pos="360"/>
      </w:tabs>
    </w:pPr>
  </w:style>
  <w:style w:type="paragraph" w:styleId="PlainText">
    <w:name w:val="Plain Text"/>
    <w:basedOn w:val="Normal"/>
    <w:link w:val="PlainTextChar"/>
    <w:rsid w:val="002A7FBA"/>
    <w:rPr>
      <w:sz w:val="20"/>
    </w:rPr>
  </w:style>
  <w:style w:type="character" w:customStyle="1" w:styleId="PlainTextChar">
    <w:name w:val="Plain Text Char"/>
    <w:basedOn w:val="DefaultParagraphFont"/>
    <w:link w:val="PlainText"/>
    <w:rsid w:val="002A7FBA"/>
    <w:rPr>
      <w:rFonts w:ascii="Courier New" w:eastAsia="Times New Roman" w:hAnsi="Courier New" w:cs="Times New Roman"/>
      <w:sz w:val="20"/>
      <w:szCs w:val="20"/>
      <w:lang w:eastAsia="en-US"/>
    </w:rPr>
  </w:style>
  <w:style w:type="character" w:customStyle="1" w:styleId="MenuOption">
    <w:name w:val="Menu Option"/>
    <w:basedOn w:val="DefaultParagraphFont"/>
    <w:rsid w:val="002A7FBA"/>
    <w:rPr>
      <w:b/>
      <w:smallCaps/>
    </w:rPr>
  </w:style>
  <w:style w:type="paragraph" w:customStyle="1" w:styleId="TableListNumber">
    <w:name w:val="Table List Number"/>
    <w:basedOn w:val="ListNumber"/>
    <w:rsid w:val="002A7FBA"/>
    <w:pPr>
      <w:numPr>
        <w:numId w:val="0"/>
      </w:numPr>
    </w:pPr>
  </w:style>
  <w:style w:type="paragraph" w:styleId="TOC4">
    <w:name w:val="toc 4"/>
    <w:basedOn w:val="TOCBase"/>
    <w:next w:val="Normal"/>
    <w:semiHidden/>
    <w:rsid w:val="002A7FBA"/>
    <w:pPr>
      <w:tabs>
        <w:tab w:val="right" w:leader="dot" w:pos="9071"/>
      </w:tabs>
      <w:ind w:left="1701"/>
    </w:pPr>
  </w:style>
  <w:style w:type="paragraph" w:customStyle="1" w:styleId="ListAlpha">
    <w:name w:val="List Alpha"/>
    <w:basedOn w:val="List"/>
    <w:rsid w:val="002A7FBA"/>
    <w:pPr>
      <w:numPr>
        <w:numId w:val="9"/>
      </w:numPr>
    </w:pPr>
  </w:style>
  <w:style w:type="paragraph" w:customStyle="1" w:styleId="ListAlpha2">
    <w:name w:val="List Alpha 2"/>
    <w:basedOn w:val="List2"/>
    <w:rsid w:val="002A7FBA"/>
    <w:pPr>
      <w:numPr>
        <w:numId w:val="8"/>
      </w:numPr>
    </w:pPr>
  </w:style>
  <w:style w:type="paragraph" w:styleId="List2">
    <w:name w:val="List 2"/>
    <w:basedOn w:val="BodyText"/>
    <w:rsid w:val="002A7FBA"/>
    <w:pPr>
      <w:tabs>
        <w:tab w:val="left" w:pos="680"/>
      </w:tabs>
      <w:spacing w:before="60" w:after="60"/>
      <w:ind w:left="680" w:hanging="340"/>
    </w:pPr>
  </w:style>
  <w:style w:type="paragraph" w:styleId="List3">
    <w:name w:val="List 3"/>
    <w:basedOn w:val="BodyText"/>
    <w:rsid w:val="002A7FBA"/>
    <w:pPr>
      <w:tabs>
        <w:tab w:val="left" w:pos="1021"/>
      </w:tabs>
      <w:spacing w:before="60" w:after="60"/>
      <w:ind w:left="1020" w:hanging="340"/>
    </w:pPr>
  </w:style>
  <w:style w:type="paragraph" w:styleId="List4">
    <w:name w:val="List 4"/>
    <w:basedOn w:val="BodyText"/>
    <w:rsid w:val="002A7FBA"/>
    <w:pPr>
      <w:tabs>
        <w:tab w:val="left" w:pos="1361"/>
      </w:tabs>
      <w:spacing w:before="60" w:after="60"/>
      <w:ind w:left="1361" w:hanging="340"/>
    </w:pPr>
  </w:style>
  <w:style w:type="paragraph" w:styleId="List5">
    <w:name w:val="List 5"/>
    <w:basedOn w:val="BodyText"/>
    <w:rsid w:val="002A7FBA"/>
    <w:pPr>
      <w:tabs>
        <w:tab w:val="left" w:pos="1701"/>
      </w:tabs>
      <w:spacing w:before="60" w:after="60"/>
      <w:ind w:left="1701" w:hanging="340"/>
    </w:pPr>
  </w:style>
  <w:style w:type="paragraph" w:styleId="ListBullet3">
    <w:name w:val="List Bullet 3"/>
    <w:basedOn w:val="List3"/>
    <w:rsid w:val="002A7FBA"/>
    <w:pPr>
      <w:numPr>
        <w:numId w:val="14"/>
      </w:numPr>
      <w:tabs>
        <w:tab w:val="clear" w:pos="1021"/>
      </w:tabs>
      <w:ind w:left="1037" w:hanging="357"/>
    </w:pPr>
  </w:style>
  <w:style w:type="paragraph" w:styleId="ListBullet4">
    <w:name w:val="List Bullet 4"/>
    <w:basedOn w:val="List4"/>
    <w:rsid w:val="002A7FBA"/>
    <w:pPr>
      <w:numPr>
        <w:numId w:val="3"/>
      </w:numPr>
      <w:tabs>
        <w:tab w:val="clear" w:pos="1361"/>
      </w:tabs>
    </w:pPr>
  </w:style>
  <w:style w:type="paragraph" w:styleId="ListBullet5">
    <w:name w:val="List Bullet 5"/>
    <w:basedOn w:val="List5"/>
    <w:rsid w:val="002A7FBA"/>
    <w:pPr>
      <w:numPr>
        <w:numId w:val="4"/>
      </w:numPr>
    </w:pPr>
  </w:style>
  <w:style w:type="paragraph" w:styleId="ListContinue2">
    <w:name w:val="List Continue 2"/>
    <w:basedOn w:val="List2"/>
    <w:rsid w:val="002A7FBA"/>
    <w:pPr>
      <w:ind w:firstLine="0"/>
    </w:pPr>
  </w:style>
  <w:style w:type="paragraph" w:styleId="ListContinue3">
    <w:name w:val="List Continue 3"/>
    <w:basedOn w:val="List3"/>
    <w:rsid w:val="002A7FBA"/>
    <w:pPr>
      <w:ind w:left="1021" w:firstLine="0"/>
    </w:pPr>
  </w:style>
  <w:style w:type="paragraph" w:styleId="ListContinue4">
    <w:name w:val="List Continue 4"/>
    <w:basedOn w:val="List4"/>
    <w:rsid w:val="002A7FBA"/>
    <w:pPr>
      <w:ind w:firstLine="0"/>
    </w:pPr>
  </w:style>
  <w:style w:type="paragraph" w:styleId="ListContinue5">
    <w:name w:val="List Continue 5"/>
    <w:basedOn w:val="List5"/>
    <w:rsid w:val="002A7FBA"/>
    <w:pPr>
      <w:ind w:firstLine="0"/>
    </w:pPr>
  </w:style>
  <w:style w:type="paragraph" w:styleId="ListNumber3">
    <w:name w:val="List Number 3"/>
    <w:basedOn w:val="List3"/>
    <w:rsid w:val="002A7FBA"/>
    <w:pPr>
      <w:numPr>
        <w:numId w:val="5"/>
      </w:numPr>
    </w:pPr>
  </w:style>
  <w:style w:type="paragraph" w:styleId="ListNumber4">
    <w:name w:val="List Number 4"/>
    <w:basedOn w:val="List4"/>
    <w:rsid w:val="002A7FBA"/>
    <w:pPr>
      <w:numPr>
        <w:numId w:val="6"/>
      </w:numPr>
    </w:pPr>
  </w:style>
  <w:style w:type="paragraph" w:styleId="ListNumber5">
    <w:name w:val="List Number 5"/>
    <w:basedOn w:val="List5"/>
    <w:rsid w:val="002A7FBA"/>
    <w:pPr>
      <w:numPr>
        <w:numId w:val="7"/>
      </w:numPr>
    </w:pPr>
  </w:style>
  <w:style w:type="paragraph" w:styleId="BlockText">
    <w:name w:val="Block Text"/>
    <w:basedOn w:val="Normal"/>
    <w:rsid w:val="002A7FBA"/>
    <w:pPr>
      <w:spacing w:after="120"/>
      <w:ind w:left="1440" w:right="1440"/>
    </w:pPr>
  </w:style>
  <w:style w:type="character" w:customStyle="1" w:styleId="Subscript">
    <w:name w:val="Subscript"/>
    <w:basedOn w:val="DefaultParagraphFont"/>
    <w:rsid w:val="002A7FBA"/>
    <w:rPr>
      <w:sz w:val="16"/>
      <w:vertAlign w:val="subscript"/>
    </w:rPr>
  </w:style>
  <w:style w:type="character" w:customStyle="1" w:styleId="Superscript">
    <w:name w:val="Superscript"/>
    <w:basedOn w:val="DefaultParagraphFont"/>
    <w:rsid w:val="002A7FBA"/>
    <w:rPr>
      <w:sz w:val="16"/>
      <w:vertAlign w:val="superscript"/>
    </w:rPr>
  </w:style>
  <w:style w:type="character" w:customStyle="1" w:styleId="Symbols">
    <w:name w:val="Symbols"/>
    <w:basedOn w:val="DefaultParagraphFont"/>
    <w:rsid w:val="002A7FBA"/>
    <w:rPr>
      <w:rFonts w:ascii="Symbol" w:hAnsi="Symbol"/>
    </w:rPr>
  </w:style>
  <w:style w:type="character" w:customStyle="1" w:styleId="MenuOptions">
    <w:name w:val="Menu Options"/>
    <w:basedOn w:val="DefaultParagraphFont"/>
    <w:rsid w:val="002A7FBA"/>
    <w:rPr>
      <w:rFonts w:ascii="Arial Narrow" w:hAnsi="Arial Narrow"/>
      <w:smallCaps/>
    </w:rPr>
  </w:style>
  <w:style w:type="character" w:customStyle="1" w:styleId="Buttons">
    <w:name w:val="Buttons"/>
    <w:basedOn w:val="DefaultParagraphFont"/>
    <w:rsid w:val="002A7FBA"/>
    <w:rPr>
      <w:b/>
    </w:rPr>
  </w:style>
  <w:style w:type="character" w:customStyle="1" w:styleId="Underlined">
    <w:name w:val="Underlined"/>
    <w:basedOn w:val="DefaultParagraphFont"/>
    <w:rsid w:val="002A7FBA"/>
    <w:rPr>
      <w:u w:val="single"/>
    </w:rPr>
  </w:style>
  <w:style w:type="paragraph" w:customStyle="1" w:styleId="TableBodyTextRight">
    <w:name w:val="Table Body Text Right"/>
    <w:basedOn w:val="TableBodyText"/>
    <w:rsid w:val="002A7FBA"/>
    <w:pPr>
      <w:widowControl w:val="0"/>
      <w:autoSpaceDE w:val="0"/>
      <w:autoSpaceDN w:val="0"/>
      <w:adjustRightInd w:val="0"/>
      <w:jc w:val="right"/>
    </w:pPr>
    <w:rPr>
      <w:rFonts w:cs="Arial"/>
      <w:szCs w:val="18"/>
    </w:rPr>
  </w:style>
  <w:style w:type="paragraph" w:customStyle="1" w:styleId="CopyrightText">
    <w:name w:val="Copyright Text"/>
    <w:basedOn w:val="BodyText"/>
    <w:rsid w:val="002A7FBA"/>
    <w:rPr>
      <w:sz w:val="18"/>
    </w:rPr>
  </w:style>
  <w:style w:type="paragraph" w:customStyle="1" w:styleId="BodySmallRight">
    <w:name w:val="Body Small Right"/>
    <w:basedOn w:val="BodyTextRight"/>
    <w:rsid w:val="002A7FBA"/>
    <w:rPr>
      <w:sz w:val="18"/>
      <w:szCs w:val="18"/>
    </w:rPr>
  </w:style>
  <w:style w:type="paragraph" w:customStyle="1" w:styleId="MarginEdition">
    <w:name w:val="Margin Edition"/>
    <w:basedOn w:val="MarginNote"/>
    <w:rsid w:val="002A7FBA"/>
    <w:pPr>
      <w:spacing w:before="0" w:after="0"/>
    </w:pPr>
    <w:rPr>
      <w:rFonts w:ascii="Times New Roman" w:hAnsi="Times New Roman"/>
      <w:color w:val="999999"/>
    </w:rPr>
  </w:style>
  <w:style w:type="paragraph" w:customStyle="1" w:styleId="Spacer">
    <w:name w:val="Spacer"/>
    <w:basedOn w:val="Normal"/>
    <w:rsid w:val="002A7FBA"/>
    <w:rPr>
      <w:sz w:val="2"/>
      <w:szCs w:val="2"/>
    </w:rPr>
  </w:style>
  <w:style w:type="character" w:customStyle="1" w:styleId="Small">
    <w:name w:val="Small"/>
    <w:basedOn w:val="DefaultParagraphFont"/>
    <w:rsid w:val="002A7FBA"/>
    <w:rPr>
      <w:sz w:val="16"/>
    </w:rPr>
  </w:style>
  <w:style w:type="paragraph" w:customStyle="1" w:styleId="WideTable">
    <w:name w:val="Wide Table"/>
    <w:basedOn w:val="Normal"/>
    <w:rsid w:val="002A7FBA"/>
    <w:pPr>
      <w:ind w:left="-1418"/>
    </w:pPr>
    <w:rPr>
      <w:sz w:val="2"/>
      <w:szCs w:val="2"/>
    </w:rPr>
  </w:style>
  <w:style w:type="character" w:styleId="PageNumber">
    <w:name w:val="page number"/>
    <w:basedOn w:val="DefaultParagraphFont"/>
    <w:rsid w:val="002A7FBA"/>
  </w:style>
  <w:style w:type="paragraph" w:styleId="Quote">
    <w:name w:val="Quote"/>
    <w:basedOn w:val="Heading1"/>
    <w:link w:val="QuoteChar"/>
    <w:qFormat/>
    <w:rsid w:val="002A7FBA"/>
    <w:rPr>
      <w:b w:val="0"/>
      <w:sz w:val="72"/>
      <w:szCs w:val="72"/>
      <w:lang w:val="en-NZ"/>
    </w:rPr>
  </w:style>
  <w:style w:type="character" w:customStyle="1" w:styleId="QuoteChar">
    <w:name w:val="Quote Char"/>
    <w:basedOn w:val="DefaultParagraphFont"/>
    <w:link w:val="Quote"/>
    <w:rsid w:val="002A7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FBA"/>
    <w:pPr>
      <w:pageBreakBefore/>
    </w:pPr>
  </w:style>
  <w:style w:type="paragraph" w:customStyle="1" w:styleId="Border">
    <w:name w:val="Border"/>
    <w:basedOn w:val="Normal"/>
    <w:qFormat/>
    <w:rsid w:val="002A7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FBA"/>
    <w:rPr>
      <w:b/>
      <w:bCs/>
      <w:i/>
      <w:iCs/>
      <w:color w:val="auto"/>
    </w:rPr>
  </w:style>
  <w:style w:type="paragraph" w:styleId="IntenseQuote">
    <w:name w:val="Intense Quote"/>
    <w:basedOn w:val="Normal"/>
    <w:next w:val="Normal"/>
    <w:link w:val="IntenseQuoteChar"/>
    <w:uiPriority w:val="30"/>
    <w:qFormat/>
    <w:rsid w:val="002A7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FBA"/>
    <w:rPr>
      <w:smallCaps/>
      <w:color w:val="auto"/>
      <w:u w:val="single"/>
    </w:rPr>
  </w:style>
  <w:style w:type="character" w:styleId="IntenseReference">
    <w:name w:val="Intense Reference"/>
    <w:basedOn w:val="DefaultParagraphFont"/>
    <w:uiPriority w:val="32"/>
    <w:qFormat/>
    <w:rsid w:val="002A7FBA"/>
    <w:rPr>
      <w:b/>
      <w:bCs/>
      <w:smallCaps/>
      <w:color w:val="auto"/>
      <w:spacing w:val="5"/>
      <w:u w:val="single"/>
    </w:rPr>
  </w:style>
  <w:style w:type="paragraph" w:customStyle="1" w:styleId="2ColumnHeading">
    <w:name w:val="2Column Heading"/>
    <w:basedOn w:val="BodyText"/>
    <w:qFormat/>
    <w:rsid w:val="002A7FBA"/>
    <w:pPr>
      <w:spacing w:after="60"/>
      <w:ind w:left="-2268"/>
    </w:pPr>
    <w:rPr>
      <w:b/>
    </w:rPr>
  </w:style>
  <w:style w:type="paragraph" w:customStyle="1" w:styleId="Heading1TOC">
    <w:name w:val="Heading1 TOC"/>
    <w:basedOn w:val="Normal"/>
    <w:qFormat/>
    <w:rsid w:val="002A7FBA"/>
    <w:pPr>
      <w:spacing w:before="240" w:after="120"/>
    </w:pPr>
    <w:rPr>
      <w:rFonts w:ascii="Times New Roman" w:hAnsi="Times New Roman"/>
      <w:b/>
      <w:sz w:val="32"/>
    </w:rPr>
  </w:style>
  <w:style w:type="paragraph" w:customStyle="1" w:styleId="Heading2TOC">
    <w:name w:val="Heading2 TOC"/>
    <w:basedOn w:val="Normal"/>
    <w:qFormat/>
    <w:rsid w:val="002A7FBA"/>
    <w:pPr>
      <w:spacing w:before="240" w:after="60"/>
    </w:pPr>
    <w:rPr>
      <w:rFonts w:ascii="Times New Roman" w:hAnsi="Times New Roman"/>
      <w:b/>
      <w:sz w:val="28"/>
    </w:rPr>
  </w:style>
  <w:style w:type="character" w:customStyle="1" w:styleId="Underline">
    <w:name w:val="Underline"/>
    <w:basedOn w:val="DefaultParagraphFont"/>
    <w:qFormat/>
    <w:rsid w:val="002A7FBA"/>
    <w:rPr>
      <w:u w:val="single"/>
    </w:rPr>
  </w:style>
  <w:style w:type="character" w:customStyle="1" w:styleId="BoldandItalics">
    <w:name w:val="Bold and Italics"/>
    <w:qFormat/>
    <w:rsid w:val="002A7FBA"/>
    <w:rPr>
      <w:b/>
      <w:i/>
      <w:u w:val="none"/>
    </w:rPr>
  </w:style>
  <w:style w:type="paragraph" w:styleId="BalloonText">
    <w:name w:val="Balloon Text"/>
    <w:basedOn w:val="Normal"/>
    <w:link w:val="BalloonTextChar"/>
    <w:rsid w:val="002A7FBA"/>
    <w:rPr>
      <w:rFonts w:ascii="Tahoma" w:hAnsi="Tahoma" w:cs="Tahoma"/>
      <w:sz w:val="16"/>
      <w:szCs w:val="16"/>
    </w:rPr>
  </w:style>
  <w:style w:type="character" w:customStyle="1" w:styleId="BalloonTextChar">
    <w:name w:val="Balloon Text Char"/>
    <w:basedOn w:val="DefaultParagraphFont"/>
    <w:link w:val="BalloonText"/>
    <w:rsid w:val="002A7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FBA"/>
    <w:rPr>
      <w:b/>
      <w:color w:val="660033"/>
      <w:spacing w:val="0"/>
    </w:rPr>
  </w:style>
  <w:style w:type="paragraph" w:customStyle="1" w:styleId="Nameditemlist">
    <w:name w:val="Named item list"/>
    <w:basedOn w:val="BodyText"/>
    <w:qFormat/>
    <w:rsid w:val="002A7FBA"/>
    <w:pPr>
      <w:tabs>
        <w:tab w:val="left" w:pos="2835"/>
      </w:tabs>
      <w:ind w:left="2835" w:hanging="2835"/>
    </w:pPr>
  </w:style>
  <w:style w:type="paragraph" w:customStyle="1" w:styleId="BodyTextnopadding">
    <w:name w:val="Body Text no padding"/>
    <w:basedOn w:val="BodyText"/>
    <w:qFormat/>
    <w:rsid w:val="002A7FBA"/>
    <w:pPr>
      <w:spacing w:before="0" w:after="0"/>
    </w:pPr>
  </w:style>
  <w:style w:type="paragraph" w:customStyle="1" w:styleId="BodyTextBold">
    <w:name w:val="Body Text Bold"/>
    <w:basedOn w:val="BodyText"/>
    <w:qFormat/>
    <w:rsid w:val="002A7FBA"/>
    <w:rPr>
      <w:b/>
    </w:rPr>
  </w:style>
  <w:style w:type="character" w:styleId="Hyperlink">
    <w:name w:val="Hyperlink"/>
    <w:basedOn w:val="DefaultParagraphFont"/>
    <w:uiPriority w:val="99"/>
    <w:unhideWhenUsed/>
    <w:rsid w:val="00185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3874</Characters>
  <Application>Microsoft Office Word</Application>
  <DocSecurity>0</DocSecurity>
  <Lines>86</Lines>
  <Paragraphs>60</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TLID3046 Operate container side lifter</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2021-04-12T01:55:00Z</dcterms:created>
  <dcterms:modified xsi:type="dcterms:W3CDTF">2021-04-12T01:55:00Z</dcterms:modified>
</cp:coreProperties>
</file>