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E0E" w:rsidP="00F90E0E">
      <w:pPr>
        <w:pStyle w:val="Title"/>
      </w:pPr>
      <w:r>
        <w:fldChar w:fldCharType="begin"/>
      </w:r>
      <w:r>
        <w:instrText xml:space="preserve"> TITLE   \* MERGEFORMAT </w:instrText>
      </w:r>
      <w:r>
        <w:fldChar w:fldCharType="separate"/>
      </w:r>
      <w:r>
        <w:t>TLID3033 Operate a vehicle-mounted loading crane</w:t>
      </w:r>
      <w:r>
        <w:fldChar w:fldCharType="end"/>
      </w:r>
    </w:p>
    <w:p w:rsidR="00F90E0E" w:rsidP="00F90E0E">
      <w:pPr>
        <w:pStyle w:val="Version"/>
        <w:sectPr w:rsidSect="005945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5DC" w:rsidP="005945DC">
      <w:pPr>
        <w:pStyle w:val="SuperHeading"/>
      </w:pPr>
      <w:r w:rsidRPr="005945DC">
        <w:t>TLID3033 Operate a vehicle-mounted loading crane</w:t>
      </w:r>
    </w:p>
    <w:p w:rsidR="00000000" w:rsidRPr="005945DC" w:rsidP="005945DC">
      <w:pPr>
        <w:pStyle w:val="Heading1"/>
      </w:pPr>
      <w:bookmarkStart w:id="1" w:name="O_751304"/>
      <w:bookmarkEnd w:id="1"/>
      <w:r w:rsidRPr="005945DC">
        <w:t>Modification History</w:t>
      </w:r>
    </w:p>
    <w:p w:rsidR="00F90E0E" w:rsidP="00F90E0E">
      <w:pPr>
        <w:pStyle w:val="BodyText"/>
      </w:pPr>
      <w:r w:rsidRPr="005945DC">
        <w:t>Release 1. This is the first release of this unit of competency in the TLI Transport and Logistics Training Package.</w:t>
      </w:r>
    </w:p>
    <w:p w:rsidR="00000000" w:rsidRPr="005945DC" w:rsidP="005945DC">
      <w:pPr>
        <w:pStyle w:val="Heading1"/>
      </w:pPr>
      <w:bookmarkStart w:id="2" w:name="O_751305"/>
      <w:bookmarkEnd w:id="2"/>
      <w:r w:rsidRPr="005945DC">
        <w:t>Application</w:t>
      </w:r>
    </w:p>
    <w:tbl>
      <w:tblPr>
        <w:tblW w:w="0" w:type="auto"/>
        <w:tblCellMar>
          <w:left w:w="62" w:type="dxa"/>
          <w:right w:w="62" w:type="dxa"/>
        </w:tblCellMar>
        <w:tblLook w:val="0000"/>
      </w:tblPr>
      <w:tblGrid>
        <w:gridCol w:w="9196"/>
      </w:tblGrid>
      <w:tr w:rsidTr="00F90E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45DC" w:rsidP="005945DC">
            <w:pPr>
              <w:pStyle w:val="BodyText"/>
            </w:pPr>
            <w:r w:rsidRPr="005945DC">
              <w:t>This unit involves the skills and knowledge required to operate a vehicle-mounte</w:t>
            </w:r>
            <w:r w:rsidRPr="005945DC">
              <w:t xml:space="preserve">d loading crane to shift loads with a capacity of less than 10 metre tonnes. </w:t>
            </w:r>
          </w:p>
          <w:p w:rsidR="00000000" w:rsidRPr="005945DC" w:rsidP="005945DC">
            <w:pPr>
              <w:pStyle w:val="BodyText"/>
            </w:pPr>
            <w:r w:rsidRPr="005945DC">
              <w:t>It includes positioning and stabilising a vehicle-mounted crane, operating a vehicle-mounted crane, monitoring lift conditions, packing up a vehicle-mounted crane after operation</w:t>
            </w:r>
            <w:r w:rsidRPr="005945DC">
              <w:t>s, and completing all required job records.</w:t>
            </w:r>
          </w:p>
          <w:p w:rsidR="00000000" w:rsidRPr="005945DC" w:rsidP="005945DC">
            <w:pPr>
              <w:pStyle w:val="BodyText"/>
            </w:pPr>
            <w:r w:rsidRPr="005945DC">
              <w:t>Work must be carried out in accordance with the relevant state/territory authority licence/permit requirements and regulations pertaining to vehicle-mounted loading cranes.</w:t>
            </w:r>
          </w:p>
          <w:p w:rsidR="00000000" w:rsidRPr="005945DC" w:rsidP="005945DC">
            <w:pPr>
              <w:pStyle w:val="BodyText"/>
            </w:pPr>
            <w:r w:rsidRPr="005945DC">
              <w:t>Work is performed under general supervi</w:t>
            </w:r>
            <w:r w:rsidRPr="005945DC">
              <w:t>sion. It involves the application of routine principles and procedures when operating a vehicle-mounted loading crane in a variety of operational contexts.</w:t>
            </w:r>
          </w:p>
          <w:p w:rsidR="00000000" w:rsidRPr="005945DC" w:rsidP="005945DC">
            <w:pPr>
              <w:pStyle w:val="BodyText"/>
            </w:pPr>
            <w:r w:rsidRPr="005945DC">
              <w:t>No licensing, legislative or certification requirements apply to this unit at the time of publicatio</w:t>
            </w:r>
            <w:r w:rsidRPr="005945DC">
              <w:t>n.</w:t>
            </w:r>
          </w:p>
        </w:tc>
      </w:tr>
    </w:tbl>
    <w:p w:rsidR="00F90E0E" w:rsidP="005945DC">
      <w:pPr>
        <w:pStyle w:val="BodyText"/>
      </w:pPr>
    </w:p>
    <w:p w:rsidR="00F90E0E" w:rsidP="005945DC">
      <w:pPr>
        <w:pStyle w:val="BodyText"/>
      </w:pPr>
    </w:p>
    <w:p w:rsidR="00000000" w:rsidRPr="005945DC" w:rsidP="005945DC">
      <w:pPr>
        <w:pStyle w:val="Heading1"/>
      </w:pPr>
      <w:bookmarkStart w:id="3" w:name="O_751306"/>
      <w:bookmarkEnd w:id="3"/>
      <w:r w:rsidRPr="005945DC">
        <w:t>Pre-requisite Unit</w:t>
      </w:r>
    </w:p>
    <w:p w:rsidR="00F90E0E" w:rsidP="00F90E0E">
      <w:pPr>
        <w:pStyle w:val="BodyText"/>
      </w:pPr>
      <w:r w:rsidRPr="005945DC">
        <w:t>Not applicable.</w:t>
      </w:r>
    </w:p>
    <w:p w:rsidR="00000000" w:rsidRPr="005945DC" w:rsidP="005945DC">
      <w:pPr>
        <w:pStyle w:val="Heading1"/>
      </w:pPr>
      <w:bookmarkStart w:id="4" w:name="O_751307"/>
      <w:bookmarkEnd w:id="4"/>
      <w:r w:rsidRPr="005945DC">
        <w:t>Competency Field</w:t>
      </w:r>
    </w:p>
    <w:p w:rsidR="00F90E0E" w:rsidP="00F90E0E">
      <w:pPr>
        <w:pStyle w:val="BodyText"/>
      </w:pPr>
      <w:r w:rsidRPr="005945DC">
        <w:t>Not applicable.</w:t>
      </w:r>
    </w:p>
    <w:p w:rsidR="00000000" w:rsidRPr="005945DC" w:rsidP="005945DC">
      <w:pPr>
        <w:pStyle w:val="Heading1"/>
      </w:pPr>
      <w:bookmarkStart w:id="5" w:name="O_751308"/>
      <w:bookmarkEnd w:id="5"/>
      <w:r w:rsidRPr="005945DC">
        <w:t>Unit Sector</w:t>
      </w:r>
    </w:p>
    <w:p w:rsidR="00F90E0E" w:rsidP="00F90E0E">
      <w:pPr>
        <w:pStyle w:val="BodyText"/>
      </w:pPr>
      <w:r w:rsidRPr="005945DC">
        <w:t>Not applicable.</w:t>
      </w:r>
    </w:p>
    <w:p w:rsidR="00000000" w:rsidRPr="005945DC" w:rsidP="005945DC">
      <w:pPr>
        <w:pStyle w:val="Heading1"/>
      </w:pPr>
      <w:bookmarkStart w:id="6" w:name="O_751309"/>
      <w:bookmarkEnd w:id="6"/>
      <w:r w:rsidRPr="005945DC">
        <w:t>Elements and Performance Criteria</w:t>
      </w:r>
    </w:p>
    <w:tbl>
      <w:tblPr>
        <w:tblW w:w="0" w:type="auto"/>
        <w:tblCellMar>
          <w:left w:w="62" w:type="dxa"/>
          <w:right w:w="62" w:type="dxa"/>
        </w:tblCellMar>
        <w:tblLook w:val="0000"/>
      </w:tblPr>
      <w:tblGrid>
        <w:gridCol w:w="333"/>
        <w:gridCol w:w="1769"/>
        <w:gridCol w:w="553"/>
        <w:gridCol w:w="6541"/>
      </w:tblGrid>
      <w:tr w:rsidTr="00F90E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Performance criteria describe the performance needed to demonstrate achievement of the element.</w:t>
            </w:r>
          </w:p>
        </w:tc>
      </w:tr>
      <w:tr w:rsidTr="00F90E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945DC" w:rsidP="005945DC">
            <w:pPr>
              <w:pStyle w:val="BodyText"/>
            </w:pPr>
            <w:r w:rsidRPr="005945D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rPr>
                <w:rStyle w:val="SpecialBold"/>
              </w:rPr>
              <w:t>Position and stabilise vehicle-mounted crane</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1.1</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Crane is driven to position as specified in job plan to ensure safe operation in accordance with applicable</w:t>
            </w:r>
            <w:r w:rsidRPr="005945DC">
              <w:t xml:space="preserve"> Australian standards, codes of practice, manufacturer specifications, and relevant regulatory and local government requirements</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1.2</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Barriers, fencing,</w:t>
            </w:r>
            <w:r w:rsidRPr="005945DC">
              <w:t xml:space="preserve"> temporary boundaries and signage are used as required to isolate working area in accordance with safe working practice and lift requirements</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1.3</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Ground is checked to ensure it is firm enough to bear load to be taken</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1.4</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Appropriate plates or packing</w:t>
            </w:r>
            <w:r w:rsidRPr="005945DC">
              <w:t xml:space="preserve"> are correctly used to adequately distribute load</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1.5</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 xml:space="preserve">Outriggers and stabilisers are correctly deployed and positioned in accordance with manufacturer instructions, appropriate Australian standard and other relevant </w:t>
            </w:r>
            <w:r w:rsidRPr="005945DC">
              <w:t>statutory regulations or local authority requirements</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1.6</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Outrigger packing is checked for adequacy prior to and after load is taken</w:t>
            </w:r>
          </w:p>
        </w:tc>
      </w:tr>
      <w:tr w:rsidTr="00F90E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945DC" w:rsidP="005945DC">
            <w:pPr>
              <w:pStyle w:val="BodyText"/>
            </w:pPr>
            <w:r w:rsidRPr="005945D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rPr>
                <w:rStyle w:val="SpecialBold"/>
              </w:rPr>
              <w:t>Operate vehicle-mounted crane</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2.1</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Planned hazard control strategies are implemented</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2.2</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Required signals are correctly given, interpreted and followed in accordance with appropriate Australian standards</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2.3</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Load mass is assessed and correlated with crane lifting capacity throughout proposed radii of operation</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2.4</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Appropriate lifting gea</w:t>
            </w:r>
            <w:r w:rsidRPr="005945DC">
              <w:t>r is selected and load is secured</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2.5</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Load is hoisted and lowered into position using crane movements in accordance with appropriate Australian standard</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2.6</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Crane controls are operated smoothly</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2.7</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Crane is shut down and secured during periods of non-operation in accordance with manufacturer specifications and workplace procedures</w:t>
            </w:r>
          </w:p>
        </w:tc>
      </w:tr>
      <w:tr w:rsidTr="00F90E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945DC" w:rsidP="005945DC">
            <w:pPr>
              <w:pStyle w:val="BodyText"/>
            </w:pPr>
            <w:r w:rsidRPr="005945D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rPr>
                <w:rStyle w:val="SpecialBold"/>
              </w:rPr>
              <w:t>Monitor lift conditions</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3.1</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Load is constantly monitored to ensure load and structural stability</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3.2</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Conditions that may affect continuing stability of crane are identified and monitored</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3.3</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Unplanned situations are responded to in accordance with workplace procedures in a manner that minimises risk to personnel and equipment</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3.4</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Advice is sought fr</w:t>
            </w:r>
            <w:r w:rsidRPr="005945DC">
              <w:t>om supervisor where there is doubt about correct response to unanticipated conditions or conflict with customer request</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3.5</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Supervisor/allocator is advised of concerns about completing job within timeframe</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3.6</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Shut-down procedures are implemented in an emergency in accordance with manufacturer instructions</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3.7</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Relevant motion locks and brakes are applied</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3.8</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Crane is shut down using correct sequence of procedures in accordance with manufacturer specificati</w:t>
            </w:r>
            <w:r w:rsidRPr="005945DC">
              <w:t>ons and workplace procedures</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3.9</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Routine post-operational equipment checks are carried out in accordance with manufacturer specifications</w:t>
            </w:r>
          </w:p>
        </w:tc>
      </w:tr>
      <w:tr w:rsidTr="00F90E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945DC" w:rsidP="005945DC">
            <w:pPr>
              <w:pStyle w:val="BodyText"/>
            </w:pPr>
            <w:r w:rsidRPr="005945D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rPr>
                <w:rStyle w:val="SpecialBold"/>
              </w:rPr>
              <w:t>Pack up vehicle-mounted crane</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4.1</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All lifting equipment and crane components are checked for any signs of deterioration or damage in accordance with the appropriate Australian standard</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4.2</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Damaged or worn equipment is segregated and reported to an authorised person for testing/repair/de</w:t>
            </w:r>
            <w:r w:rsidRPr="005945DC">
              <w:t>struction</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4.3</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Crane equipment is correctly stowed and secured in accordance with manufacturer instructions and the appropriate Australian standard</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4.4</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Crane is immobilised and secured for travel in accordance with manufacturer instructions, workpla</w:t>
            </w:r>
            <w:r w:rsidRPr="005945DC">
              <w:t>ce guidelines and regulatory requirements</w:t>
            </w:r>
          </w:p>
        </w:tc>
      </w:tr>
      <w:tr w:rsidTr="00F90E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945DC" w:rsidP="005945DC">
            <w:pPr>
              <w:pStyle w:val="BodyText"/>
            </w:pPr>
            <w:r w:rsidRPr="005945DC">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rPr>
                <w:rStyle w:val="SpecialBold"/>
              </w:rPr>
              <w:t>Complete job records</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5.1</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Customer feedback is sought regarding satisfaction with completed job and areas of concern are reported in accordance with workplace procedures</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5.2</w:t>
            </w: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Customer signature is obtained on job completion documentation</w:t>
            </w:r>
          </w:p>
        </w:tc>
      </w:tr>
      <w:tr w:rsidTr="00F90E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5.3</w:t>
            </w:r>
          </w:p>
        </w:tc>
        <w:tc>
          <w:tcPr>
            <w:tcW w:w="0" w:type="auto"/>
            <w:tcBorders>
              <w:top w:val="nil"/>
              <w:left w:val="nil"/>
              <w:bottom w:val="nil"/>
              <w:right w:val="nil"/>
            </w:tcBorders>
            <w:tcMar>
              <w:top w:w="0" w:type="dxa"/>
              <w:left w:w="62" w:type="dxa"/>
              <w:bottom w:w="0" w:type="dxa"/>
              <w:right w:w="62" w:type="dxa"/>
            </w:tcMar>
          </w:tcPr>
          <w:p w:rsidR="00000000" w:rsidRPr="005945DC" w:rsidP="005945DC">
            <w:pPr>
              <w:pStyle w:val="BodyText"/>
            </w:pPr>
            <w:r w:rsidRPr="005945DC">
              <w:t>Required workplace records are updated accurately and promptly, and processed in accordance with workplace procedures</w:t>
            </w:r>
          </w:p>
        </w:tc>
      </w:tr>
    </w:tbl>
    <w:p w:rsidR="00F90E0E" w:rsidP="005945DC">
      <w:pPr>
        <w:pStyle w:val="BodyText"/>
      </w:pPr>
    </w:p>
    <w:p w:rsidR="00F90E0E" w:rsidP="005945DC">
      <w:pPr>
        <w:pStyle w:val="BodyText"/>
      </w:pPr>
    </w:p>
    <w:p w:rsidR="00000000" w:rsidRPr="005945DC" w:rsidP="005945DC">
      <w:pPr>
        <w:pStyle w:val="Heading1"/>
      </w:pPr>
      <w:bookmarkStart w:id="7" w:name="O_751310"/>
      <w:bookmarkEnd w:id="7"/>
      <w:r w:rsidRPr="005945DC">
        <w:t>Foundation Skills</w:t>
      </w:r>
    </w:p>
    <w:p w:rsidR="00F90E0E" w:rsidP="00F90E0E">
      <w:pPr>
        <w:pStyle w:val="BodyText"/>
      </w:pPr>
      <w:r w:rsidRPr="005945DC">
        <w:t>Foundation skills essential to performance are explicit in the performance criteria of this unit of competency.</w:t>
      </w:r>
    </w:p>
    <w:p w:rsidR="00000000" w:rsidRPr="005945DC" w:rsidP="005945DC">
      <w:pPr>
        <w:pStyle w:val="Heading1"/>
      </w:pPr>
      <w:bookmarkStart w:id="8" w:name="O_751311"/>
      <w:bookmarkEnd w:id="8"/>
      <w:r w:rsidRPr="005945DC">
        <w:t>Range of Conditions</w:t>
      </w:r>
    </w:p>
    <w:p w:rsidR="00000000" w:rsidRPr="005945DC" w:rsidP="00F90E0E">
      <w:pPr>
        <w:pStyle w:val="BodyText"/>
      </w:pPr>
      <w:r w:rsidRPr="005945DC">
        <w:t>Range is restricted to essential operating conditions and any other variables essential to the work enviro</w:t>
      </w:r>
      <w:r w:rsidRPr="005945DC">
        <w:t>nment.</w:t>
      </w:r>
    </w:p>
    <w:p w:rsidR="00F90E0E" w:rsidP="00F90E0E">
      <w:pPr>
        <w:pStyle w:val="BodyText"/>
      </w:pPr>
      <w:r w:rsidRPr="005945DC">
        <w:t>Non-essential conditions can be found in the Companion Volume Implementation Guide.</w:t>
      </w:r>
    </w:p>
    <w:p w:rsidR="00000000" w:rsidRPr="005945DC" w:rsidP="005945DC">
      <w:pPr>
        <w:pStyle w:val="Heading1"/>
      </w:pPr>
      <w:bookmarkStart w:id="9" w:name="O_751312"/>
      <w:bookmarkEnd w:id="9"/>
      <w:r w:rsidRPr="005945DC">
        <w:t>Unit Mapping Information</w:t>
      </w:r>
    </w:p>
    <w:p w:rsidR="00F90E0E" w:rsidP="00F90E0E">
      <w:pPr>
        <w:pStyle w:val="BodyText"/>
      </w:pPr>
      <w:r w:rsidRPr="005945DC">
        <w:t>This unit replaces and is equivalent to TLID3033A Operate a vehicle-mounted loading crane.</w:t>
      </w:r>
    </w:p>
    <w:p w:rsidR="00000000" w:rsidRPr="005945DC" w:rsidP="005945DC">
      <w:pPr>
        <w:pStyle w:val="Heading1"/>
      </w:pPr>
      <w:bookmarkStart w:id="10" w:name="O_751319"/>
      <w:bookmarkEnd w:id="10"/>
      <w:r w:rsidRPr="005945DC">
        <w:t>Links</w:t>
      </w:r>
    </w:p>
    <w:p w:rsidR="00000000" w:rsidRPr="005945DC" w:rsidP="00F90E0E">
      <w:pPr>
        <w:pStyle w:val="BodyText"/>
      </w:pPr>
      <w:r w:rsidRPr="005945DC">
        <w:t>Compani</w:t>
      </w:r>
      <w:r w:rsidRPr="005945DC">
        <w:t xml:space="preserve">on Volume implementation guides are found in VETNet - </w:t>
      </w:r>
      <w:r>
        <w:fldChar w:fldCharType="begin"/>
      </w:r>
      <w:r>
        <w:instrText xml:space="preserve"> HYPERLINK "https://vetnet.gov.au/Pages/TrainingDocs.aspx?q=df441c6e-213d-43e3-874c-0b3f7036d851" </w:instrText>
      </w:r>
      <w:r>
        <w:fldChar w:fldCharType="separate"/>
      </w:r>
      <w:r w:rsidRPr="0065388B">
        <w:rPr>
          <w:rStyle w:val="Hyperlink"/>
        </w:rPr>
        <w:t>https://vetnet.gov.au/Pages/TrainingDocs.aspx?q=df441c6e-213d-43e3-874c-0b3f7036d851</w:t>
      </w:r>
      <w:r>
        <w:fldChar w:fldCharType="end"/>
      </w:r>
    </w:p>
    <w:p w:rsidR="00000000" w:rsidRPr="005945DC" w:rsidP="00F90E0E">
      <w:pPr>
        <w:pStyle w:val="BodyText"/>
        <w:sectPr w:rsidSect="005945DC">
          <w:headerReference w:type="default" r:id="rId10"/>
          <w:footerReference w:type="default" r:id="rId11"/>
          <w:pgSz w:w="11908" w:h="16833"/>
          <w:pgMar w:top="1702" w:right="1418" w:bottom="1702" w:left="1418" w:header="992" w:footer="992" w:gutter="0"/>
          <w:cols w:space="720"/>
          <w:noEndnote/>
          <w:docGrid w:linePitch="299"/>
        </w:sectPr>
      </w:pPr>
    </w:p>
    <w:p w:rsidR="00000000" w:rsidRPr="005945DC" w:rsidP="005945DC">
      <w:pPr>
        <w:pStyle w:val="SuperHeading"/>
      </w:pPr>
      <w:r w:rsidRPr="005945DC">
        <w:t xml:space="preserve">Assessment </w:t>
      </w:r>
      <w:r w:rsidRPr="005945DC">
        <w:t>Requirements for TLID3033 Operate a vehicle-mounted loading crane</w:t>
      </w:r>
    </w:p>
    <w:p w:rsidR="00000000" w:rsidRPr="005945DC" w:rsidP="005945DC">
      <w:pPr>
        <w:pStyle w:val="Heading1"/>
      </w:pPr>
      <w:bookmarkStart w:id="11" w:name="O_751314"/>
      <w:bookmarkEnd w:id="11"/>
      <w:r w:rsidRPr="005945DC">
        <w:t>Modification History</w:t>
      </w:r>
    </w:p>
    <w:p w:rsidR="00F90E0E" w:rsidP="00F90E0E">
      <w:pPr>
        <w:pStyle w:val="BodyText"/>
      </w:pPr>
      <w:r w:rsidRPr="005945DC">
        <w:t>Release 1. This is the first release of this unit of competency in the TLI Transport and Logistics Training Package.</w:t>
      </w:r>
    </w:p>
    <w:p w:rsidR="00000000" w:rsidRPr="005945DC" w:rsidP="005945DC">
      <w:pPr>
        <w:pStyle w:val="Heading1"/>
      </w:pPr>
      <w:bookmarkStart w:id="12" w:name="O_751315"/>
      <w:bookmarkEnd w:id="12"/>
      <w:r w:rsidRPr="005945DC">
        <w:t>Performance Eviden</w:t>
      </w:r>
      <w:r w:rsidRPr="005945DC">
        <w:t>ce</w:t>
      </w:r>
    </w:p>
    <w:tbl>
      <w:tblPr>
        <w:tblW w:w="0" w:type="auto"/>
        <w:tblCellMar>
          <w:left w:w="62" w:type="dxa"/>
          <w:right w:w="62" w:type="dxa"/>
        </w:tblCellMar>
        <w:tblLook w:val="0000"/>
      </w:tblPr>
      <w:tblGrid>
        <w:gridCol w:w="9196"/>
      </w:tblGrid>
      <w:tr w:rsidTr="00F90E0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Evidence required to demonstrate competence in this unit must be relevant to and satisfy all of the requirements of the elements and performance criteria on at least one occasion and include:</w:t>
            </w:r>
          </w:p>
        </w:tc>
      </w:tr>
      <w:tr w:rsidTr="00F90E0E">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5945DC" w:rsidP="005945DC">
            <w:pPr>
              <w:pStyle w:val="ListBullet"/>
            </w:pPr>
            <w:r w:rsidRPr="005945DC">
              <w:t>applying fatigue management knowledge and techniques</w:t>
            </w:r>
          </w:p>
          <w:p w:rsidR="00000000" w:rsidRPr="005945DC" w:rsidP="005945DC">
            <w:pPr>
              <w:pStyle w:val="ListBullet"/>
            </w:pPr>
            <w:r w:rsidRPr="005945DC">
              <w:t xml:space="preserve">applying precautions and required action to minimise, control or eliminate identified hazards </w:t>
            </w:r>
          </w:p>
          <w:p w:rsidR="00000000" w:rsidRPr="005945DC" w:rsidP="005945DC">
            <w:pPr>
              <w:pStyle w:val="ListBullet"/>
            </w:pPr>
            <w:r w:rsidRPr="005945DC">
              <w:t>checking and replenishing fluids, and carrying out lubrication processes</w:t>
            </w:r>
          </w:p>
          <w:p w:rsidR="00000000" w:rsidRPr="005945DC" w:rsidP="005945DC">
            <w:pPr>
              <w:pStyle w:val="ListBullet"/>
            </w:pPr>
            <w:r w:rsidRPr="005945DC">
              <w:t xml:space="preserve">communicating effectively with others </w:t>
            </w:r>
          </w:p>
          <w:p w:rsidR="00000000" w:rsidRPr="005945DC" w:rsidP="005945DC">
            <w:pPr>
              <w:pStyle w:val="ListBullet"/>
            </w:pPr>
            <w:r w:rsidRPr="005945DC">
              <w:t xml:space="preserve">completing relevant documentation </w:t>
            </w:r>
          </w:p>
          <w:p w:rsidR="00000000" w:rsidRPr="005945DC" w:rsidP="005945DC">
            <w:pPr>
              <w:pStyle w:val="ListBullet"/>
            </w:pPr>
            <w:r w:rsidRPr="005945DC">
              <w:t>interpreting a</w:t>
            </w:r>
            <w:r w:rsidRPr="005945DC">
              <w:t>nd following operational instructions and prioritising work</w:t>
            </w:r>
          </w:p>
          <w:p w:rsidR="00000000" w:rsidRPr="005945DC" w:rsidP="005945DC">
            <w:pPr>
              <w:pStyle w:val="ListBullet"/>
            </w:pPr>
            <w:r w:rsidRPr="005945DC">
              <w:t>monitoring performance of crane and its equipment, and taking appropriate action as required</w:t>
            </w:r>
          </w:p>
          <w:p w:rsidR="00000000" w:rsidRPr="005945DC" w:rsidP="005945DC">
            <w:pPr>
              <w:pStyle w:val="ListBullet"/>
            </w:pPr>
            <w:r w:rsidRPr="005945DC">
              <w:t>operating and adapting to differences in equipment in accordance with standard operating procedures</w:t>
            </w:r>
          </w:p>
          <w:p w:rsidR="00000000" w:rsidRPr="005945DC" w:rsidP="005945DC">
            <w:pPr>
              <w:pStyle w:val="ListBullet"/>
            </w:pPr>
            <w:r w:rsidRPr="005945DC">
              <w:t>ope</w:t>
            </w:r>
            <w:r w:rsidRPr="005945DC">
              <w:t>rating electronic communications equipment to required protocol</w:t>
            </w:r>
          </w:p>
          <w:p w:rsidR="00000000" w:rsidRPr="005945DC" w:rsidP="005945DC">
            <w:pPr>
              <w:pStyle w:val="ListBullet"/>
            </w:pPr>
            <w:r w:rsidRPr="005945DC">
              <w:t xml:space="preserve">reading and interpreting relevant instructions, procedures, information and signs </w:t>
            </w:r>
          </w:p>
          <w:p w:rsidR="00000000" w:rsidRPr="005945DC" w:rsidP="005945DC">
            <w:pPr>
              <w:pStyle w:val="ListBullet"/>
            </w:pPr>
            <w:r w:rsidRPr="005945DC">
              <w:t>reporting and/or rectifying identified problems, faults or malfunctions promptly, in accordance with regulato</w:t>
            </w:r>
            <w:r w:rsidRPr="005945DC">
              <w:t>ry requirements and workplace procedures</w:t>
            </w:r>
          </w:p>
          <w:p w:rsidR="00000000" w:rsidRPr="005945DC" w:rsidP="005945DC">
            <w:pPr>
              <w:pStyle w:val="ListBullet"/>
            </w:pPr>
            <w:r w:rsidRPr="005945DC">
              <w:t>selecting and using required personal protective equipment conforming to industry and work health and safety (WHS)/occupational health and safety (OHS) standards.</w:t>
            </w:r>
          </w:p>
        </w:tc>
      </w:tr>
    </w:tbl>
    <w:p w:rsidR="00000000" w:rsidRPr="005945DC" w:rsidP="005945DC">
      <w:pPr>
        <w:pStyle w:val="BodyText"/>
      </w:pPr>
    </w:p>
    <w:p w:rsidR="00000000" w:rsidRPr="005945DC" w:rsidP="005945DC">
      <w:pPr>
        <w:pStyle w:val="AllowPageBreak"/>
      </w:pPr>
    </w:p>
    <w:p w:rsidR="00000000" w:rsidRPr="005945DC" w:rsidP="005945DC">
      <w:pPr>
        <w:pStyle w:val="Heading1"/>
      </w:pPr>
      <w:bookmarkStart w:id="13" w:name="O_751316"/>
      <w:bookmarkEnd w:id="13"/>
      <w:r w:rsidRPr="005945DC">
        <w:t>Knowledge Evidence</w:t>
      </w:r>
    </w:p>
    <w:tbl>
      <w:tblPr>
        <w:tblW w:w="0" w:type="auto"/>
        <w:tblCellMar>
          <w:left w:w="62" w:type="dxa"/>
          <w:right w:w="62" w:type="dxa"/>
        </w:tblCellMar>
        <w:tblLook w:val="0000"/>
      </w:tblPr>
      <w:tblGrid>
        <w:gridCol w:w="9196"/>
      </w:tblGrid>
      <w:tr w:rsidTr="00F90E0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945DC">
            <w:pPr>
              <w:pStyle w:val="BodyText"/>
              <w:rPr>
                <w:lang w:val="en-NZ"/>
              </w:rPr>
            </w:pPr>
            <w:r w:rsidRPr="005945DC">
              <w:t>Evidence required to demonstrate competence in this unit must be relevant to and satisfy all of the requirements of the elements and performance criteria and include knowledge of:</w:t>
            </w:r>
          </w:p>
        </w:tc>
      </w:tr>
      <w:tr w:rsidTr="00F90E0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945DC" w:rsidP="005945DC">
            <w:pPr>
              <w:pStyle w:val="ListBullet"/>
            </w:pPr>
            <w:r w:rsidRPr="005945DC">
              <w:t>application of relevant agreements, codes of practice and other legislativ</w:t>
            </w:r>
            <w:r w:rsidRPr="005945DC">
              <w:t>e requirements</w:t>
            </w:r>
          </w:p>
          <w:p w:rsidR="00000000" w:rsidRPr="005945DC" w:rsidP="005945DC">
            <w:pPr>
              <w:pStyle w:val="ListBullet"/>
            </w:pPr>
            <w:r w:rsidRPr="005945DC">
              <w:t>hazard management that is consistent with the principle of hierarchy of control with elimination, substitution, isolation and engineering control measures being selected before safe working practices and personal protective equipment</w:t>
            </w:r>
          </w:p>
          <w:p w:rsidR="00000000" w:rsidRPr="005945DC" w:rsidP="005945DC">
            <w:pPr>
              <w:pStyle w:val="ListBullet"/>
            </w:pPr>
            <w:r w:rsidRPr="005945DC">
              <w:t>high risk work licence requirements</w:t>
            </w:r>
          </w:p>
          <w:p w:rsidR="00000000" w:rsidRPr="005945DC" w:rsidP="005945DC">
            <w:pPr>
              <w:pStyle w:val="ListBullet"/>
            </w:pPr>
            <w:r w:rsidRPr="005945DC">
              <w:t>mobile crane applications, capacities, configurations, safety hazards and control mechanisms</w:t>
            </w:r>
          </w:p>
          <w:p w:rsidR="00000000" w:rsidRPr="005945DC" w:rsidP="005945DC">
            <w:pPr>
              <w:pStyle w:val="ListBullet"/>
            </w:pPr>
            <w:r w:rsidRPr="005945DC">
              <w:t>operational procedures for crane crews</w:t>
            </w:r>
          </w:p>
          <w:p w:rsidR="00000000" w:rsidRPr="005945DC" w:rsidP="005945DC">
            <w:pPr>
              <w:pStyle w:val="ListBullet"/>
            </w:pPr>
            <w:r w:rsidRPr="005945DC">
              <w:t>operational work procedures concerning setting up and rigging a mobile crane at a worksi</w:t>
            </w:r>
            <w:r w:rsidRPr="005945DC">
              <w:t>te</w:t>
            </w:r>
          </w:p>
          <w:p w:rsidR="00000000" w:rsidRPr="005945DC" w:rsidP="005945DC">
            <w:pPr>
              <w:pStyle w:val="ListBullet"/>
            </w:pPr>
            <w:r w:rsidRPr="005945DC">
              <w:t>operational work systems and equipment</w:t>
            </w:r>
          </w:p>
          <w:p w:rsidR="00000000" w:rsidRPr="005945DC" w:rsidP="005945DC">
            <w:pPr>
              <w:pStyle w:val="ListBullet"/>
            </w:pPr>
            <w:r w:rsidRPr="005945DC">
              <w:t>prioritising and multi-tasking work</w:t>
            </w:r>
          </w:p>
          <w:p w:rsidR="00000000" w:rsidRPr="005945DC" w:rsidP="005945DC">
            <w:pPr>
              <w:pStyle w:val="ListBullet"/>
            </w:pPr>
            <w:r w:rsidRPr="005945DC">
              <w:t>problems that may arise when operating a vehicle-mounted loading crane and actions that should be taken to prevent or solve these problems</w:t>
            </w:r>
          </w:p>
          <w:p w:rsidR="00000000" w:rsidRPr="005945DC" w:rsidP="005945DC">
            <w:pPr>
              <w:pStyle w:val="ListBullet"/>
            </w:pPr>
            <w:r w:rsidRPr="005945DC">
              <w:t>relevant WHS/OHS and environmental proc</w:t>
            </w:r>
            <w:r w:rsidRPr="005945DC">
              <w:t>edures and regulations</w:t>
            </w:r>
          </w:p>
          <w:p w:rsidR="00000000" w:rsidRPr="005945DC" w:rsidP="005945DC">
            <w:pPr>
              <w:pStyle w:val="ListBullet"/>
            </w:pPr>
            <w:r w:rsidRPr="005945DC">
              <w:t>relevant road rules, regulations, permit and licence requirements pertaining to mobile crane operation.</w:t>
            </w:r>
          </w:p>
        </w:tc>
      </w:tr>
    </w:tbl>
    <w:p w:rsidR="00F90E0E" w:rsidP="005945DC">
      <w:pPr>
        <w:pStyle w:val="BodyText"/>
      </w:pPr>
    </w:p>
    <w:p w:rsidR="00F90E0E" w:rsidP="005945DC">
      <w:pPr>
        <w:pStyle w:val="BodyText"/>
      </w:pPr>
    </w:p>
    <w:p w:rsidR="00000000" w:rsidRPr="005945DC" w:rsidP="005945DC">
      <w:pPr>
        <w:pStyle w:val="Heading1"/>
      </w:pPr>
      <w:bookmarkStart w:id="14" w:name="O_751317"/>
      <w:bookmarkEnd w:id="14"/>
      <w:r w:rsidRPr="005945DC">
        <w:t>Assessment Conditions</w:t>
      </w:r>
    </w:p>
    <w:tbl>
      <w:tblPr>
        <w:tblW w:w="0" w:type="auto"/>
        <w:tblCellMar>
          <w:left w:w="62" w:type="dxa"/>
          <w:right w:w="62" w:type="dxa"/>
        </w:tblCellMar>
        <w:tblLook w:val="0000"/>
      </w:tblPr>
      <w:tblGrid>
        <w:gridCol w:w="9196"/>
      </w:tblGrid>
      <w:tr w:rsidTr="00F90E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45DC" w:rsidP="005945DC">
            <w:pPr>
              <w:pStyle w:val="BodyText"/>
            </w:pPr>
            <w:r w:rsidRPr="005945DC">
              <w:t xml:space="preserve">As a minimum, assessors must satisfy applicable regulatory requirements, which include requirements in the </w:t>
            </w:r>
            <w:r w:rsidRPr="005945DC">
              <w:rPr>
                <w:rStyle w:val="Emphasis"/>
              </w:rPr>
              <w:t>Standards for Registered Training Organisations</w:t>
            </w:r>
            <w:r w:rsidRPr="005945DC">
              <w:t xml:space="preserve"> current at the time of assessment. </w:t>
            </w:r>
          </w:p>
          <w:p w:rsidR="00000000" w:rsidRPr="005945DC" w:rsidP="005945DC">
            <w:pPr>
              <w:pStyle w:val="BodyText"/>
            </w:pPr>
            <w:r w:rsidRPr="005945DC">
              <w:t>As a minimum, assessment must satisfy applicable regulatory requi</w:t>
            </w:r>
            <w:r w:rsidRPr="005945DC">
              <w:t xml:space="preserve">rements, which include requirements in the </w:t>
            </w:r>
            <w:r w:rsidRPr="005945DC">
              <w:rPr>
                <w:rStyle w:val="Emphasis"/>
              </w:rPr>
              <w:t>Standards for Registered Training Organisations</w:t>
            </w:r>
            <w:r w:rsidRPr="005945DC">
              <w:t xml:space="preserve"> current at the time of assessment.</w:t>
            </w:r>
          </w:p>
          <w:p w:rsidR="00000000" w:rsidRPr="005945DC" w:rsidP="005945DC">
            <w:pPr>
              <w:pStyle w:val="BodyText"/>
            </w:pPr>
            <w:r w:rsidRPr="005945DC">
              <w:t>Operate a vehicle-mounted loading crane with a capacity of less than 10 metre tonnes.</w:t>
            </w:r>
          </w:p>
          <w:p w:rsidR="00000000" w:rsidRPr="005945DC" w:rsidP="005945DC">
            <w:pPr>
              <w:pStyle w:val="BodyText"/>
            </w:pPr>
            <w:r w:rsidRPr="005945DC">
              <w:t>Assessment must occur in workplace operation</w:t>
            </w:r>
            <w:r w:rsidRPr="005945DC">
              <w:t xml:space="preserve">al situations where it is appropriate to do so; where this is not appropriate, assessment must occur in simulated workplace operational situations that replicate workplace conditions. </w:t>
            </w:r>
          </w:p>
          <w:p w:rsidR="00000000" w:rsidRPr="005945DC" w:rsidP="005945DC">
            <w:pPr>
              <w:pStyle w:val="BodyText"/>
            </w:pPr>
            <w:r w:rsidRPr="005945DC">
              <w:t>Assessment processes and techniques must be appropriate to the language</w:t>
            </w:r>
            <w:r w:rsidRPr="005945DC">
              <w:t>, literacy and numeracy requirements of the work being performed and the needs of the candidate.</w:t>
            </w:r>
          </w:p>
          <w:p w:rsidR="00000000" w:rsidRPr="005945DC" w:rsidP="005945DC">
            <w:pPr>
              <w:pStyle w:val="BodyText"/>
            </w:pPr>
            <w:r w:rsidRPr="005945DC">
              <w:t>Resources for assessment include:</w:t>
            </w:r>
          </w:p>
          <w:p w:rsidR="00000000" w:rsidRPr="005945DC" w:rsidP="005945DC">
            <w:pPr>
              <w:pStyle w:val="ListBullet"/>
            </w:pPr>
            <w:r w:rsidRPr="005945DC">
              <w:t>a range of relevant exercises, case studies and/or simulations</w:t>
            </w:r>
          </w:p>
          <w:p w:rsidR="00000000" w:rsidRPr="005945DC" w:rsidP="005945DC">
            <w:pPr>
              <w:pStyle w:val="ListBullet"/>
            </w:pPr>
            <w:r w:rsidRPr="005945DC">
              <w:t>relevant and appropriate materials, tools, equipment and pers</w:t>
            </w:r>
            <w:r w:rsidRPr="005945DC">
              <w:t xml:space="preserve">onal protective equipment currently used in industry </w:t>
            </w:r>
          </w:p>
          <w:p w:rsidR="00000000" w:rsidRPr="005945DC" w:rsidP="005945DC">
            <w:pPr>
              <w:pStyle w:val="ListBullet"/>
            </w:pPr>
            <w:r w:rsidRPr="005945DC">
              <w:t>applicable documentation including workplace procedures, regulations, codes of practice and operation manuals.</w:t>
            </w:r>
          </w:p>
        </w:tc>
      </w:tr>
    </w:tbl>
    <w:p w:rsidR="00000000" w:rsidRPr="005945DC" w:rsidP="005945DC">
      <w:pPr>
        <w:pStyle w:val="BodyText"/>
      </w:pPr>
    </w:p>
    <w:p w:rsidR="00000000" w:rsidRPr="005945DC" w:rsidP="005945DC">
      <w:pPr>
        <w:pStyle w:val="AllowPageBreak"/>
      </w:pPr>
    </w:p>
    <w:p w:rsidR="00000000" w:rsidRPr="005945DC" w:rsidP="005945DC">
      <w:pPr>
        <w:pStyle w:val="Heading1"/>
      </w:pPr>
      <w:bookmarkStart w:id="15" w:name="O_751320"/>
      <w:bookmarkEnd w:id="15"/>
      <w:r w:rsidRPr="005945DC">
        <w:t>Links</w:t>
      </w:r>
    </w:p>
    <w:p w:rsidR="00000000" w:rsidRPr="005945DC" w:rsidP="00F90E0E">
      <w:pPr>
        <w:pStyle w:val="BodyText"/>
      </w:pPr>
      <w:r w:rsidRPr="005945D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5388B">
        <w:rPr>
          <w:rStyle w:val="Hyperlink"/>
        </w:rPr>
        <w:t>https://vetnet.gov.au/Pages/TrainingDocs.aspx?q=df441c6e-213d-43e3-874c-0b3f7036d851</w:t>
      </w:r>
      <w:r>
        <w:fldChar w:fldCharType="end"/>
      </w:r>
    </w:p>
    <w:p w:rsidR="00000000" w:rsidRPr="005945DC" w:rsidP="005945DC"/>
    <w:sectPr w:rsidSect="005945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DC" w:rsidRPr="00F90E0E" w:rsidP="00F90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0E" w:rsidP="00594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0E0E" w:rsidP="005945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90E0E" w:rsidP="005945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DC" w:rsidP="005945DC">
    <w:pPr>
      <w:pStyle w:val="Footer"/>
      <w:framePr w:wrap="around"/>
    </w:pPr>
    <w:r>
      <w:fldChar w:fldCharType="begin"/>
    </w:r>
    <w:r>
      <w:instrText xml:space="preserve"> DOCPROPERTY  Subject  \* MERGEFORMAT </w:instrText>
    </w:r>
    <w:r>
      <w:fldChar w:fldCharType="separate"/>
    </w:r>
    <w:r w:rsidR="00F90E0E">
      <w:t>Approved</w:t>
    </w:r>
    <w:r w:rsidR="00F90E0E">
      <w:fldChar w:fldCharType="end"/>
    </w:r>
    <w:r>
      <w:tab/>
      <w:t xml:space="preserve">Page </w:t>
    </w:r>
    <w:r>
      <w:fldChar w:fldCharType="begin"/>
    </w:r>
    <w:r>
      <w:instrText xml:space="preserve"> PAGE  \* Arabic  \* MERGEFORMAT </w:instrText>
    </w:r>
    <w:r>
      <w:fldChar w:fldCharType="separate"/>
    </w:r>
    <w:r w:rsidR="00F90E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E0E">
      <w:rPr>
        <w:noProof/>
      </w:rPr>
      <w:t>5</w:t>
    </w:r>
    <w:r>
      <w:rPr>
        <w:noProof/>
      </w:rPr>
      <w:fldChar w:fldCharType="end"/>
    </w:r>
  </w:p>
  <w:p w:rsidR="005945DC" w:rsidP="005945DC">
    <w:pPr>
      <w:pStyle w:val="Footer"/>
      <w:framePr w:wrap="around"/>
    </w:pPr>
    <w:r>
      <w:t xml:space="preserve">© Commonwealth of Australia, </w:t>
    </w:r>
    <w:r>
      <w:fldChar w:fldCharType="begin"/>
    </w:r>
    <w:r>
      <w:instrText xml:space="preserve"> DATE  \@ "yyyy"  \* MERGEFORMAT </w:instrText>
    </w:r>
    <w:r>
      <w:fldChar w:fldCharType="separate"/>
    </w:r>
    <w:r w:rsidR="00F90E0E">
      <w:rPr>
        <w:noProof/>
      </w:rPr>
      <w:t>2025</w:t>
    </w:r>
    <w:r>
      <w:fldChar w:fldCharType="end"/>
    </w:r>
    <w:r>
      <w:tab/>
    </w:r>
    <w:r>
      <w:fldChar w:fldCharType="begin"/>
    </w:r>
    <w:r>
      <w:instrText xml:space="preserve"> DOCPROPERTY  Author  \* MERGEFORMAT </w:instrText>
    </w:r>
    <w:r>
      <w:fldChar w:fldCharType="separate"/>
    </w:r>
    <w:r w:rsidR="00F90E0E">
      <w:t>Industry Skills Australia</w:t>
    </w:r>
    <w:r w:rsidR="00F90E0E">
      <w:fldChar w:fldCharType="end"/>
    </w:r>
  </w:p>
  <w:p w:rsidR="005945DC" w:rsidP="005945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5DC" w:rsidRPr="00F90E0E" w:rsidP="00F90E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0E" w:rsidRPr="002D2AF8" w:rsidP="005945DC">
    <w:pPr>
      <w:pStyle w:val="Header"/>
      <w:framePr w:wrap="around"/>
    </w:pPr>
    <w:r>
      <w:fldChar w:fldCharType="begin"/>
    </w:r>
    <w:r>
      <w:instrText xml:space="preserve"> TITLE   \* MERGEFORMAT </w:instrText>
    </w:r>
    <w:r>
      <w:fldChar w:fldCharType="separate"/>
    </w:r>
    <w:r>
      <w:t>TLID3033 Operate a vehicle-mounted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0E0E" w:rsidP="005945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DC" w:rsidRPr="002D2AF8" w:rsidP="005945DC">
    <w:pPr>
      <w:pStyle w:val="Header"/>
      <w:framePr w:wrap="around"/>
    </w:pPr>
    <w:r>
      <w:fldChar w:fldCharType="begin"/>
    </w:r>
    <w:r>
      <w:instrText xml:space="preserve"> TITLE   \* MERGEFORMAT </w:instrText>
    </w:r>
    <w:r>
      <w:fldChar w:fldCharType="separate"/>
    </w:r>
    <w:r w:rsidR="00F90E0E">
      <w:t>TLID3033 Operate a vehicle-mounted loading crane</w:t>
    </w:r>
    <w:r w:rsidR="00F90E0E">
      <w:fldChar w:fldCharType="end"/>
    </w:r>
    <w:r>
      <w:tab/>
      <w:t xml:space="preserve">Date this document was generated: </w:t>
    </w:r>
    <w:r>
      <w:fldChar w:fldCharType="begin"/>
    </w:r>
    <w:r>
      <w:instrText xml:space="preserve"> CREATEDATE  \@ "d MMMM yyyy"  \* MERGEFORMAT </w:instrText>
    </w:r>
    <w:r>
      <w:fldChar w:fldCharType="separate"/>
    </w:r>
    <w:r w:rsidR="00F90E0E">
      <w:rPr>
        <w:noProof/>
      </w:rPr>
      <w:t>2 March 2025</w:t>
    </w:r>
    <w:r>
      <w:fldChar w:fldCharType="end"/>
    </w:r>
  </w:p>
  <w:p w:rsidR="005945DC" w:rsidP="005945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E4ED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120A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5DC"/>
    <w:pPr>
      <w:spacing w:before="360" w:after="60"/>
      <w:outlineLvl w:val="0"/>
    </w:pPr>
    <w:rPr>
      <w:sz w:val="32"/>
    </w:rPr>
  </w:style>
  <w:style w:type="paragraph" w:styleId="Heading2">
    <w:name w:val="heading 2"/>
    <w:basedOn w:val="HeadingBase"/>
    <w:next w:val="BodyText"/>
    <w:link w:val="Heading2Char"/>
    <w:qFormat/>
    <w:rsid w:val="005945DC"/>
    <w:pPr>
      <w:keepLines/>
      <w:spacing w:before="240" w:after="120"/>
      <w:outlineLvl w:val="1"/>
    </w:pPr>
    <w:rPr>
      <w:sz w:val="28"/>
      <w:szCs w:val="40"/>
    </w:rPr>
  </w:style>
  <w:style w:type="paragraph" w:styleId="Heading3">
    <w:name w:val="heading 3"/>
    <w:basedOn w:val="HeadingBase"/>
    <w:next w:val="BodyText"/>
    <w:link w:val="Heading3Char"/>
    <w:qFormat/>
    <w:rsid w:val="005945DC"/>
    <w:pPr>
      <w:spacing w:before="180" w:after="120"/>
      <w:outlineLvl w:val="2"/>
    </w:pPr>
    <w:rPr>
      <w:spacing w:val="-10"/>
      <w:kern w:val="32"/>
    </w:rPr>
  </w:style>
  <w:style w:type="paragraph" w:styleId="Heading4">
    <w:name w:val="heading 4"/>
    <w:basedOn w:val="HeadingBase"/>
    <w:next w:val="BodyText"/>
    <w:link w:val="Heading4Char"/>
    <w:qFormat/>
    <w:rsid w:val="005945DC"/>
    <w:pPr>
      <w:spacing w:before="160" w:after="120"/>
      <w:outlineLvl w:val="3"/>
    </w:pPr>
    <w:rPr>
      <w:sz w:val="22"/>
    </w:rPr>
  </w:style>
  <w:style w:type="paragraph" w:styleId="Heading5">
    <w:name w:val="heading 5"/>
    <w:basedOn w:val="HeadingBase"/>
    <w:next w:val="Normal"/>
    <w:link w:val="Heading5Char"/>
    <w:qFormat/>
    <w:rsid w:val="005945DC"/>
    <w:pPr>
      <w:spacing w:before="80"/>
      <w:outlineLvl w:val="4"/>
    </w:pPr>
    <w:rPr>
      <w:color w:val="918585"/>
      <w:sz w:val="20"/>
    </w:rPr>
  </w:style>
  <w:style w:type="paragraph" w:styleId="Heading6">
    <w:name w:val="heading 6"/>
    <w:basedOn w:val="HeadingBase"/>
    <w:next w:val="Normal"/>
    <w:link w:val="Heading6Char"/>
    <w:qFormat/>
    <w:rsid w:val="005945DC"/>
    <w:pPr>
      <w:spacing w:before="60"/>
      <w:outlineLvl w:val="5"/>
    </w:pPr>
    <w:rPr>
      <w:color w:val="918585"/>
      <w:sz w:val="20"/>
    </w:rPr>
  </w:style>
  <w:style w:type="paragraph" w:styleId="Heading7">
    <w:name w:val="heading 7"/>
    <w:basedOn w:val="Normal"/>
    <w:next w:val="Normal"/>
    <w:link w:val="Heading7Char"/>
    <w:qFormat/>
    <w:rsid w:val="005945DC"/>
    <w:pPr>
      <w:ind w:left="720"/>
      <w:outlineLvl w:val="6"/>
    </w:pPr>
    <w:rPr>
      <w:i/>
    </w:rPr>
  </w:style>
  <w:style w:type="paragraph" w:styleId="Heading8">
    <w:name w:val="heading 8"/>
    <w:basedOn w:val="Normal"/>
    <w:next w:val="Normal"/>
    <w:link w:val="Heading8Char"/>
    <w:qFormat/>
    <w:rsid w:val="005945DC"/>
    <w:pPr>
      <w:ind w:left="720"/>
      <w:outlineLvl w:val="7"/>
    </w:pPr>
    <w:rPr>
      <w:i/>
    </w:rPr>
  </w:style>
  <w:style w:type="paragraph" w:styleId="Heading9">
    <w:name w:val="heading 9"/>
    <w:basedOn w:val="Normal"/>
    <w:next w:val="Normal"/>
    <w:link w:val="Heading9Char"/>
    <w:qFormat/>
    <w:rsid w:val="005945DC"/>
    <w:pPr>
      <w:ind w:left="720"/>
      <w:outlineLvl w:val="8"/>
    </w:pPr>
    <w:rPr>
      <w:i/>
    </w:rPr>
  </w:style>
  <w:style w:type="character" w:default="1" w:styleId="DefaultParagraphFont">
    <w:name w:val="Default Paragraph Font"/>
    <w:uiPriority w:val="1"/>
    <w:unhideWhenUsed/>
    <w:rsid w:val="00594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5DC"/>
  </w:style>
  <w:style w:type="character" w:customStyle="1" w:styleId="Heading1Char">
    <w:name w:val="Heading 1 Char"/>
    <w:basedOn w:val="DefaultParagraphFont"/>
    <w:link w:val="Heading1"/>
    <w:rsid w:val="005945DC"/>
    <w:rPr>
      <w:rFonts w:ascii="Times New Roman" w:eastAsia="Times New Roman" w:hAnsi="Times New Roman" w:cs="Times New Roman"/>
      <w:b/>
      <w:sz w:val="32"/>
      <w:szCs w:val="20"/>
      <w:lang w:eastAsia="en-US"/>
    </w:rPr>
  </w:style>
  <w:style w:type="paragraph" w:styleId="BodyText">
    <w:name w:val="Body Text"/>
    <w:basedOn w:val="Normal"/>
    <w:link w:val="BodyTextChar"/>
    <w:rsid w:val="005945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5DC"/>
    <w:rPr>
      <w:rFonts w:ascii="Times New Roman" w:eastAsia="Times New Roman" w:hAnsi="Times New Roman" w:cs="Times New Roman"/>
      <w:sz w:val="24"/>
      <w:lang w:eastAsia="en-US"/>
    </w:rPr>
  </w:style>
  <w:style w:type="paragraph" w:styleId="ListBullet">
    <w:name w:val="List Bullet"/>
    <w:basedOn w:val="List"/>
    <w:rsid w:val="005945DC"/>
    <w:pPr>
      <w:numPr>
        <w:numId w:val="11"/>
      </w:numPr>
      <w:tabs>
        <w:tab w:val="clear" w:pos="340"/>
      </w:tabs>
      <w:spacing w:before="40" w:after="40"/>
    </w:pPr>
  </w:style>
  <w:style w:type="character" w:customStyle="1" w:styleId="SpecialBold">
    <w:name w:val="Special Bold"/>
    <w:basedOn w:val="DefaultParagraphFont"/>
    <w:rsid w:val="005945DC"/>
    <w:rPr>
      <w:b/>
      <w:spacing w:val="0"/>
    </w:rPr>
  </w:style>
  <w:style w:type="character" w:styleId="Emphasis">
    <w:name w:val="Emphasis"/>
    <w:basedOn w:val="DefaultParagraphFont"/>
    <w:qFormat/>
    <w:rsid w:val="005945DC"/>
    <w:rPr>
      <w:i/>
    </w:rPr>
  </w:style>
  <w:style w:type="paragraph" w:customStyle="1" w:styleId="SuperHeading">
    <w:name w:val="SuperHeading"/>
    <w:basedOn w:val="Normal"/>
    <w:rsid w:val="005945DC"/>
    <w:pPr>
      <w:spacing w:before="240" w:after="120"/>
      <w:outlineLvl w:val="0"/>
    </w:pPr>
    <w:rPr>
      <w:rFonts w:ascii="Times New Roman" w:hAnsi="Times New Roman"/>
      <w:b/>
      <w:sz w:val="32"/>
    </w:rPr>
  </w:style>
  <w:style w:type="paragraph" w:customStyle="1" w:styleId="AllowPageBreak">
    <w:name w:val="AllowPageBreak"/>
    <w:rsid w:val="00594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4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5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5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5DC"/>
    <w:rPr>
      <w:rFonts w:ascii="Courier New" w:eastAsia="Times New Roman" w:hAnsi="Courier New" w:cs="Times New Roman"/>
      <w:i/>
      <w:szCs w:val="20"/>
      <w:lang w:eastAsia="en-US"/>
    </w:rPr>
  </w:style>
  <w:style w:type="paragraph" w:customStyle="1" w:styleId="HeadingBase">
    <w:name w:val="Heading Base"/>
    <w:rsid w:val="00594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5DC"/>
    <w:pPr>
      <w:tabs>
        <w:tab w:val="right" w:leader="dot" w:pos="9072"/>
      </w:tabs>
      <w:ind w:left="567"/>
    </w:pPr>
    <w:rPr>
      <w:szCs w:val="22"/>
    </w:rPr>
  </w:style>
  <w:style w:type="paragraph" w:customStyle="1" w:styleId="TOCBase">
    <w:name w:val="TOC Base"/>
    <w:rsid w:val="00594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5DC"/>
    <w:pPr>
      <w:tabs>
        <w:tab w:val="right" w:leader="dot" w:pos="9072"/>
      </w:tabs>
      <w:spacing w:before="40" w:after="40"/>
      <w:ind w:left="284"/>
    </w:pPr>
    <w:rPr>
      <w:rFonts w:ascii="Times New Roman" w:hAnsi="Times New Roman"/>
    </w:rPr>
  </w:style>
  <w:style w:type="paragraph" w:styleId="TOC1">
    <w:name w:val="toc 1"/>
    <w:basedOn w:val="TOCBase"/>
    <w:next w:val="Normal"/>
    <w:rsid w:val="005945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5DC"/>
    <w:rPr>
      <w:rFonts w:ascii="Times New Roman" w:eastAsia="Times New Roman" w:hAnsi="Times New Roman" w:cs="Times New Roman"/>
      <w:sz w:val="16"/>
      <w:lang w:eastAsia="en-US"/>
    </w:rPr>
  </w:style>
  <w:style w:type="paragraph" w:styleId="Title">
    <w:name w:val="Title"/>
    <w:basedOn w:val="HeadingBase"/>
    <w:link w:val="TitleChar"/>
    <w:qFormat/>
    <w:rsid w:val="005945DC"/>
    <w:pPr>
      <w:spacing w:before="5040"/>
      <w:jc w:val="center"/>
    </w:pPr>
    <w:rPr>
      <w:sz w:val="48"/>
      <w:szCs w:val="72"/>
      <w:lang w:val="en-US"/>
    </w:rPr>
  </w:style>
  <w:style w:type="character" w:customStyle="1" w:styleId="TitleChar">
    <w:name w:val="Title Char"/>
    <w:basedOn w:val="DefaultParagraphFont"/>
    <w:link w:val="Title"/>
    <w:rsid w:val="00594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5DC"/>
    <w:pPr>
      <w:tabs>
        <w:tab w:val="left" w:pos="3600"/>
        <w:tab w:val="left" w:pos="3958"/>
      </w:tabs>
    </w:pPr>
  </w:style>
  <w:style w:type="paragraph" w:styleId="List">
    <w:name w:val="List"/>
    <w:basedOn w:val="BodyText"/>
    <w:next w:val="BodyText"/>
    <w:rsid w:val="005945DC"/>
    <w:pPr>
      <w:tabs>
        <w:tab w:val="left" w:pos="340"/>
      </w:tabs>
      <w:spacing w:before="60" w:after="60"/>
      <w:ind w:left="340" w:hanging="340"/>
    </w:pPr>
  </w:style>
  <w:style w:type="paragraph" w:customStyle="1" w:styleId="Note">
    <w:name w:val="Note"/>
    <w:basedOn w:val="BodyText"/>
    <w:rsid w:val="00594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5DC"/>
    <w:pPr>
      <w:framePr w:wrap="auto" w:hAnchor="text" w:y="6049"/>
    </w:pPr>
    <w:rPr>
      <w:color w:val="000000"/>
      <w:sz w:val="40"/>
    </w:rPr>
  </w:style>
  <w:style w:type="paragraph" w:customStyle="1" w:styleId="TOCTitle">
    <w:name w:val="TOCTitle"/>
    <w:basedOn w:val="Heading1"/>
    <w:rsid w:val="005945DC"/>
    <w:pPr>
      <w:spacing w:after="240"/>
      <w:jc w:val="center"/>
      <w:outlineLvl w:val="9"/>
    </w:pPr>
    <w:rPr>
      <w:caps/>
    </w:rPr>
  </w:style>
  <w:style w:type="paragraph" w:customStyle="1" w:styleId="Version">
    <w:name w:val="Version"/>
    <w:rsid w:val="005945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45DC"/>
    <w:pPr>
      <w:numPr>
        <w:numId w:val="12"/>
      </w:numPr>
      <w:tabs>
        <w:tab w:val="clear" w:pos="680"/>
      </w:tabs>
    </w:pPr>
  </w:style>
  <w:style w:type="paragraph" w:styleId="Index1">
    <w:name w:val="index 1"/>
    <w:basedOn w:val="Normal"/>
    <w:next w:val="Normal"/>
    <w:semiHidden/>
    <w:rsid w:val="005945DC"/>
    <w:pPr>
      <w:keepNext w:val="0"/>
      <w:tabs>
        <w:tab w:val="right" w:pos="4176"/>
      </w:tabs>
      <w:ind w:left="198" w:hanging="198"/>
    </w:pPr>
    <w:rPr>
      <w:rFonts w:ascii="Garamond" w:hAnsi="Garamond"/>
    </w:rPr>
  </w:style>
  <w:style w:type="paragraph" w:styleId="IndexHeading">
    <w:name w:val="index heading"/>
    <w:basedOn w:val="Normal"/>
    <w:next w:val="Index1"/>
    <w:semiHidden/>
    <w:rsid w:val="005945DC"/>
    <w:pPr>
      <w:spacing w:before="120" w:after="120"/>
    </w:pPr>
    <w:rPr>
      <w:rFonts w:ascii="Arial" w:hAnsi="Arial"/>
      <w:b/>
      <w:color w:val="918585"/>
      <w:sz w:val="24"/>
    </w:rPr>
  </w:style>
  <w:style w:type="paragraph" w:styleId="Header">
    <w:name w:val="header"/>
    <w:basedOn w:val="Normal"/>
    <w:link w:val="HeaderChar"/>
    <w:rsid w:val="00594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5DC"/>
    <w:rPr>
      <w:rFonts w:ascii="Times New Roman" w:eastAsia="Times New Roman" w:hAnsi="Times New Roman" w:cs="Times New Roman"/>
      <w:sz w:val="16"/>
      <w:szCs w:val="20"/>
      <w:lang w:val="en-GB" w:eastAsia="en-US"/>
    </w:rPr>
  </w:style>
  <w:style w:type="paragraph" w:customStyle="1" w:styleId="Chapter">
    <w:name w:val="Chapter"/>
    <w:basedOn w:val="Normal"/>
    <w:rsid w:val="005945DC"/>
    <w:pPr>
      <w:spacing w:before="240"/>
    </w:pPr>
    <w:rPr>
      <w:rFonts w:ascii="Times New Roman" w:hAnsi="Times New Roman"/>
      <w:smallCaps/>
      <w:spacing w:val="80"/>
      <w:sz w:val="28"/>
    </w:rPr>
  </w:style>
  <w:style w:type="paragraph" w:customStyle="1" w:styleId="InChapter">
    <w:name w:val="InChapter"/>
    <w:basedOn w:val="Heading3"/>
    <w:rsid w:val="005945DC"/>
    <w:pPr>
      <w:spacing w:after="240"/>
      <w:outlineLvl w:val="9"/>
    </w:pPr>
    <w:rPr>
      <w:noProof/>
    </w:rPr>
  </w:style>
  <w:style w:type="paragraph" w:styleId="Index2">
    <w:name w:val="index 2"/>
    <w:basedOn w:val="Normal"/>
    <w:next w:val="Normal"/>
    <w:semiHidden/>
    <w:rsid w:val="005945DC"/>
    <w:pPr>
      <w:tabs>
        <w:tab w:val="right" w:pos="4176"/>
      </w:tabs>
      <w:ind w:left="568" w:hanging="284"/>
    </w:pPr>
    <w:rPr>
      <w:rFonts w:ascii="Garamond" w:hAnsi="Garamond"/>
    </w:rPr>
  </w:style>
  <w:style w:type="paragraph" w:customStyle="1" w:styleId="Byline">
    <w:name w:val="Byline"/>
    <w:rsid w:val="00594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5DC"/>
    <w:pPr>
      <w:tabs>
        <w:tab w:val="clear" w:pos="3600"/>
        <w:tab w:val="clear" w:pos="3958"/>
      </w:tabs>
      <w:jc w:val="right"/>
    </w:pPr>
  </w:style>
  <w:style w:type="paragraph" w:styleId="Caption">
    <w:name w:val="caption"/>
    <w:basedOn w:val="BodyText"/>
    <w:next w:val="Normal"/>
    <w:qFormat/>
    <w:rsid w:val="005945DC"/>
    <w:pPr>
      <w:framePr w:w="2268" w:hSpace="181" w:vSpace="181" w:wrap="around" w:vAnchor="text" w:hAnchor="page" w:x="1135" w:y="285" w:anchorLock="1"/>
    </w:pPr>
    <w:rPr>
      <w:i/>
    </w:rPr>
  </w:style>
  <w:style w:type="paragraph" w:customStyle="1" w:styleId="MiniTOCTitle">
    <w:name w:val="MiniTOCTitle"/>
    <w:basedOn w:val="Heading4"/>
    <w:rsid w:val="005945DC"/>
    <w:pPr>
      <w:spacing w:before="240"/>
      <w:outlineLvl w:val="9"/>
    </w:pPr>
    <w:rPr>
      <w:noProof/>
      <w:sz w:val="24"/>
    </w:rPr>
  </w:style>
  <w:style w:type="paragraph" w:customStyle="1" w:styleId="MiniTOCItem">
    <w:name w:val="MiniTOCItem"/>
    <w:basedOn w:val="ListBullet"/>
    <w:rsid w:val="005945DC"/>
    <w:pPr>
      <w:numPr>
        <w:numId w:val="0"/>
      </w:numPr>
      <w:tabs>
        <w:tab w:val="right" w:leader="dot" w:pos="6521"/>
      </w:tabs>
      <w:spacing w:before="0" w:after="0"/>
    </w:pPr>
  </w:style>
  <w:style w:type="paragraph" w:customStyle="1" w:styleId="TOFTitle">
    <w:name w:val="TOFTitle"/>
    <w:basedOn w:val="TOCTitle"/>
    <w:rsid w:val="005945DC"/>
  </w:style>
  <w:style w:type="paragraph" w:styleId="TableofFigures">
    <w:name w:val="table of figures"/>
    <w:basedOn w:val="Normal"/>
    <w:next w:val="Normal"/>
    <w:semiHidden/>
    <w:rsid w:val="005945DC"/>
    <w:pPr>
      <w:tabs>
        <w:tab w:val="right" w:leader="dot" w:pos="9072"/>
      </w:tabs>
      <w:ind w:left="970" w:hanging="403"/>
    </w:pPr>
    <w:rPr>
      <w:rFonts w:ascii="Times New Roman" w:hAnsi="Times New Roman"/>
      <w:b/>
    </w:rPr>
  </w:style>
  <w:style w:type="paragraph" w:styleId="ListNumber">
    <w:name w:val="List Number"/>
    <w:basedOn w:val="List"/>
    <w:rsid w:val="005945DC"/>
    <w:pPr>
      <w:numPr>
        <w:numId w:val="14"/>
      </w:numPr>
      <w:tabs>
        <w:tab w:val="clear" w:pos="340"/>
      </w:tabs>
    </w:pPr>
  </w:style>
  <w:style w:type="character" w:customStyle="1" w:styleId="WingdingSymbols">
    <w:name w:val="Wingding Symbols"/>
    <w:rsid w:val="005945DC"/>
    <w:rPr>
      <w:rFonts w:ascii="Wingdings" w:hAnsi="Wingdings"/>
    </w:rPr>
  </w:style>
  <w:style w:type="paragraph" w:customStyle="1" w:styleId="TableHeading">
    <w:name w:val="Table Heading"/>
    <w:basedOn w:val="HeadingBase"/>
    <w:rsid w:val="005945DC"/>
    <w:pPr>
      <w:keepLines/>
      <w:pBdr>
        <w:bottom w:val="single" w:sz="6" w:space="1" w:color="918585"/>
      </w:pBdr>
      <w:spacing w:before="240"/>
    </w:pPr>
  </w:style>
  <w:style w:type="character" w:customStyle="1" w:styleId="HotSpot">
    <w:name w:val="HotSpot"/>
    <w:rsid w:val="005945DC"/>
    <w:rPr>
      <w:color w:val="0033CC"/>
      <w:u w:val="none"/>
    </w:rPr>
  </w:style>
  <w:style w:type="paragraph" w:customStyle="1" w:styleId="BodyTextRight">
    <w:name w:val="Body Text Right"/>
    <w:basedOn w:val="BodyText"/>
    <w:rsid w:val="005945DC"/>
    <w:pPr>
      <w:spacing w:before="0" w:after="0"/>
      <w:jc w:val="right"/>
    </w:pPr>
  </w:style>
  <w:style w:type="paragraph" w:styleId="Index3">
    <w:name w:val="index 3"/>
    <w:basedOn w:val="ListNumber2"/>
    <w:next w:val="Normal"/>
    <w:semiHidden/>
    <w:rsid w:val="005945DC"/>
    <w:pPr>
      <w:numPr>
        <w:numId w:val="0"/>
      </w:numPr>
      <w:tabs>
        <w:tab w:val="right" w:leader="dot" w:pos="4176"/>
      </w:tabs>
    </w:pPr>
  </w:style>
  <w:style w:type="paragraph" w:styleId="ListNumber2">
    <w:name w:val="List Number 2"/>
    <w:basedOn w:val="List2"/>
    <w:rsid w:val="005945DC"/>
    <w:pPr>
      <w:numPr>
        <w:numId w:val="9"/>
      </w:numPr>
      <w:tabs>
        <w:tab w:val="clear" w:pos="1060"/>
      </w:tabs>
    </w:pPr>
  </w:style>
  <w:style w:type="paragraph" w:customStyle="1" w:styleId="MarginNote">
    <w:name w:val="Margin Note"/>
    <w:basedOn w:val="BodyText"/>
    <w:rsid w:val="00594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5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5DC"/>
    <w:rPr>
      <w:sz w:val="32"/>
    </w:rPr>
  </w:style>
  <w:style w:type="paragraph" w:customStyle="1" w:styleId="HeadingProcedure">
    <w:name w:val="Heading Procedure"/>
    <w:basedOn w:val="HeadingBase"/>
    <w:next w:val="Normal"/>
    <w:rsid w:val="005945DC"/>
    <w:pPr>
      <w:tabs>
        <w:tab w:val="left" w:pos="0"/>
      </w:tabs>
      <w:spacing w:before="120" w:after="60"/>
    </w:pPr>
    <w:rPr>
      <w:i/>
      <w:color w:val="918585"/>
      <w:sz w:val="22"/>
    </w:rPr>
  </w:style>
  <w:style w:type="paragraph" w:customStyle="1" w:styleId="TableBodyText">
    <w:name w:val="Table Body Text"/>
    <w:basedOn w:val="BodyText"/>
    <w:rsid w:val="005945DC"/>
    <w:pPr>
      <w:spacing w:before="60" w:after="60"/>
    </w:pPr>
  </w:style>
  <w:style w:type="paragraph" w:styleId="ListContinue">
    <w:name w:val="List Continue"/>
    <w:basedOn w:val="List"/>
    <w:rsid w:val="005945DC"/>
    <w:pPr>
      <w:ind w:firstLine="0"/>
    </w:pPr>
  </w:style>
  <w:style w:type="paragraph" w:customStyle="1" w:styleId="ListNote">
    <w:name w:val="List Note"/>
    <w:basedOn w:val="List"/>
    <w:rsid w:val="005945DC"/>
    <w:pPr>
      <w:pBdr>
        <w:top w:val="single" w:sz="6" w:space="2" w:color="918585"/>
        <w:bottom w:val="single" w:sz="6" w:space="2" w:color="918585"/>
      </w:pBdr>
      <w:tabs>
        <w:tab w:val="left" w:pos="1021"/>
      </w:tabs>
      <w:ind w:firstLine="0"/>
    </w:pPr>
  </w:style>
  <w:style w:type="paragraph" w:customStyle="1" w:styleId="Warning">
    <w:name w:val="Warning"/>
    <w:basedOn w:val="BodyText"/>
    <w:rsid w:val="005945DC"/>
    <w:pPr>
      <w:shd w:val="clear" w:color="auto" w:fill="D9D9D9"/>
      <w:tabs>
        <w:tab w:val="left" w:pos="992"/>
      </w:tabs>
      <w:ind w:left="119" w:right="119"/>
    </w:pPr>
    <w:rPr>
      <w:sz w:val="20"/>
    </w:rPr>
  </w:style>
  <w:style w:type="paragraph" w:customStyle="1" w:styleId="MarginIcons">
    <w:name w:val="Margin Icons"/>
    <w:basedOn w:val="BodyText"/>
    <w:rsid w:val="00594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5DC"/>
    <w:rPr>
      <w:rFonts w:ascii="Courier New" w:hAnsi="Courier New"/>
    </w:rPr>
  </w:style>
  <w:style w:type="paragraph" w:customStyle="1" w:styleId="NoteBullet">
    <w:name w:val="Note Bullet"/>
    <w:basedOn w:val="Note"/>
    <w:rsid w:val="005945DC"/>
    <w:pPr>
      <w:tabs>
        <w:tab w:val="clear" w:pos="680"/>
      </w:tabs>
      <w:spacing w:before="60" w:after="60"/>
    </w:pPr>
  </w:style>
  <w:style w:type="paragraph" w:customStyle="1" w:styleId="SubHeading2">
    <w:name w:val="SubHeading2"/>
    <w:basedOn w:val="HeadingBase"/>
    <w:rsid w:val="005945DC"/>
    <w:pPr>
      <w:spacing w:before="240" w:after="60"/>
    </w:pPr>
    <w:rPr>
      <w:sz w:val="20"/>
    </w:rPr>
  </w:style>
  <w:style w:type="paragraph" w:customStyle="1" w:styleId="SubHeading1">
    <w:name w:val="SubHeading1"/>
    <w:basedOn w:val="HeadingBase"/>
    <w:rsid w:val="005945DC"/>
    <w:pPr>
      <w:spacing w:before="240" w:after="60"/>
    </w:pPr>
    <w:rPr>
      <w:color w:val="918585"/>
      <w:sz w:val="22"/>
    </w:rPr>
  </w:style>
  <w:style w:type="paragraph" w:customStyle="1" w:styleId="SideHeading">
    <w:name w:val="Side Heading"/>
    <w:basedOn w:val="HeadingBase"/>
    <w:rsid w:val="00594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5DC"/>
    <w:pPr>
      <w:numPr>
        <w:numId w:val="10"/>
      </w:numPr>
    </w:pPr>
  </w:style>
  <w:style w:type="paragraph" w:styleId="PlainText">
    <w:name w:val="Plain Text"/>
    <w:basedOn w:val="Normal"/>
    <w:link w:val="PlainTextChar"/>
    <w:rsid w:val="005945DC"/>
    <w:rPr>
      <w:sz w:val="20"/>
    </w:rPr>
  </w:style>
  <w:style w:type="character" w:customStyle="1" w:styleId="PlainTextChar">
    <w:name w:val="Plain Text Char"/>
    <w:basedOn w:val="DefaultParagraphFont"/>
    <w:link w:val="PlainText"/>
    <w:rsid w:val="005945DC"/>
    <w:rPr>
      <w:rFonts w:ascii="Courier New" w:eastAsia="Times New Roman" w:hAnsi="Courier New" w:cs="Times New Roman"/>
      <w:sz w:val="20"/>
      <w:szCs w:val="20"/>
      <w:lang w:eastAsia="en-US"/>
    </w:rPr>
  </w:style>
  <w:style w:type="character" w:customStyle="1" w:styleId="MenuOption">
    <w:name w:val="Menu Option"/>
    <w:basedOn w:val="DefaultParagraphFont"/>
    <w:rsid w:val="005945DC"/>
    <w:rPr>
      <w:b/>
      <w:smallCaps/>
    </w:rPr>
  </w:style>
  <w:style w:type="paragraph" w:customStyle="1" w:styleId="TableListNumber">
    <w:name w:val="Table List Number"/>
    <w:basedOn w:val="ListNumber"/>
    <w:rsid w:val="005945DC"/>
    <w:pPr>
      <w:numPr>
        <w:numId w:val="0"/>
      </w:numPr>
    </w:pPr>
  </w:style>
  <w:style w:type="paragraph" w:styleId="TOC4">
    <w:name w:val="toc 4"/>
    <w:basedOn w:val="TOCBase"/>
    <w:next w:val="Normal"/>
    <w:semiHidden/>
    <w:rsid w:val="005945DC"/>
    <w:pPr>
      <w:tabs>
        <w:tab w:val="right" w:leader="dot" w:pos="9071"/>
      </w:tabs>
      <w:ind w:left="1701"/>
    </w:pPr>
  </w:style>
  <w:style w:type="paragraph" w:customStyle="1" w:styleId="ListAlpha">
    <w:name w:val="List Alpha"/>
    <w:basedOn w:val="List"/>
    <w:rsid w:val="005945DC"/>
    <w:pPr>
      <w:numPr>
        <w:numId w:val="8"/>
      </w:numPr>
    </w:pPr>
  </w:style>
  <w:style w:type="paragraph" w:customStyle="1" w:styleId="ListAlpha2">
    <w:name w:val="List Alpha 2"/>
    <w:basedOn w:val="List2"/>
    <w:rsid w:val="005945DC"/>
    <w:pPr>
      <w:numPr>
        <w:numId w:val="7"/>
      </w:numPr>
    </w:pPr>
  </w:style>
  <w:style w:type="paragraph" w:styleId="List2">
    <w:name w:val="List 2"/>
    <w:basedOn w:val="BodyText"/>
    <w:rsid w:val="005945DC"/>
    <w:pPr>
      <w:tabs>
        <w:tab w:val="left" w:pos="680"/>
      </w:tabs>
      <w:spacing w:before="60" w:after="60"/>
      <w:ind w:left="680" w:hanging="340"/>
    </w:pPr>
  </w:style>
  <w:style w:type="paragraph" w:styleId="List3">
    <w:name w:val="List 3"/>
    <w:basedOn w:val="BodyText"/>
    <w:rsid w:val="005945DC"/>
    <w:pPr>
      <w:tabs>
        <w:tab w:val="left" w:pos="1021"/>
      </w:tabs>
      <w:spacing w:before="60" w:after="60"/>
      <w:ind w:left="1020" w:hanging="340"/>
    </w:pPr>
  </w:style>
  <w:style w:type="paragraph" w:styleId="List4">
    <w:name w:val="List 4"/>
    <w:basedOn w:val="BodyText"/>
    <w:rsid w:val="005945DC"/>
    <w:pPr>
      <w:tabs>
        <w:tab w:val="left" w:pos="1361"/>
      </w:tabs>
      <w:spacing w:before="60" w:after="60"/>
      <w:ind w:left="1361" w:hanging="340"/>
    </w:pPr>
  </w:style>
  <w:style w:type="paragraph" w:styleId="List5">
    <w:name w:val="List 5"/>
    <w:basedOn w:val="BodyText"/>
    <w:rsid w:val="005945DC"/>
    <w:pPr>
      <w:tabs>
        <w:tab w:val="left" w:pos="1701"/>
      </w:tabs>
      <w:spacing w:before="60" w:after="60"/>
      <w:ind w:left="1701" w:hanging="340"/>
    </w:pPr>
  </w:style>
  <w:style w:type="paragraph" w:styleId="ListBullet3">
    <w:name w:val="List Bullet 3"/>
    <w:basedOn w:val="List3"/>
    <w:rsid w:val="005945DC"/>
    <w:pPr>
      <w:numPr>
        <w:numId w:val="13"/>
      </w:numPr>
      <w:tabs>
        <w:tab w:val="clear" w:pos="1021"/>
      </w:tabs>
      <w:ind w:left="1037" w:hanging="357"/>
    </w:pPr>
  </w:style>
  <w:style w:type="paragraph" w:styleId="ListBullet4">
    <w:name w:val="List Bullet 4"/>
    <w:basedOn w:val="List4"/>
    <w:rsid w:val="005945DC"/>
    <w:pPr>
      <w:numPr>
        <w:numId w:val="2"/>
      </w:numPr>
      <w:tabs>
        <w:tab w:val="clear" w:pos="1361"/>
      </w:tabs>
    </w:pPr>
  </w:style>
  <w:style w:type="paragraph" w:styleId="ListBullet5">
    <w:name w:val="List Bullet 5"/>
    <w:basedOn w:val="List5"/>
    <w:rsid w:val="005945DC"/>
    <w:pPr>
      <w:numPr>
        <w:numId w:val="3"/>
      </w:numPr>
    </w:pPr>
  </w:style>
  <w:style w:type="paragraph" w:styleId="ListContinue2">
    <w:name w:val="List Continue 2"/>
    <w:basedOn w:val="List2"/>
    <w:rsid w:val="005945DC"/>
    <w:pPr>
      <w:ind w:firstLine="0"/>
    </w:pPr>
  </w:style>
  <w:style w:type="paragraph" w:styleId="ListContinue3">
    <w:name w:val="List Continue 3"/>
    <w:basedOn w:val="List3"/>
    <w:rsid w:val="005945DC"/>
    <w:pPr>
      <w:ind w:left="1021" w:firstLine="0"/>
    </w:pPr>
  </w:style>
  <w:style w:type="paragraph" w:styleId="ListContinue4">
    <w:name w:val="List Continue 4"/>
    <w:basedOn w:val="List4"/>
    <w:rsid w:val="005945DC"/>
    <w:pPr>
      <w:ind w:firstLine="0"/>
    </w:pPr>
  </w:style>
  <w:style w:type="paragraph" w:styleId="ListContinue5">
    <w:name w:val="List Continue 5"/>
    <w:basedOn w:val="List5"/>
    <w:rsid w:val="005945DC"/>
    <w:pPr>
      <w:ind w:firstLine="0"/>
    </w:pPr>
  </w:style>
  <w:style w:type="paragraph" w:styleId="ListNumber3">
    <w:name w:val="List Number 3"/>
    <w:basedOn w:val="List3"/>
    <w:rsid w:val="005945DC"/>
    <w:pPr>
      <w:numPr>
        <w:numId w:val="4"/>
      </w:numPr>
    </w:pPr>
  </w:style>
  <w:style w:type="paragraph" w:styleId="ListNumber4">
    <w:name w:val="List Number 4"/>
    <w:basedOn w:val="List4"/>
    <w:rsid w:val="005945DC"/>
    <w:pPr>
      <w:numPr>
        <w:numId w:val="5"/>
      </w:numPr>
    </w:pPr>
  </w:style>
  <w:style w:type="paragraph" w:styleId="ListNumber5">
    <w:name w:val="List Number 5"/>
    <w:basedOn w:val="List5"/>
    <w:rsid w:val="005945DC"/>
    <w:pPr>
      <w:numPr>
        <w:numId w:val="6"/>
      </w:numPr>
    </w:pPr>
  </w:style>
  <w:style w:type="paragraph" w:styleId="BlockText">
    <w:name w:val="Block Text"/>
    <w:basedOn w:val="Normal"/>
    <w:rsid w:val="005945DC"/>
    <w:pPr>
      <w:spacing w:after="120"/>
      <w:ind w:left="1440" w:right="1440"/>
    </w:pPr>
  </w:style>
  <w:style w:type="character" w:customStyle="1" w:styleId="Subscript">
    <w:name w:val="Subscript"/>
    <w:basedOn w:val="DefaultParagraphFont"/>
    <w:rsid w:val="005945DC"/>
    <w:rPr>
      <w:sz w:val="16"/>
      <w:vertAlign w:val="subscript"/>
    </w:rPr>
  </w:style>
  <w:style w:type="character" w:customStyle="1" w:styleId="Superscript">
    <w:name w:val="Superscript"/>
    <w:basedOn w:val="DefaultParagraphFont"/>
    <w:rsid w:val="005945DC"/>
    <w:rPr>
      <w:sz w:val="16"/>
      <w:vertAlign w:val="superscript"/>
    </w:rPr>
  </w:style>
  <w:style w:type="character" w:customStyle="1" w:styleId="Symbols">
    <w:name w:val="Symbols"/>
    <w:basedOn w:val="DefaultParagraphFont"/>
    <w:rsid w:val="005945DC"/>
    <w:rPr>
      <w:rFonts w:ascii="Symbol" w:hAnsi="Symbol"/>
    </w:rPr>
  </w:style>
  <w:style w:type="character" w:customStyle="1" w:styleId="MenuOptions">
    <w:name w:val="Menu Options"/>
    <w:basedOn w:val="DefaultParagraphFont"/>
    <w:rsid w:val="005945DC"/>
    <w:rPr>
      <w:rFonts w:ascii="Arial Narrow" w:hAnsi="Arial Narrow"/>
      <w:smallCaps/>
    </w:rPr>
  </w:style>
  <w:style w:type="character" w:customStyle="1" w:styleId="Buttons">
    <w:name w:val="Buttons"/>
    <w:basedOn w:val="DefaultParagraphFont"/>
    <w:rsid w:val="005945DC"/>
    <w:rPr>
      <w:b/>
    </w:rPr>
  </w:style>
  <w:style w:type="character" w:customStyle="1" w:styleId="Underlined">
    <w:name w:val="Underlined"/>
    <w:basedOn w:val="DefaultParagraphFont"/>
    <w:rsid w:val="005945DC"/>
    <w:rPr>
      <w:u w:val="single"/>
    </w:rPr>
  </w:style>
  <w:style w:type="paragraph" w:customStyle="1" w:styleId="TableBodyTextRight">
    <w:name w:val="Table Body Text Right"/>
    <w:basedOn w:val="TableBodyText"/>
    <w:rsid w:val="005945DC"/>
    <w:pPr>
      <w:widowControl w:val="0"/>
      <w:autoSpaceDE w:val="0"/>
      <w:autoSpaceDN w:val="0"/>
      <w:adjustRightInd w:val="0"/>
      <w:jc w:val="right"/>
    </w:pPr>
    <w:rPr>
      <w:rFonts w:cs="Arial"/>
      <w:szCs w:val="18"/>
    </w:rPr>
  </w:style>
  <w:style w:type="paragraph" w:customStyle="1" w:styleId="CopyrightText">
    <w:name w:val="Copyright Text"/>
    <w:basedOn w:val="BodyText"/>
    <w:rsid w:val="005945DC"/>
    <w:rPr>
      <w:sz w:val="18"/>
    </w:rPr>
  </w:style>
  <w:style w:type="paragraph" w:customStyle="1" w:styleId="BodySmallRight">
    <w:name w:val="Body Small Right"/>
    <w:basedOn w:val="BodyTextRight"/>
    <w:rsid w:val="005945DC"/>
    <w:rPr>
      <w:sz w:val="18"/>
      <w:szCs w:val="18"/>
    </w:rPr>
  </w:style>
  <w:style w:type="paragraph" w:customStyle="1" w:styleId="MarginEdition">
    <w:name w:val="Margin Edition"/>
    <w:basedOn w:val="MarginNote"/>
    <w:rsid w:val="005945DC"/>
    <w:pPr>
      <w:spacing w:before="0" w:after="0"/>
    </w:pPr>
    <w:rPr>
      <w:rFonts w:ascii="Times New Roman" w:hAnsi="Times New Roman"/>
      <w:color w:val="999999"/>
    </w:rPr>
  </w:style>
  <w:style w:type="paragraph" w:customStyle="1" w:styleId="Spacer">
    <w:name w:val="Spacer"/>
    <w:basedOn w:val="Normal"/>
    <w:rsid w:val="005945DC"/>
    <w:rPr>
      <w:sz w:val="2"/>
      <w:szCs w:val="2"/>
    </w:rPr>
  </w:style>
  <w:style w:type="character" w:customStyle="1" w:styleId="Small">
    <w:name w:val="Small"/>
    <w:basedOn w:val="DefaultParagraphFont"/>
    <w:rsid w:val="005945DC"/>
    <w:rPr>
      <w:sz w:val="16"/>
    </w:rPr>
  </w:style>
  <w:style w:type="paragraph" w:customStyle="1" w:styleId="WideTable">
    <w:name w:val="Wide Table"/>
    <w:basedOn w:val="Normal"/>
    <w:rsid w:val="005945DC"/>
    <w:pPr>
      <w:ind w:left="-1418"/>
    </w:pPr>
    <w:rPr>
      <w:sz w:val="2"/>
      <w:szCs w:val="2"/>
    </w:rPr>
  </w:style>
  <w:style w:type="character" w:styleId="PageNumber">
    <w:name w:val="page number"/>
    <w:basedOn w:val="DefaultParagraphFont"/>
    <w:rsid w:val="005945DC"/>
  </w:style>
  <w:style w:type="paragraph" w:styleId="Quote">
    <w:name w:val="Quote"/>
    <w:basedOn w:val="Heading1"/>
    <w:link w:val="QuoteChar"/>
    <w:qFormat/>
    <w:rsid w:val="005945DC"/>
    <w:rPr>
      <w:b w:val="0"/>
      <w:sz w:val="72"/>
      <w:szCs w:val="72"/>
      <w:lang w:val="en-NZ"/>
    </w:rPr>
  </w:style>
  <w:style w:type="character" w:customStyle="1" w:styleId="QuoteChar">
    <w:name w:val="Quote Char"/>
    <w:basedOn w:val="DefaultParagraphFont"/>
    <w:link w:val="Quote"/>
    <w:rsid w:val="00594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5DC"/>
    <w:pPr>
      <w:pageBreakBefore/>
    </w:pPr>
  </w:style>
  <w:style w:type="paragraph" w:customStyle="1" w:styleId="Border">
    <w:name w:val="Border"/>
    <w:basedOn w:val="Normal"/>
    <w:qFormat/>
    <w:rsid w:val="00594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5DC"/>
    <w:rPr>
      <w:b/>
      <w:bCs/>
      <w:i/>
      <w:iCs/>
      <w:color w:val="auto"/>
    </w:rPr>
  </w:style>
  <w:style w:type="paragraph" w:styleId="IntenseQuote">
    <w:name w:val="Intense Quote"/>
    <w:basedOn w:val="Normal"/>
    <w:next w:val="Normal"/>
    <w:link w:val="IntenseQuoteChar"/>
    <w:uiPriority w:val="30"/>
    <w:qFormat/>
    <w:rsid w:val="00594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5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5DC"/>
    <w:rPr>
      <w:smallCaps/>
      <w:color w:val="auto"/>
      <w:u w:val="single"/>
    </w:rPr>
  </w:style>
  <w:style w:type="character" w:styleId="IntenseReference">
    <w:name w:val="Intense Reference"/>
    <w:basedOn w:val="DefaultParagraphFont"/>
    <w:uiPriority w:val="32"/>
    <w:qFormat/>
    <w:rsid w:val="005945DC"/>
    <w:rPr>
      <w:b/>
      <w:bCs/>
      <w:smallCaps/>
      <w:color w:val="auto"/>
      <w:spacing w:val="5"/>
      <w:u w:val="single"/>
    </w:rPr>
  </w:style>
  <w:style w:type="paragraph" w:customStyle="1" w:styleId="2ColumnHeading">
    <w:name w:val="2Column Heading"/>
    <w:basedOn w:val="BodyText"/>
    <w:qFormat/>
    <w:rsid w:val="005945DC"/>
    <w:pPr>
      <w:spacing w:after="60"/>
      <w:ind w:left="-2268"/>
    </w:pPr>
    <w:rPr>
      <w:b/>
    </w:rPr>
  </w:style>
  <w:style w:type="paragraph" w:customStyle="1" w:styleId="Heading1TOC">
    <w:name w:val="Heading1 TOC"/>
    <w:basedOn w:val="Normal"/>
    <w:qFormat/>
    <w:rsid w:val="005945DC"/>
    <w:pPr>
      <w:spacing w:before="240" w:after="120"/>
    </w:pPr>
    <w:rPr>
      <w:rFonts w:ascii="Times New Roman" w:hAnsi="Times New Roman"/>
      <w:b/>
      <w:sz w:val="32"/>
    </w:rPr>
  </w:style>
  <w:style w:type="paragraph" w:customStyle="1" w:styleId="Heading2TOC">
    <w:name w:val="Heading2 TOC"/>
    <w:basedOn w:val="Normal"/>
    <w:qFormat/>
    <w:rsid w:val="005945DC"/>
    <w:pPr>
      <w:spacing w:before="240" w:after="60"/>
    </w:pPr>
    <w:rPr>
      <w:rFonts w:ascii="Times New Roman" w:hAnsi="Times New Roman"/>
      <w:b/>
      <w:sz w:val="28"/>
    </w:rPr>
  </w:style>
  <w:style w:type="character" w:customStyle="1" w:styleId="Underline">
    <w:name w:val="Underline"/>
    <w:basedOn w:val="DefaultParagraphFont"/>
    <w:qFormat/>
    <w:rsid w:val="005945DC"/>
    <w:rPr>
      <w:u w:val="single"/>
    </w:rPr>
  </w:style>
  <w:style w:type="character" w:customStyle="1" w:styleId="BoldandItalics">
    <w:name w:val="Bold and Italics"/>
    <w:qFormat/>
    <w:rsid w:val="005945DC"/>
    <w:rPr>
      <w:b/>
      <w:i/>
      <w:u w:val="none"/>
    </w:rPr>
  </w:style>
  <w:style w:type="paragraph" w:styleId="BalloonText">
    <w:name w:val="Balloon Text"/>
    <w:basedOn w:val="Normal"/>
    <w:link w:val="BalloonTextChar"/>
    <w:rsid w:val="005945DC"/>
    <w:rPr>
      <w:rFonts w:ascii="Tahoma" w:hAnsi="Tahoma" w:cs="Tahoma"/>
      <w:sz w:val="16"/>
      <w:szCs w:val="16"/>
    </w:rPr>
  </w:style>
  <w:style w:type="character" w:customStyle="1" w:styleId="BalloonTextChar">
    <w:name w:val="Balloon Text Char"/>
    <w:basedOn w:val="DefaultParagraphFont"/>
    <w:link w:val="BalloonText"/>
    <w:rsid w:val="005945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5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5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5DC"/>
    <w:rPr>
      <w:b/>
      <w:color w:val="660033"/>
      <w:spacing w:val="0"/>
    </w:rPr>
  </w:style>
  <w:style w:type="paragraph" w:customStyle="1" w:styleId="Nameditemlist">
    <w:name w:val="Named item list"/>
    <w:basedOn w:val="BodyText"/>
    <w:qFormat/>
    <w:rsid w:val="005945DC"/>
    <w:pPr>
      <w:tabs>
        <w:tab w:val="left" w:pos="2835"/>
      </w:tabs>
      <w:ind w:left="2835" w:hanging="2835"/>
    </w:pPr>
  </w:style>
  <w:style w:type="paragraph" w:customStyle="1" w:styleId="BodyTextnopadding">
    <w:name w:val="Body Text no padding"/>
    <w:basedOn w:val="BodyText"/>
    <w:qFormat/>
    <w:rsid w:val="005945DC"/>
    <w:pPr>
      <w:spacing w:before="0" w:after="0"/>
    </w:pPr>
  </w:style>
  <w:style w:type="paragraph" w:customStyle="1" w:styleId="BodyTextBold">
    <w:name w:val="Body Text Bold"/>
    <w:basedOn w:val="BodyText"/>
    <w:qFormat/>
    <w:rsid w:val="005945DC"/>
    <w:rPr>
      <w:b/>
    </w:rPr>
  </w:style>
  <w:style w:type="character" w:styleId="Hyperlink">
    <w:name w:val="Hyperlink"/>
    <w:basedOn w:val="DefaultParagraphFont"/>
    <w:uiPriority w:val="99"/>
    <w:unhideWhenUsed/>
    <w:rsid w:val="00F90E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8496</Characters>
  <Application>Microsoft Office Word</Application>
  <DocSecurity>0</DocSecurity>
  <Lines>274</Lines>
  <Paragraphs>166</Paragraphs>
  <ScaleCrop>false</ScaleCrop>
  <Company>Author-it Software Corporation Ltd.</Company>
  <LinksUpToDate>false</LinksUpToDate>
  <CharactersWithSpaces>9641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TLID3033 Operate a vehicle-mounted loading crane</dc:title>
  <dc:subject>Approved</dc:subject>
  <dc:creator>Industry Skills Australia</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