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0F5" w:rsidP="00D06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TLID3027 Prepare for transport of dangerous goods</w:t>
      </w:r>
      <w:r>
        <w:fldChar w:fldCharType="end"/>
      </w:r>
    </w:p>
    <w:p w:rsidR="00D060F5" w:rsidP="00D060F5">
      <w:pPr>
        <w:pStyle w:val="Version"/>
        <w:sectPr w:rsidSect="00597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A03" w:rsidP="00597A03">
      <w:pPr>
        <w:pStyle w:val="SuperHeading"/>
      </w:pPr>
      <w:r w:rsidRPr="00597A03">
        <w:t>TLID3027 Prepare for transport of dangerous goods</w:t>
      </w:r>
    </w:p>
    <w:p w:rsidR="00000000" w:rsidRPr="00597A03" w:rsidP="00597A03">
      <w:pPr>
        <w:pStyle w:val="Heading1"/>
      </w:pPr>
      <w:bookmarkStart w:id="1" w:name="O_843934"/>
      <w:bookmarkEnd w:id="1"/>
      <w:r w:rsidRPr="00597A03">
        <w:t>Modification History</w:t>
      </w:r>
    </w:p>
    <w:p w:rsidR="00D060F5" w:rsidP="00D060F5">
      <w:pPr>
        <w:pStyle w:val="BodyText"/>
      </w:pPr>
      <w:r w:rsidRPr="00597A03">
        <w:t>Release 1. This is the first release of this unit of competency in the TLI Transport and Logistics Training Package.</w:t>
      </w:r>
    </w:p>
    <w:p w:rsidR="00000000" w:rsidRPr="00597A03" w:rsidP="00597A03">
      <w:pPr>
        <w:pStyle w:val="Heading1"/>
      </w:pPr>
      <w:bookmarkStart w:id="2" w:name="O_843935"/>
      <w:bookmarkEnd w:id="2"/>
      <w:r w:rsidRPr="00597A0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97A0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t>This unit involves the skills and knowledge required to prepare for the transpor</w:t>
            </w:r>
            <w:r w:rsidRPr="00597A03">
              <w:t xml:space="preserve">t of dangerous goods as part of work activities undertaken within the transport and logistics industry. This is undertaken in accordance with relevant state/territory regulations for transporting dangerous goods, including the current Australian Dangerous </w:t>
            </w:r>
            <w:r w:rsidRPr="00597A03">
              <w:t>Goods (ADG) Code.</w:t>
            </w:r>
          </w:p>
          <w:p w:rsidR="00000000" w:rsidRPr="00597A03" w:rsidP="00597A03">
            <w:pPr>
              <w:pStyle w:val="BodyText"/>
            </w:pPr>
            <w:r w:rsidRPr="00597A03">
              <w:t>It includes checking dangerous goods load, assessing vehicle suitability to transport intended load, checking emergency procedures and equipment, evaluating documented route plans, and completing required assessment process.</w:t>
            </w:r>
          </w:p>
          <w:p w:rsidR="00000000" w:rsidRPr="00597A03" w:rsidP="00597A03">
            <w:pPr>
              <w:pStyle w:val="BodyText"/>
            </w:pPr>
            <w:r w:rsidRPr="00597A03">
              <w:t>Work is perfo</w:t>
            </w:r>
            <w:r w:rsidRPr="00597A03">
              <w:t xml:space="preserve">rmed under general supervision. </w:t>
            </w:r>
          </w:p>
          <w:p w:rsidR="00000000" w:rsidRPr="00597A03" w:rsidP="00597A03">
            <w:pPr>
              <w:pStyle w:val="BodyText"/>
            </w:pPr>
            <w:r w:rsidRPr="00597A03">
              <w:t>No licensing, legislative or certification requirements apply to this unit at the time of publication.</w:t>
            </w:r>
          </w:p>
        </w:tc>
      </w:tr>
    </w:tbl>
    <w:p w:rsidR="00D060F5" w:rsidP="00597A03">
      <w:pPr>
        <w:pStyle w:val="BodyText"/>
      </w:pPr>
    </w:p>
    <w:p w:rsidR="00D060F5" w:rsidP="00597A03">
      <w:pPr>
        <w:pStyle w:val="BodyText"/>
      </w:pPr>
    </w:p>
    <w:p w:rsidR="00000000" w:rsidRPr="00597A03" w:rsidP="00597A03">
      <w:pPr>
        <w:pStyle w:val="Heading1"/>
      </w:pPr>
      <w:bookmarkStart w:id="3" w:name="O_843936"/>
      <w:bookmarkEnd w:id="3"/>
      <w:r w:rsidRPr="00597A03">
        <w:t>Pre-requisite Unit</w:t>
      </w:r>
    </w:p>
    <w:p w:rsidR="00D060F5" w:rsidP="00D060F5">
      <w:pPr>
        <w:pStyle w:val="BodyText"/>
      </w:pPr>
      <w:r w:rsidRPr="00597A03">
        <w:t>Not applicable.</w:t>
      </w:r>
    </w:p>
    <w:p w:rsidR="00000000" w:rsidRPr="00597A03" w:rsidP="00597A03">
      <w:pPr>
        <w:pStyle w:val="Heading1"/>
      </w:pPr>
      <w:bookmarkStart w:id="4" w:name="O_843937"/>
      <w:bookmarkEnd w:id="4"/>
      <w:r w:rsidRPr="00597A03">
        <w:t>Competency Field</w:t>
      </w:r>
    </w:p>
    <w:p w:rsidR="00D060F5" w:rsidP="00D060F5">
      <w:pPr>
        <w:pStyle w:val="BodyText"/>
      </w:pPr>
      <w:r w:rsidRPr="00597A03">
        <w:t>D – Load Handling</w:t>
      </w:r>
    </w:p>
    <w:p w:rsidR="00000000" w:rsidRPr="00597A03" w:rsidP="00597A03">
      <w:pPr>
        <w:pStyle w:val="Heading1"/>
      </w:pPr>
      <w:bookmarkStart w:id="5" w:name="O_843938"/>
      <w:bookmarkEnd w:id="5"/>
      <w:r w:rsidRPr="00597A03">
        <w:t>Unit Sector</w:t>
      </w:r>
    </w:p>
    <w:p w:rsidR="00D060F5" w:rsidP="00D060F5">
      <w:pPr>
        <w:pStyle w:val="BodyText"/>
      </w:pPr>
      <w:r w:rsidRPr="00597A03">
        <w:t>Not applicable.</w:t>
      </w:r>
    </w:p>
    <w:p w:rsidR="00000000" w:rsidRPr="00597A03" w:rsidP="00597A03">
      <w:pPr>
        <w:pStyle w:val="Heading1"/>
      </w:pPr>
      <w:bookmarkStart w:id="6" w:name="O_843939"/>
      <w:bookmarkEnd w:id="6"/>
      <w:r w:rsidRPr="00597A0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PERFORMANCE CRITERIA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 xml:space="preserve">Elements describe the </w:t>
            </w:r>
            <w:r w:rsidRPr="00597A03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 xml:space="preserve">Performance criteria describe the performance needed to </w:t>
            </w:r>
            <w:r w:rsidRPr="00597A03">
              <w:t>demonstrate achievement of the element.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Check dangerous goods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Load is compared against transport documentation and discrepancies are noted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Job hazards are identified and required action is taken to minimise, control or eliminate identified hazards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Load is checked to ensure dangerous goods labels are clearly visible and legible, and packaged goods are correctly labelled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Load is c</w:t>
            </w:r>
            <w:r w:rsidRPr="00597A03">
              <w:t>hecked to ensure containers are not damaged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Vehicle load is checked for compatibility or, where not compatible, is checked for appropriate segregation in accordance with regulatory requirements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 xml:space="preserve">Load is assessed to ensure it is stowed and secured in or on vehicles in accordance with the current ADG Code and national Load Restraint Guide(LRG) 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Shipping documentation and other relevant documents are located in cabin in accordance with regulat</w:t>
            </w:r>
            <w:r w:rsidRPr="00597A03">
              <w:t>ory requirements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Assess vehicle suitability to transport intended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Vehicle is assessed for suitability and appropriateness to carry designated dangerous goods including classification, mass and configuration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Li</w:t>
            </w:r>
            <w:r w:rsidRPr="00597A03">
              <w:t>cence and insurance requirements are checked for conformity with current ADG Code and/or other applicable regulatory requirements as required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Load restraint system/s is checked for serviceability and appropriateness to secure intended load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Ve</w:t>
            </w:r>
            <w:r w:rsidRPr="00597A03">
              <w:t>hicle is checked to ensure it is correctly and clearly marked/placarded for load being carried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Check emergency procedures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Emergency information for each type of transported dangerous good is noted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Regulatory and workplace procedures for an incident are noted including notification of relevant personnel and authorities and, as required, use of equipment for containment, clean up or recovery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Personal protective equipment and safety equipment ar</w:t>
            </w:r>
            <w:r w:rsidRPr="00597A03">
              <w:t>e checked for operational capability and appropriateness to proposed load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Emergency information is located in cabin in accordance with current ADG Code requirements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Evaluate documented route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Selected route plan and potential difficulties including regulatory restrictions, traffic flow and conditions, obstacles, road standards and construction activities are assessed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Regulatory and workplace procedures for driving, parking, loading and u</w:t>
            </w:r>
            <w:r w:rsidRPr="00597A03">
              <w:t>nloading are identified including actions for disengaging and/or securing vehicle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Load is inspected and checked for security to travel in accordance with relevant regulations/permit requirements and current ADG Code</w:t>
            </w:r>
          </w:p>
        </w:tc>
      </w:tr>
      <w:tr w:rsidTr="00D060F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03">
            <w:pPr>
              <w:pStyle w:val="BodyText"/>
              <w:rPr>
                <w:lang w:val="en-NZ"/>
              </w:rPr>
            </w:pPr>
            <w:r w:rsidRPr="00597A03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03" w:rsidP="00597A03">
            <w:pPr>
              <w:pStyle w:val="BodyText"/>
            </w:pPr>
            <w:r w:rsidRPr="00597A03">
              <w:t>All required documentation for dangerous goods is completed in accordance with regulatory and workplace requirements</w:t>
            </w:r>
          </w:p>
        </w:tc>
      </w:tr>
    </w:tbl>
    <w:p w:rsidR="00D060F5" w:rsidP="00597A03">
      <w:pPr>
        <w:pStyle w:val="BodyText"/>
      </w:pPr>
    </w:p>
    <w:p w:rsidR="00D060F5" w:rsidP="00597A03">
      <w:pPr>
        <w:pStyle w:val="BodyText"/>
      </w:pPr>
    </w:p>
    <w:p w:rsidR="00000000" w:rsidRPr="00597A03" w:rsidP="00597A03">
      <w:pPr>
        <w:pStyle w:val="Heading1"/>
      </w:pPr>
      <w:bookmarkStart w:id="7" w:name="O_843940"/>
      <w:bookmarkEnd w:id="7"/>
      <w:r w:rsidRPr="00597A03">
        <w:t>Foundation Skills</w:t>
      </w:r>
    </w:p>
    <w:p w:rsidR="00D060F5" w:rsidP="00D060F5">
      <w:pPr>
        <w:pStyle w:val="BodyText"/>
      </w:pPr>
      <w:r w:rsidRPr="00597A03">
        <w:t>Foundation skills essential to performance are explicit in the performance criteria of this unit of competency.</w:t>
      </w:r>
    </w:p>
    <w:p w:rsidR="00000000" w:rsidRPr="00597A03" w:rsidP="00597A03">
      <w:pPr>
        <w:pStyle w:val="Heading1"/>
      </w:pPr>
      <w:bookmarkStart w:id="8" w:name="O_843941"/>
      <w:bookmarkEnd w:id="8"/>
      <w:r w:rsidRPr="00597A03">
        <w:t>Range of Conditions</w:t>
      </w:r>
    </w:p>
    <w:p w:rsidR="00000000" w:rsidRPr="00597A03" w:rsidP="00D060F5">
      <w:pPr>
        <w:pStyle w:val="BodyText"/>
      </w:pPr>
      <w:r w:rsidRPr="00597A03">
        <w:t>Range is restricted to essential operating conditions and any other variables essential to the work enviro</w:t>
      </w:r>
      <w:r w:rsidRPr="00597A03">
        <w:t>nment.</w:t>
      </w:r>
    </w:p>
    <w:p w:rsidR="00D060F5" w:rsidP="00D060F5">
      <w:pPr>
        <w:pStyle w:val="BodyText"/>
      </w:pPr>
      <w:r w:rsidRPr="00597A03">
        <w:t>Non-essential conditions can be found in the Companion Volume Implementation Guide.</w:t>
      </w:r>
    </w:p>
    <w:p w:rsidR="00000000" w:rsidRPr="00597A03" w:rsidP="00597A03">
      <w:pPr>
        <w:pStyle w:val="Heading1"/>
      </w:pPr>
      <w:bookmarkStart w:id="9" w:name="O_843942"/>
      <w:bookmarkEnd w:id="9"/>
      <w:r w:rsidRPr="00597A03">
        <w:t>Unit Mapping Information</w:t>
      </w:r>
    </w:p>
    <w:p w:rsidR="00D060F5" w:rsidP="00D060F5">
      <w:pPr>
        <w:pStyle w:val="BodyText"/>
      </w:pPr>
      <w:r w:rsidRPr="00597A03">
        <w:t>This unit replaces and is equivalent to TLID3027A Prepare for transport of dangerous goods.</w:t>
      </w:r>
    </w:p>
    <w:p w:rsidR="00000000" w:rsidRPr="00597A03" w:rsidP="00597A03">
      <w:pPr>
        <w:pStyle w:val="Heading1"/>
      </w:pPr>
      <w:bookmarkStart w:id="10" w:name="O_843949"/>
      <w:bookmarkEnd w:id="10"/>
      <w:r w:rsidRPr="00597A03">
        <w:t>Links</w:t>
      </w:r>
    </w:p>
    <w:p w:rsidR="00000000" w:rsidRPr="00597A03" w:rsidP="00D060F5">
      <w:pPr>
        <w:pStyle w:val="BodyText"/>
      </w:pPr>
      <w:r w:rsidRPr="00597A03">
        <w:t>Compan</w:t>
      </w:r>
      <w:r w:rsidRPr="00597A03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110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7A03" w:rsidP="00597A03"/>
    <w:sectPr w:rsidSect="00597A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03" w:rsidRPr="00D060F5" w:rsidP="00D06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F5" w:rsidP="00597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0F5" w:rsidP="00597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060F5" w:rsidP="00597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A03" w:rsidRPr="00D060F5" w:rsidP="00D06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0F5" w:rsidRPr="002D2AF8" w:rsidP="00597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TLID3027 Prepare for transport of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060F5" w:rsidP="00597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A03"/>
  </w:style>
  <w:style w:type="character" w:customStyle="1" w:styleId="Heading1Char">
    <w:name w:val="Heading 1 Char"/>
    <w:basedOn w:val="DefaultParagraphFont"/>
    <w:link w:val="Heading1"/>
    <w:rsid w:val="00597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A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7A03"/>
    <w:rPr>
      <w:b/>
      <w:spacing w:val="0"/>
    </w:rPr>
  </w:style>
  <w:style w:type="paragraph" w:customStyle="1" w:styleId="SuperHeading">
    <w:name w:val="SuperHeading"/>
    <w:basedOn w:val="Normal"/>
    <w:rsid w:val="00597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A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7A0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7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A0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A03"/>
    <w:rPr>
      <w:i/>
    </w:rPr>
  </w:style>
  <w:style w:type="paragraph" w:styleId="Caption">
    <w:name w:val="caption"/>
    <w:basedOn w:val="BodyText"/>
    <w:next w:val="Normal"/>
    <w:qFormat/>
    <w:rsid w:val="00597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A03"/>
  </w:style>
  <w:style w:type="paragraph" w:styleId="TableofFigures">
    <w:name w:val="table of figures"/>
    <w:basedOn w:val="Normal"/>
    <w:next w:val="Normal"/>
    <w:semiHidden/>
    <w:rsid w:val="00597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A0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7A03"/>
    <w:rPr>
      <w:rFonts w:ascii="Wingdings" w:hAnsi="Wingdings"/>
    </w:rPr>
  </w:style>
  <w:style w:type="paragraph" w:customStyle="1" w:styleId="TableHeading">
    <w:name w:val="Table Heading"/>
    <w:basedOn w:val="HeadingBase"/>
    <w:rsid w:val="00597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A03"/>
    <w:rPr>
      <w:color w:val="0033CC"/>
      <w:u w:val="none"/>
    </w:rPr>
  </w:style>
  <w:style w:type="paragraph" w:customStyle="1" w:styleId="BodyTextRight">
    <w:name w:val="Body Text Right"/>
    <w:basedOn w:val="BodyText"/>
    <w:rsid w:val="00597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A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A03"/>
    <w:rPr>
      <w:sz w:val="32"/>
    </w:rPr>
  </w:style>
  <w:style w:type="paragraph" w:customStyle="1" w:styleId="HeadingProcedure">
    <w:name w:val="Heading Procedure"/>
    <w:basedOn w:val="HeadingBase"/>
    <w:next w:val="Normal"/>
    <w:rsid w:val="00597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A03"/>
    <w:pPr>
      <w:spacing w:before="60" w:after="60"/>
    </w:pPr>
  </w:style>
  <w:style w:type="paragraph" w:styleId="ListContinue">
    <w:name w:val="List Continue"/>
    <w:basedOn w:val="List"/>
    <w:rsid w:val="00597A03"/>
    <w:pPr>
      <w:ind w:firstLine="0"/>
    </w:pPr>
  </w:style>
  <w:style w:type="paragraph" w:customStyle="1" w:styleId="ListNote">
    <w:name w:val="List Note"/>
    <w:basedOn w:val="List"/>
    <w:rsid w:val="00597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A03"/>
    <w:rPr>
      <w:rFonts w:ascii="Courier New" w:hAnsi="Courier New"/>
    </w:rPr>
  </w:style>
  <w:style w:type="paragraph" w:customStyle="1" w:styleId="NoteBullet">
    <w:name w:val="Note Bullet"/>
    <w:basedOn w:val="Note"/>
    <w:rsid w:val="00597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A0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7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A03"/>
    <w:rPr>
      <w:b/>
      <w:smallCaps/>
    </w:rPr>
  </w:style>
  <w:style w:type="paragraph" w:customStyle="1" w:styleId="TableListNumber">
    <w:name w:val="Table List Number"/>
    <w:basedOn w:val="ListNumber"/>
    <w:rsid w:val="00597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A03"/>
    <w:pPr>
      <w:numPr>
        <w:numId w:val="7"/>
      </w:numPr>
    </w:pPr>
  </w:style>
  <w:style w:type="paragraph" w:customStyle="1" w:styleId="ListAlpha2">
    <w:name w:val="List Alpha 2"/>
    <w:basedOn w:val="List2"/>
    <w:rsid w:val="00597A03"/>
    <w:pPr>
      <w:numPr>
        <w:numId w:val="6"/>
      </w:numPr>
    </w:pPr>
  </w:style>
  <w:style w:type="paragraph" w:styleId="List2">
    <w:name w:val="List 2"/>
    <w:basedOn w:val="BodyText"/>
    <w:rsid w:val="00597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A0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A0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7A03"/>
    <w:pPr>
      <w:numPr>
        <w:numId w:val="2"/>
      </w:numPr>
    </w:pPr>
  </w:style>
  <w:style w:type="paragraph" w:styleId="ListContinue2">
    <w:name w:val="List Continue 2"/>
    <w:basedOn w:val="List2"/>
    <w:rsid w:val="00597A03"/>
    <w:pPr>
      <w:ind w:firstLine="0"/>
    </w:pPr>
  </w:style>
  <w:style w:type="paragraph" w:styleId="ListContinue3">
    <w:name w:val="List Continue 3"/>
    <w:basedOn w:val="List3"/>
    <w:rsid w:val="00597A03"/>
    <w:pPr>
      <w:ind w:left="1021" w:firstLine="0"/>
    </w:pPr>
  </w:style>
  <w:style w:type="paragraph" w:styleId="ListContinue4">
    <w:name w:val="List Continue 4"/>
    <w:basedOn w:val="List4"/>
    <w:rsid w:val="00597A03"/>
    <w:pPr>
      <w:ind w:firstLine="0"/>
    </w:pPr>
  </w:style>
  <w:style w:type="paragraph" w:styleId="ListContinue5">
    <w:name w:val="List Continue 5"/>
    <w:basedOn w:val="List5"/>
    <w:rsid w:val="00597A03"/>
    <w:pPr>
      <w:ind w:firstLine="0"/>
    </w:pPr>
  </w:style>
  <w:style w:type="paragraph" w:styleId="ListNumber3">
    <w:name w:val="List Number 3"/>
    <w:basedOn w:val="List3"/>
    <w:rsid w:val="00597A03"/>
    <w:pPr>
      <w:numPr>
        <w:numId w:val="3"/>
      </w:numPr>
    </w:pPr>
  </w:style>
  <w:style w:type="paragraph" w:styleId="ListNumber4">
    <w:name w:val="List Number 4"/>
    <w:basedOn w:val="List4"/>
    <w:rsid w:val="00597A03"/>
    <w:pPr>
      <w:numPr>
        <w:numId w:val="4"/>
      </w:numPr>
    </w:pPr>
  </w:style>
  <w:style w:type="paragraph" w:styleId="ListNumber5">
    <w:name w:val="List Number 5"/>
    <w:basedOn w:val="List5"/>
    <w:rsid w:val="00597A03"/>
    <w:pPr>
      <w:numPr>
        <w:numId w:val="5"/>
      </w:numPr>
    </w:pPr>
  </w:style>
  <w:style w:type="paragraph" w:styleId="BlockText">
    <w:name w:val="Block Text"/>
    <w:basedOn w:val="Normal"/>
    <w:rsid w:val="00597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A03"/>
    <w:rPr>
      <w:sz w:val="16"/>
      <w:vertAlign w:val="superscript"/>
    </w:rPr>
  </w:style>
  <w:style w:type="character" w:customStyle="1" w:styleId="Symbols">
    <w:name w:val="Symbols"/>
    <w:basedOn w:val="DefaultParagraphFont"/>
    <w:rsid w:val="00597A03"/>
    <w:rPr>
      <w:rFonts w:ascii="Symbol" w:hAnsi="Symbol"/>
    </w:rPr>
  </w:style>
  <w:style w:type="character" w:customStyle="1" w:styleId="MenuOptions">
    <w:name w:val="Menu Options"/>
    <w:basedOn w:val="DefaultParagraphFont"/>
    <w:rsid w:val="00597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A03"/>
    <w:rPr>
      <w:b/>
    </w:rPr>
  </w:style>
  <w:style w:type="character" w:customStyle="1" w:styleId="Underlined">
    <w:name w:val="Underlined"/>
    <w:basedOn w:val="DefaultParagraphFont"/>
    <w:rsid w:val="00597A03"/>
    <w:rPr>
      <w:u w:val="single"/>
    </w:rPr>
  </w:style>
  <w:style w:type="paragraph" w:customStyle="1" w:styleId="TableBodyTextRight">
    <w:name w:val="Table Body Text Right"/>
    <w:basedOn w:val="TableBodyText"/>
    <w:rsid w:val="00597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A03"/>
    <w:rPr>
      <w:sz w:val="18"/>
    </w:rPr>
  </w:style>
  <w:style w:type="paragraph" w:customStyle="1" w:styleId="BodySmallRight">
    <w:name w:val="Body Small Right"/>
    <w:basedOn w:val="BodyTextRight"/>
    <w:rsid w:val="00597A03"/>
    <w:rPr>
      <w:sz w:val="18"/>
      <w:szCs w:val="18"/>
    </w:rPr>
  </w:style>
  <w:style w:type="paragraph" w:customStyle="1" w:styleId="MarginEdition">
    <w:name w:val="Margin Edition"/>
    <w:basedOn w:val="MarginNote"/>
    <w:rsid w:val="00597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A03"/>
    <w:rPr>
      <w:sz w:val="2"/>
      <w:szCs w:val="2"/>
    </w:rPr>
  </w:style>
  <w:style w:type="character" w:customStyle="1" w:styleId="Small">
    <w:name w:val="Small"/>
    <w:basedOn w:val="DefaultParagraphFont"/>
    <w:rsid w:val="00597A03"/>
    <w:rPr>
      <w:sz w:val="16"/>
    </w:rPr>
  </w:style>
  <w:style w:type="paragraph" w:customStyle="1" w:styleId="WideTable">
    <w:name w:val="Wide Table"/>
    <w:basedOn w:val="Normal"/>
    <w:rsid w:val="00597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A03"/>
  </w:style>
  <w:style w:type="paragraph" w:styleId="Quote">
    <w:name w:val="Quote"/>
    <w:basedOn w:val="Heading1"/>
    <w:link w:val="QuoteChar"/>
    <w:qFormat/>
    <w:rsid w:val="00597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A03"/>
    <w:pPr>
      <w:pageBreakBefore/>
    </w:pPr>
  </w:style>
  <w:style w:type="paragraph" w:customStyle="1" w:styleId="Border">
    <w:name w:val="Border"/>
    <w:basedOn w:val="Normal"/>
    <w:qFormat/>
    <w:rsid w:val="00597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A03"/>
    <w:rPr>
      <w:u w:val="single"/>
    </w:rPr>
  </w:style>
  <w:style w:type="character" w:customStyle="1" w:styleId="BoldandItalics">
    <w:name w:val="Bold and Italics"/>
    <w:qFormat/>
    <w:rsid w:val="00597A03"/>
    <w:rPr>
      <w:b/>
      <w:i/>
      <w:u w:val="none"/>
    </w:rPr>
  </w:style>
  <w:style w:type="paragraph" w:styleId="BalloonText">
    <w:name w:val="Balloon Text"/>
    <w:basedOn w:val="Normal"/>
    <w:link w:val="BalloonTextChar"/>
    <w:rsid w:val="00597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A03"/>
    <w:pPr>
      <w:spacing w:before="0" w:after="0"/>
    </w:pPr>
  </w:style>
  <w:style w:type="paragraph" w:customStyle="1" w:styleId="BodyTextBold">
    <w:name w:val="Body Text Bold"/>
    <w:basedOn w:val="BodyText"/>
    <w:qFormat/>
    <w:rsid w:val="00597A03"/>
    <w:rPr>
      <w:b/>
    </w:rPr>
  </w:style>
  <w:style w:type="character" w:styleId="Hyperlink">
    <w:name w:val="Hyperlink"/>
    <w:basedOn w:val="DefaultParagraphFont"/>
    <w:uiPriority w:val="99"/>
    <w:unhideWhenUsed/>
    <w:rsid w:val="00D06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4075</Characters>
  <Application>Microsoft Office Word</Application>
  <DocSecurity>0</DocSecurity>
  <Lines>177</Lines>
  <Paragraphs>94</Paragraphs>
  <ScaleCrop>false</ScaleCrop>
  <Company>Author-it Software Corporation Ltd.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TLID3027 Prepare for transport of dangerous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2024-11-07T12:15:00Z</dcterms:created>
  <dcterms:modified xsi:type="dcterms:W3CDTF">2024-11-07T12:15:00Z</dcterms:modified>
</cp:coreProperties>
</file>