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FCC" w:rsidP="00876FCC">
      <w:pPr>
        <w:pStyle w:val="Title"/>
      </w:pPr>
      <w:r>
        <w:fldChar w:fldCharType="begin"/>
      </w:r>
      <w:r>
        <w:instrText xml:space="preserve"> TITLE   \* MERGEFORMAT </w:instrText>
      </w:r>
      <w:r>
        <w:fldChar w:fldCharType="separate"/>
      </w:r>
      <w:r>
        <w:t>Assessment Requirements for TLID3020 Care for livestock in transit</w:t>
      </w:r>
      <w:r>
        <w:fldChar w:fldCharType="end"/>
      </w:r>
    </w:p>
    <w:p w:rsidR="00876FCC" w:rsidP="00876FCC">
      <w:pPr>
        <w:pStyle w:val="Version"/>
        <w:sectPr w:rsidSect="006B74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4B4" w:rsidP="006B74B4">
      <w:pPr>
        <w:pStyle w:val="SuperHeading"/>
      </w:pPr>
      <w:r w:rsidRPr="006B74B4">
        <w:t>Assessment Requirements for TLID3020 Care for livestock in transit</w:t>
      </w:r>
    </w:p>
    <w:p w:rsidR="00000000" w:rsidRPr="006B74B4" w:rsidP="006B74B4">
      <w:pPr>
        <w:pStyle w:val="Heading1"/>
      </w:pPr>
      <w:bookmarkStart w:id="1" w:name="O_843803"/>
      <w:bookmarkEnd w:id="1"/>
      <w:r w:rsidRPr="006B74B4">
        <w:t>Modification History</w:t>
      </w:r>
    </w:p>
    <w:p w:rsidR="00876FCC" w:rsidP="006B74B4">
      <w:pPr>
        <w:pStyle w:val="BodyText"/>
      </w:pPr>
      <w:r w:rsidRPr="006B74B4">
        <w:t>Release 1. This is the first release of this unit of competency in the TLI Transport and Logistics Training Package.</w:t>
      </w:r>
    </w:p>
    <w:p w:rsidR="00876FCC" w:rsidP="006B74B4">
      <w:pPr>
        <w:pStyle w:val="BodyText"/>
      </w:pPr>
    </w:p>
    <w:p w:rsidR="00000000" w:rsidRPr="006B74B4" w:rsidP="006B74B4">
      <w:pPr>
        <w:pStyle w:val="Heading1"/>
      </w:pPr>
      <w:bookmarkStart w:id="2" w:name="O_843804"/>
      <w:bookmarkEnd w:id="2"/>
      <w:r w:rsidRPr="006B74B4">
        <w:t>Performance Evidence</w:t>
      </w:r>
    </w:p>
    <w:tbl>
      <w:tblPr>
        <w:tblW w:w="9498" w:type="dxa"/>
        <w:tblLayout w:type="fixed"/>
        <w:tblCellMar>
          <w:left w:w="62" w:type="dxa"/>
          <w:right w:w="62" w:type="dxa"/>
        </w:tblCellMar>
        <w:tblLook w:val="0000"/>
      </w:tblPr>
      <w:tblGrid>
        <w:gridCol w:w="9498"/>
      </w:tblGrid>
      <w:tr w:rsidTr="006B74B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B74B4">
            <w:pPr>
              <w:pStyle w:val="BodyText"/>
              <w:rPr>
                <w:lang w:val="en-NZ"/>
              </w:rPr>
            </w:pPr>
            <w:r w:rsidRPr="006B74B4">
              <w:t>Evidence required to demonstrate competence in this unit must be relevant to and satisfy all of the requirements of the elements and performance criteria on at least one occasion and include:</w:t>
            </w:r>
          </w:p>
        </w:tc>
      </w:tr>
      <w:tr w:rsidTr="006B74B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B74B4" w:rsidP="006B74B4">
            <w:pPr>
              <w:pStyle w:val="ListBullet"/>
            </w:pPr>
            <w:r w:rsidRPr="006B74B4">
              <w:t xml:space="preserve">applying precautions and required action </w:t>
            </w:r>
            <w:r w:rsidRPr="006B74B4">
              <w:t>to minimise, control or eliminate identified hazards</w:t>
            </w:r>
          </w:p>
          <w:p w:rsidR="00000000" w:rsidRPr="006B74B4" w:rsidP="006B74B4">
            <w:pPr>
              <w:pStyle w:val="ListBullet"/>
            </w:pPr>
            <w:r w:rsidRPr="006B74B4">
              <w:t>applying relevant legislation and workplace procedures</w:t>
            </w:r>
          </w:p>
          <w:p w:rsidR="00000000" w:rsidRPr="006B74B4" w:rsidP="006B74B4">
            <w:pPr>
              <w:pStyle w:val="ListBullet"/>
            </w:pPr>
            <w:r w:rsidRPr="006B74B4">
              <w:t xml:space="preserve">communicating effectively with others </w:t>
            </w:r>
          </w:p>
          <w:p w:rsidR="00000000" w:rsidRPr="006B74B4" w:rsidP="006B74B4">
            <w:pPr>
              <w:pStyle w:val="ListBullet"/>
            </w:pPr>
            <w:r w:rsidRPr="006B74B4">
              <w:t>completing relevant documentation</w:t>
            </w:r>
          </w:p>
          <w:p w:rsidR="00000000" w:rsidRPr="006B74B4" w:rsidP="006B74B4">
            <w:pPr>
              <w:pStyle w:val="ListBullet"/>
            </w:pPr>
            <w:r w:rsidRPr="006B74B4">
              <w:t xml:space="preserve">identifying and correctly using required equipment </w:t>
            </w:r>
          </w:p>
          <w:p w:rsidR="00000000" w:rsidRPr="006B74B4" w:rsidP="006B74B4">
            <w:pPr>
              <w:pStyle w:val="ListBullet"/>
            </w:pPr>
            <w:r w:rsidRPr="006B74B4">
              <w:t>implementing contingenc</w:t>
            </w:r>
            <w:r w:rsidRPr="006B74B4">
              <w:t xml:space="preserve">y plans </w:t>
            </w:r>
          </w:p>
          <w:p w:rsidR="00000000" w:rsidRPr="006B74B4" w:rsidP="006B74B4">
            <w:pPr>
              <w:pStyle w:val="ListBullet"/>
            </w:pPr>
            <w:r w:rsidRPr="006B74B4">
              <w:t>interpreting and following operational instructions and prioritising work</w:t>
            </w:r>
          </w:p>
          <w:p w:rsidR="00000000" w:rsidRPr="006B74B4" w:rsidP="006B74B4">
            <w:pPr>
              <w:pStyle w:val="ListBullet"/>
            </w:pPr>
            <w:r w:rsidRPr="006B74B4">
              <w:t>modifying activities depending on operational contingencies, risk situations and environments</w:t>
            </w:r>
          </w:p>
          <w:p w:rsidR="00000000" w:rsidRPr="006B74B4" w:rsidP="006B74B4">
            <w:pPr>
              <w:pStyle w:val="ListBullet"/>
            </w:pPr>
            <w:r w:rsidRPr="006B74B4">
              <w:t>monitoring work activities in terms of planned schedule</w:t>
            </w:r>
          </w:p>
          <w:p w:rsidR="00000000" w:rsidRPr="006B74B4" w:rsidP="006B74B4">
            <w:pPr>
              <w:pStyle w:val="ListBullet"/>
            </w:pPr>
            <w:r w:rsidRPr="006B74B4">
              <w:t>operating and adapting to differences in equipment in accordance with operating procedures</w:t>
            </w:r>
          </w:p>
          <w:p w:rsidR="00000000" w:rsidRPr="006B74B4" w:rsidP="006B74B4">
            <w:pPr>
              <w:pStyle w:val="ListBullet"/>
            </w:pPr>
            <w:r w:rsidRPr="006B74B4">
              <w:t>reporting and/or rectifying identified problems promptly, in accordance with regulatory requirements and workplace procedures</w:t>
            </w:r>
          </w:p>
          <w:p w:rsidR="00000000" w:rsidRPr="006B74B4" w:rsidP="006B74B4">
            <w:pPr>
              <w:pStyle w:val="ListBullet"/>
            </w:pPr>
            <w:r w:rsidRPr="006B74B4">
              <w:t>reading and interpreting relevant instr</w:t>
            </w:r>
            <w:r w:rsidRPr="006B74B4">
              <w:t xml:space="preserve">uctions, procedures and information </w:t>
            </w:r>
          </w:p>
          <w:p w:rsidR="00000000" w:rsidRPr="006B74B4" w:rsidP="006B74B4">
            <w:pPr>
              <w:pStyle w:val="ListBullet"/>
            </w:pPr>
            <w:r w:rsidRPr="006B74B4">
              <w:t xml:space="preserve">working collaboratively with others </w:t>
            </w:r>
          </w:p>
          <w:p w:rsidR="00000000" w:rsidRPr="006B74B4" w:rsidP="006B74B4">
            <w:pPr>
              <w:pStyle w:val="ListBullet"/>
            </w:pPr>
            <w:r w:rsidRPr="006B74B4">
              <w:t>working systematically with required attention to detail without injury to self or others, or damage to animals or equipment.</w:t>
            </w:r>
          </w:p>
        </w:tc>
      </w:tr>
    </w:tbl>
    <w:p w:rsidR="00876FCC" w:rsidP="006B74B4">
      <w:pPr>
        <w:pStyle w:val="BodyText"/>
      </w:pPr>
    </w:p>
    <w:p w:rsidR="00876FCC" w:rsidP="006B74B4">
      <w:pPr>
        <w:pStyle w:val="BodyText"/>
      </w:pPr>
    </w:p>
    <w:p w:rsidR="00000000" w:rsidRPr="006B74B4" w:rsidP="006B74B4">
      <w:pPr>
        <w:pStyle w:val="Heading1"/>
      </w:pPr>
      <w:bookmarkStart w:id="3" w:name="O_843805"/>
      <w:bookmarkEnd w:id="3"/>
      <w:r w:rsidRPr="006B74B4">
        <w:t>Knowledge Evidence</w:t>
      </w:r>
    </w:p>
    <w:tbl>
      <w:tblPr>
        <w:tblW w:w="9498" w:type="dxa"/>
        <w:tblLayout w:type="fixed"/>
        <w:tblCellMar>
          <w:left w:w="62" w:type="dxa"/>
          <w:right w:w="62" w:type="dxa"/>
        </w:tblCellMar>
        <w:tblLook w:val="0000"/>
      </w:tblPr>
      <w:tblGrid>
        <w:gridCol w:w="9498"/>
      </w:tblGrid>
      <w:tr w:rsidTr="006B74B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B74B4">
            <w:pPr>
              <w:pStyle w:val="BodyText"/>
              <w:rPr>
                <w:lang w:val="en-NZ"/>
              </w:rPr>
            </w:pPr>
            <w:r w:rsidRPr="006B74B4">
              <w:t>Evidence required</w:t>
            </w:r>
            <w:r w:rsidRPr="006B74B4">
              <w:t xml:space="preserve"> to demonstrate competence in this unit must be relevant to and satisfy all of the requirements of the elements and performance criteria and include knowledge of:</w:t>
            </w:r>
          </w:p>
        </w:tc>
      </w:tr>
      <w:tr w:rsidTr="006B74B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B74B4" w:rsidP="006B74B4">
            <w:pPr>
              <w:pStyle w:val="ListBullet"/>
            </w:pPr>
            <w:r w:rsidRPr="006B74B4">
              <w:t>Australian animal welfare standards and guidelines for transporting livestock by land</w:t>
            </w:r>
          </w:p>
          <w:p w:rsidR="00000000" w:rsidRPr="006B74B4" w:rsidP="006B74B4">
            <w:pPr>
              <w:pStyle w:val="ListBullet"/>
            </w:pPr>
            <w:r w:rsidRPr="006B74B4">
              <w:t>housekeeping standards and procedures when caring for livestock during transit</w:t>
            </w:r>
          </w:p>
          <w:p w:rsidR="00000000" w:rsidRPr="006B74B4" w:rsidP="006B74B4">
            <w:pPr>
              <w:pStyle w:val="ListBullet"/>
            </w:pPr>
            <w:r w:rsidRPr="006B74B4">
              <w:t>insurance rights and responsibilities</w:t>
            </w:r>
          </w:p>
          <w:p w:rsidR="00000000" w:rsidRPr="006B74B4" w:rsidP="006B74B4">
            <w:pPr>
              <w:pStyle w:val="ListBullet"/>
            </w:pPr>
            <w:r w:rsidRPr="006B74B4">
              <w:t>methods of securing livestock during transit</w:t>
            </w:r>
          </w:p>
          <w:p w:rsidR="00000000" w:rsidRPr="006B74B4" w:rsidP="006B74B4">
            <w:pPr>
              <w:pStyle w:val="ListBullet"/>
            </w:pPr>
            <w:r w:rsidRPr="006B74B4">
              <w:t>relevant regulations for caring for livestock in transit</w:t>
            </w:r>
          </w:p>
          <w:p w:rsidR="00000000" w:rsidRPr="006B74B4" w:rsidP="006B74B4">
            <w:pPr>
              <w:pStyle w:val="ListBullet"/>
            </w:pPr>
            <w:r w:rsidRPr="006B74B4">
              <w:t>risks when caring for livestock in tr</w:t>
            </w:r>
            <w:r w:rsidRPr="006B74B4">
              <w:t>ansit and related precautions to control the risk</w:t>
            </w:r>
          </w:p>
          <w:p w:rsidR="00000000" w:rsidRPr="006B74B4" w:rsidP="006B74B4">
            <w:pPr>
              <w:pStyle w:val="ListBullet"/>
            </w:pPr>
            <w:r w:rsidRPr="006B74B4">
              <w:t>specialised livestock handling equipment and procedures for its use</w:t>
            </w:r>
          </w:p>
          <w:p w:rsidR="00000000" w:rsidRPr="006B74B4" w:rsidP="006B74B4">
            <w:pPr>
              <w:pStyle w:val="ListBullet"/>
            </w:pPr>
            <w:r w:rsidRPr="006B74B4">
              <w:t>work health and safety (WHS)/ occupational health and safety (OHS) procedures and guidelines for lifting and moving loads</w:t>
            </w:r>
          </w:p>
          <w:p w:rsidR="00000000" w:rsidRPr="006B74B4" w:rsidP="006B74B4">
            <w:pPr>
              <w:pStyle w:val="ListBullet"/>
            </w:pPr>
            <w:r w:rsidRPr="006B74B4">
              <w:t>workplace proced</w:t>
            </w:r>
            <w:r w:rsidRPr="006B74B4">
              <w:t>ures and policies for caring for livestock in transit.</w:t>
            </w:r>
          </w:p>
        </w:tc>
      </w:tr>
    </w:tbl>
    <w:p w:rsidR="00876FCC" w:rsidP="006B74B4">
      <w:pPr>
        <w:pStyle w:val="BodyText"/>
      </w:pPr>
    </w:p>
    <w:p w:rsidR="00876FCC" w:rsidP="006B74B4">
      <w:pPr>
        <w:pStyle w:val="BodyText"/>
      </w:pPr>
    </w:p>
    <w:p w:rsidR="00000000" w:rsidRPr="006B74B4" w:rsidP="006B74B4">
      <w:pPr>
        <w:pStyle w:val="Heading1"/>
      </w:pPr>
      <w:bookmarkStart w:id="4" w:name="O_843806"/>
      <w:bookmarkEnd w:id="4"/>
      <w:r w:rsidRPr="006B74B4">
        <w:t>Assessment Conditions</w:t>
      </w:r>
    </w:p>
    <w:tbl>
      <w:tblPr>
        <w:tblW w:w="9498" w:type="dxa"/>
        <w:tblLayout w:type="fixed"/>
        <w:tblCellMar>
          <w:left w:w="62" w:type="dxa"/>
          <w:right w:w="62" w:type="dxa"/>
        </w:tblCellMar>
        <w:tblLook w:val="0000"/>
      </w:tblPr>
      <w:tblGrid>
        <w:gridCol w:w="9498"/>
      </w:tblGrid>
      <w:tr w:rsidTr="006B74B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74B4" w:rsidP="006B74B4">
            <w:pPr>
              <w:pStyle w:val="BodyText"/>
            </w:pPr>
            <w:r w:rsidRPr="006B74B4">
              <w:t xml:space="preserve">As a minimum, assessors must satisfy applicable regulatory requirements, which include requirements in the </w:t>
            </w:r>
            <w:r w:rsidRPr="006B74B4">
              <w:rPr>
                <w:rStyle w:val="Emphasis"/>
              </w:rPr>
              <w:t xml:space="preserve">Standards for Registered Training Organisations </w:t>
            </w:r>
            <w:r w:rsidRPr="006B74B4">
              <w:t xml:space="preserve">current at the time of assessment. </w:t>
            </w:r>
          </w:p>
          <w:p w:rsidR="00000000" w:rsidRPr="006B74B4" w:rsidP="006B74B4">
            <w:pPr>
              <w:pStyle w:val="BodyText"/>
            </w:pPr>
            <w:r w:rsidRPr="006B74B4">
              <w:t xml:space="preserve">As a minimum, assessment must satisfy applicable regulatory requirements, which include requirements in the </w:t>
            </w:r>
            <w:r w:rsidRPr="006B74B4">
              <w:rPr>
                <w:rStyle w:val="Emphasis"/>
              </w:rPr>
              <w:t xml:space="preserve">Standards for Registered Training Organisations </w:t>
            </w:r>
            <w:r w:rsidRPr="006B74B4">
              <w:t>current at the time of assessment.</w:t>
            </w:r>
          </w:p>
          <w:p w:rsidR="00000000" w:rsidRPr="006B74B4" w:rsidP="006B74B4">
            <w:pPr>
              <w:pStyle w:val="BodyText"/>
            </w:pPr>
            <w:r w:rsidRPr="006B74B4">
              <w:t>Assessment must occur in work</w:t>
            </w:r>
            <w:r w:rsidRPr="006B74B4">
              <w:t xml:space="preserve">place operational situations where it is appropriate to do so; where this is not appropriate, assessment must occur in simulated workplace operational situations that replicate workplace conditions. </w:t>
            </w:r>
          </w:p>
          <w:p w:rsidR="00000000" w:rsidRPr="006B74B4" w:rsidP="006B74B4">
            <w:pPr>
              <w:pStyle w:val="BodyText"/>
            </w:pPr>
            <w:r w:rsidRPr="006B74B4">
              <w:t xml:space="preserve">Assessment processes and techniques must be appropriate </w:t>
            </w:r>
            <w:r w:rsidRPr="006B74B4">
              <w:t>to the language, literacy and numeracy requirements of the work being performed and the needs of the candidate.</w:t>
            </w:r>
          </w:p>
          <w:p w:rsidR="00000000" w:rsidRPr="006B74B4" w:rsidP="006B74B4">
            <w:pPr>
              <w:pStyle w:val="BodyText"/>
            </w:pPr>
            <w:r w:rsidRPr="006B74B4">
              <w:t>Resources for assessment include:</w:t>
            </w:r>
          </w:p>
          <w:p w:rsidR="00000000" w:rsidRPr="006B74B4" w:rsidP="006B74B4">
            <w:pPr>
              <w:pStyle w:val="ListBullet"/>
            </w:pPr>
            <w:r w:rsidRPr="006B74B4">
              <w:t>a range of relevant exercises, case studies and/or simulations</w:t>
            </w:r>
          </w:p>
          <w:p w:rsidR="00000000" w:rsidRPr="006B74B4" w:rsidP="006B74B4">
            <w:pPr>
              <w:pStyle w:val="ListBullet"/>
            </w:pPr>
            <w:r w:rsidRPr="006B74B4">
              <w:t>applicable documentation including workplace p</w:t>
            </w:r>
            <w:r w:rsidRPr="006B74B4">
              <w:t>rocedures, regulations, codes of practice and operation manuals</w:t>
            </w:r>
          </w:p>
          <w:p w:rsidR="00000000" w:rsidRPr="006B74B4" w:rsidP="006B74B4">
            <w:pPr>
              <w:pStyle w:val="ListBullet"/>
            </w:pPr>
            <w:r w:rsidRPr="006B74B4">
              <w:t>relevant materials, tools, equipment and personal protective equipment currently used in industry.</w:t>
            </w:r>
          </w:p>
        </w:tc>
      </w:tr>
    </w:tbl>
    <w:p w:rsidR="00876FCC" w:rsidP="006B74B4">
      <w:pPr>
        <w:pStyle w:val="BodyText"/>
      </w:pPr>
    </w:p>
    <w:p w:rsidR="00876FCC" w:rsidP="006B74B4">
      <w:pPr>
        <w:pStyle w:val="BodyText"/>
      </w:pPr>
    </w:p>
    <w:p w:rsidR="00000000" w:rsidRPr="006B74B4" w:rsidP="006B74B4">
      <w:pPr>
        <w:pStyle w:val="Heading1"/>
      </w:pPr>
      <w:bookmarkStart w:id="5" w:name="O_843809"/>
      <w:bookmarkEnd w:id="5"/>
      <w:r w:rsidRPr="006B74B4">
        <w:t>Links</w:t>
      </w:r>
    </w:p>
    <w:p w:rsidR="00000000" w:rsidRPr="006B74B4" w:rsidP="006B74B4">
      <w:pPr>
        <w:pStyle w:val="BodyText"/>
      </w:pPr>
      <w:r w:rsidRPr="006B74B4">
        <w:t>Companion Volume implementation guides are found in VETNet - https://vetnet.education.gov.au/Pages/TrainingDocs.aspx?q=df441c6e-213d-43e3-874c-0b3f7036d851</w:t>
      </w:r>
    </w:p>
    <w:p w:rsidR="00000000" w:rsidRPr="006B74B4" w:rsidP="006B74B4"/>
    <w:sectPr w:rsidSect="006B74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B4" w:rsidRPr="00876FCC" w:rsidP="00876F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CC" w:rsidP="006B7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76FCC" w:rsidP="006B74B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6FCC" w:rsidP="006B7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4B4" w:rsidRPr="00876FCC" w:rsidP="00876F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CC" w:rsidRPr="002D2AF8" w:rsidP="006B74B4">
    <w:pPr>
      <w:pStyle w:val="Header"/>
      <w:framePr w:wrap="around"/>
    </w:pPr>
    <w:r>
      <w:fldChar w:fldCharType="begin"/>
    </w:r>
    <w:r>
      <w:instrText xml:space="preserve"> TITLE   \* MERGEFORMAT </w:instrText>
    </w:r>
    <w:r>
      <w:fldChar w:fldCharType="separate"/>
    </w:r>
    <w:r>
      <w:t>Assessment Requirements for TLID3020 Care for livestock in transit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876FCC" w:rsidP="006B7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85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F00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4B4"/>
    <w:pPr>
      <w:spacing w:before="360" w:after="60"/>
      <w:outlineLvl w:val="0"/>
    </w:pPr>
    <w:rPr>
      <w:sz w:val="32"/>
    </w:rPr>
  </w:style>
  <w:style w:type="paragraph" w:styleId="Heading2">
    <w:name w:val="heading 2"/>
    <w:basedOn w:val="HeadingBase"/>
    <w:next w:val="BodyText"/>
    <w:link w:val="Heading2Char"/>
    <w:qFormat/>
    <w:rsid w:val="006B74B4"/>
    <w:pPr>
      <w:keepLines/>
      <w:spacing w:before="240" w:after="120"/>
      <w:outlineLvl w:val="1"/>
    </w:pPr>
    <w:rPr>
      <w:sz w:val="28"/>
      <w:szCs w:val="40"/>
    </w:rPr>
  </w:style>
  <w:style w:type="paragraph" w:styleId="Heading3">
    <w:name w:val="heading 3"/>
    <w:basedOn w:val="HeadingBase"/>
    <w:next w:val="BodyText"/>
    <w:link w:val="Heading3Char"/>
    <w:qFormat/>
    <w:rsid w:val="006B74B4"/>
    <w:pPr>
      <w:spacing w:before="180" w:after="120"/>
      <w:outlineLvl w:val="2"/>
    </w:pPr>
    <w:rPr>
      <w:spacing w:val="-10"/>
      <w:kern w:val="32"/>
    </w:rPr>
  </w:style>
  <w:style w:type="paragraph" w:styleId="Heading4">
    <w:name w:val="heading 4"/>
    <w:basedOn w:val="HeadingBase"/>
    <w:next w:val="BodyText"/>
    <w:link w:val="Heading4Char"/>
    <w:qFormat/>
    <w:rsid w:val="006B74B4"/>
    <w:pPr>
      <w:spacing w:before="160" w:after="120"/>
      <w:outlineLvl w:val="3"/>
    </w:pPr>
    <w:rPr>
      <w:sz w:val="22"/>
    </w:rPr>
  </w:style>
  <w:style w:type="paragraph" w:styleId="Heading5">
    <w:name w:val="heading 5"/>
    <w:basedOn w:val="HeadingBase"/>
    <w:next w:val="Normal"/>
    <w:link w:val="Heading5Char"/>
    <w:qFormat/>
    <w:rsid w:val="006B74B4"/>
    <w:pPr>
      <w:spacing w:before="80"/>
      <w:outlineLvl w:val="4"/>
    </w:pPr>
    <w:rPr>
      <w:color w:val="918585"/>
      <w:sz w:val="20"/>
    </w:rPr>
  </w:style>
  <w:style w:type="paragraph" w:styleId="Heading6">
    <w:name w:val="heading 6"/>
    <w:basedOn w:val="HeadingBase"/>
    <w:next w:val="Normal"/>
    <w:link w:val="Heading6Char"/>
    <w:qFormat/>
    <w:rsid w:val="006B74B4"/>
    <w:pPr>
      <w:spacing w:before="60"/>
      <w:outlineLvl w:val="5"/>
    </w:pPr>
    <w:rPr>
      <w:color w:val="918585"/>
      <w:sz w:val="20"/>
    </w:rPr>
  </w:style>
  <w:style w:type="paragraph" w:styleId="Heading7">
    <w:name w:val="heading 7"/>
    <w:basedOn w:val="Normal"/>
    <w:next w:val="Normal"/>
    <w:link w:val="Heading7Char"/>
    <w:qFormat/>
    <w:rsid w:val="006B74B4"/>
    <w:pPr>
      <w:ind w:left="720"/>
      <w:outlineLvl w:val="6"/>
    </w:pPr>
    <w:rPr>
      <w:i/>
    </w:rPr>
  </w:style>
  <w:style w:type="paragraph" w:styleId="Heading8">
    <w:name w:val="heading 8"/>
    <w:basedOn w:val="Normal"/>
    <w:next w:val="Normal"/>
    <w:link w:val="Heading8Char"/>
    <w:qFormat/>
    <w:rsid w:val="006B74B4"/>
    <w:pPr>
      <w:ind w:left="720"/>
      <w:outlineLvl w:val="7"/>
    </w:pPr>
    <w:rPr>
      <w:i/>
    </w:rPr>
  </w:style>
  <w:style w:type="paragraph" w:styleId="Heading9">
    <w:name w:val="heading 9"/>
    <w:basedOn w:val="Normal"/>
    <w:next w:val="Normal"/>
    <w:link w:val="Heading9Char"/>
    <w:qFormat/>
    <w:rsid w:val="006B74B4"/>
    <w:pPr>
      <w:ind w:left="720"/>
      <w:outlineLvl w:val="8"/>
    </w:pPr>
    <w:rPr>
      <w:i/>
    </w:rPr>
  </w:style>
  <w:style w:type="character" w:default="1" w:styleId="DefaultParagraphFont">
    <w:name w:val="Default Paragraph Font"/>
    <w:uiPriority w:val="1"/>
    <w:unhideWhenUsed/>
    <w:rsid w:val="006B7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4B4"/>
  </w:style>
  <w:style w:type="character" w:customStyle="1" w:styleId="Heading1Char">
    <w:name w:val="Heading 1 Char"/>
    <w:basedOn w:val="DefaultParagraphFont"/>
    <w:link w:val="Heading1"/>
    <w:rsid w:val="006B74B4"/>
    <w:rPr>
      <w:rFonts w:ascii="Times New Roman" w:eastAsia="Times New Roman" w:hAnsi="Times New Roman" w:cs="Times New Roman"/>
      <w:b/>
      <w:sz w:val="32"/>
      <w:szCs w:val="20"/>
      <w:lang w:eastAsia="en-US"/>
    </w:rPr>
  </w:style>
  <w:style w:type="paragraph" w:styleId="BodyText">
    <w:name w:val="Body Text"/>
    <w:basedOn w:val="Normal"/>
    <w:link w:val="BodyTextChar"/>
    <w:rsid w:val="006B74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4B4"/>
    <w:rPr>
      <w:rFonts w:ascii="Times New Roman" w:eastAsia="Times New Roman" w:hAnsi="Times New Roman" w:cs="Times New Roman"/>
      <w:sz w:val="24"/>
      <w:lang w:eastAsia="en-US"/>
    </w:rPr>
  </w:style>
  <w:style w:type="paragraph" w:styleId="ListBullet">
    <w:name w:val="List Bullet"/>
    <w:basedOn w:val="List"/>
    <w:rsid w:val="006B74B4"/>
    <w:pPr>
      <w:numPr>
        <w:numId w:val="12"/>
      </w:numPr>
      <w:tabs>
        <w:tab w:val="clear" w:pos="340"/>
      </w:tabs>
      <w:spacing w:before="40" w:after="40"/>
    </w:pPr>
  </w:style>
  <w:style w:type="character" w:styleId="Emphasis">
    <w:name w:val="Emphasis"/>
    <w:basedOn w:val="DefaultParagraphFont"/>
    <w:qFormat/>
    <w:rsid w:val="006B74B4"/>
    <w:rPr>
      <w:i/>
    </w:rPr>
  </w:style>
  <w:style w:type="paragraph" w:customStyle="1" w:styleId="SuperHeading">
    <w:name w:val="SuperHeading"/>
    <w:basedOn w:val="Normal"/>
    <w:rsid w:val="006B74B4"/>
    <w:pPr>
      <w:spacing w:before="240" w:after="120"/>
      <w:outlineLvl w:val="0"/>
    </w:pPr>
    <w:rPr>
      <w:rFonts w:ascii="Times New Roman" w:hAnsi="Times New Roman"/>
      <w:b/>
      <w:sz w:val="32"/>
    </w:rPr>
  </w:style>
  <w:style w:type="paragraph" w:customStyle="1" w:styleId="AllowPageBreak">
    <w:name w:val="AllowPageBreak"/>
    <w:rsid w:val="006B74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4B4"/>
    <w:rPr>
      <w:rFonts w:ascii="Courier New" w:eastAsia="Times New Roman" w:hAnsi="Courier New" w:cs="Times New Roman"/>
      <w:i/>
      <w:szCs w:val="20"/>
      <w:lang w:eastAsia="en-US"/>
    </w:rPr>
  </w:style>
  <w:style w:type="paragraph" w:customStyle="1" w:styleId="HeadingBase">
    <w:name w:val="Heading Base"/>
    <w:rsid w:val="006B7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4B4"/>
    <w:pPr>
      <w:tabs>
        <w:tab w:val="right" w:leader="dot" w:pos="9072"/>
      </w:tabs>
      <w:ind w:left="567"/>
    </w:pPr>
    <w:rPr>
      <w:szCs w:val="22"/>
    </w:rPr>
  </w:style>
  <w:style w:type="paragraph" w:customStyle="1" w:styleId="TOCBase">
    <w:name w:val="TOC Base"/>
    <w:rsid w:val="006B7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4B4"/>
    <w:pPr>
      <w:tabs>
        <w:tab w:val="right" w:leader="dot" w:pos="9072"/>
      </w:tabs>
      <w:spacing w:before="40" w:after="40"/>
      <w:ind w:left="284"/>
    </w:pPr>
    <w:rPr>
      <w:rFonts w:ascii="Times New Roman" w:hAnsi="Times New Roman"/>
    </w:rPr>
  </w:style>
  <w:style w:type="paragraph" w:styleId="TOC1">
    <w:name w:val="toc 1"/>
    <w:basedOn w:val="TOCBase"/>
    <w:next w:val="Normal"/>
    <w:rsid w:val="006B7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4B4"/>
    <w:rPr>
      <w:rFonts w:ascii="Times New Roman" w:eastAsia="Times New Roman" w:hAnsi="Times New Roman" w:cs="Times New Roman"/>
      <w:sz w:val="16"/>
      <w:lang w:eastAsia="en-US"/>
    </w:rPr>
  </w:style>
  <w:style w:type="paragraph" w:styleId="Title">
    <w:name w:val="Title"/>
    <w:basedOn w:val="HeadingBase"/>
    <w:link w:val="TitleChar"/>
    <w:qFormat/>
    <w:rsid w:val="006B74B4"/>
    <w:pPr>
      <w:spacing w:before="5040"/>
      <w:jc w:val="center"/>
    </w:pPr>
    <w:rPr>
      <w:sz w:val="48"/>
      <w:szCs w:val="72"/>
      <w:lang w:val="en-US"/>
    </w:rPr>
  </w:style>
  <w:style w:type="character" w:customStyle="1" w:styleId="TitleChar">
    <w:name w:val="Title Char"/>
    <w:basedOn w:val="DefaultParagraphFont"/>
    <w:link w:val="Title"/>
    <w:rsid w:val="006B7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4B4"/>
    <w:pPr>
      <w:tabs>
        <w:tab w:val="left" w:pos="3600"/>
        <w:tab w:val="left" w:pos="3958"/>
      </w:tabs>
    </w:pPr>
  </w:style>
  <w:style w:type="paragraph" w:styleId="List">
    <w:name w:val="List"/>
    <w:basedOn w:val="BodyText"/>
    <w:next w:val="BodyText"/>
    <w:rsid w:val="006B74B4"/>
    <w:pPr>
      <w:tabs>
        <w:tab w:val="left" w:pos="340"/>
      </w:tabs>
      <w:spacing w:before="60" w:after="60"/>
      <w:ind w:left="340" w:hanging="340"/>
    </w:pPr>
  </w:style>
  <w:style w:type="paragraph" w:customStyle="1" w:styleId="Note">
    <w:name w:val="Note"/>
    <w:basedOn w:val="BodyText"/>
    <w:rsid w:val="006B74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74B4"/>
    <w:rPr>
      <w:b/>
      <w:spacing w:val="0"/>
    </w:rPr>
  </w:style>
  <w:style w:type="paragraph" w:customStyle="1" w:styleId="SuperTitle">
    <w:name w:val="SuperTitle"/>
    <w:basedOn w:val="Title"/>
    <w:rsid w:val="006B74B4"/>
    <w:pPr>
      <w:framePr w:wrap="auto" w:hAnchor="text" w:y="6049"/>
    </w:pPr>
    <w:rPr>
      <w:color w:val="000000"/>
      <w:sz w:val="40"/>
    </w:rPr>
  </w:style>
  <w:style w:type="paragraph" w:customStyle="1" w:styleId="TOCTitle">
    <w:name w:val="TOCTitle"/>
    <w:basedOn w:val="Heading1"/>
    <w:rsid w:val="006B74B4"/>
    <w:pPr>
      <w:spacing w:after="240"/>
      <w:jc w:val="center"/>
      <w:outlineLvl w:val="9"/>
    </w:pPr>
    <w:rPr>
      <w:caps/>
    </w:rPr>
  </w:style>
  <w:style w:type="paragraph" w:customStyle="1" w:styleId="Version">
    <w:name w:val="Version"/>
    <w:rsid w:val="006B74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4B4"/>
    <w:pPr>
      <w:numPr>
        <w:numId w:val="13"/>
      </w:numPr>
      <w:tabs>
        <w:tab w:val="clear" w:pos="680"/>
      </w:tabs>
    </w:pPr>
  </w:style>
  <w:style w:type="paragraph" w:styleId="Index1">
    <w:name w:val="index 1"/>
    <w:basedOn w:val="Normal"/>
    <w:next w:val="Normal"/>
    <w:semiHidden/>
    <w:rsid w:val="006B74B4"/>
    <w:pPr>
      <w:keepNext w:val="0"/>
      <w:tabs>
        <w:tab w:val="right" w:pos="4176"/>
      </w:tabs>
      <w:ind w:left="198" w:hanging="198"/>
    </w:pPr>
    <w:rPr>
      <w:rFonts w:ascii="Garamond" w:hAnsi="Garamond"/>
    </w:rPr>
  </w:style>
  <w:style w:type="paragraph" w:styleId="IndexHeading">
    <w:name w:val="index heading"/>
    <w:basedOn w:val="Normal"/>
    <w:next w:val="Index1"/>
    <w:semiHidden/>
    <w:rsid w:val="006B74B4"/>
    <w:pPr>
      <w:spacing w:before="120" w:after="120"/>
    </w:pPr>
    <w:rPr>
      <w:rFonts w:ascii="Arial" w:hAnsi="Arial"/>
      <w:b/>
      <w:color w:val="918585"/>
      <w:sz w:val="24"/>
    </w:rPr>
  </w:style>
  <w:style w:type="paragraph" w:styleId="Header">
    <w:name w:val="header"/>
    <w:basedOn w:val="Normal"/>
    <w:link w:val="HeaderChar"/>
    <w:rsid w:val="006B7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4B4"/>
    <w:rPr>
      <w:rFonts w:ascii="Times New Roman" w:eastAsia="Times New Roman" w:hAnsi="Times New Roman" w:cs="Times New Roman"/>
      <w:sz w:val="16"/>
      <w:szCs w:val="20"/>
      <w:lang w:val="en-GB" w:eastAsia="en-US"/>
    </w:rPr>
  </w:style>
  <w:style w:type="paragraph" w:customStyle="1" w:styleId="Chapter">
    <w:name w:val="Chapter"/>
    <w:basedOn w:val="Normal"/>
    <w:rsid w:val="006B74B4"/>
    <w:pPr>
      <w:spacing w:before="240"/>
    </w:pPr>
    <w:rPr>
      <w:rFonts w:ascii="Times New Roman" w:hAnsi="Times New Roman"/>
      <w:smallCaps/>
      <w:spacing w:val="80"/>
      <w:sz w:val="28"/>
    </w:rPr>
  </w:style>
  <w:style w:type="paragraph" w:customStyle="1" w:styleId="InChapter">
    <w:name w:val="InChapter"/>
    <w:basedOn w:val="Heading3"/>
    <w:rsid w:val="006B74B4"/>
    <w:pPr>
      <w:spacing w:after="240"/>
      <w:outlineLvl w:val="9"/>
    </w:pPr>
    <w:rPr>
      <w:noProof/>
    </w:rPr>
  </w:style>
  <w:style w:type="paragraph" w:styleId="Index2">
    <w:name w:val="index 2"/>
    <w:basedOn w:val="Normal"/>
    <w:next w:val="Normal"/>
    <w:semiHidden/>
    <w:rsid w:val="006B74B4"/>
    <w:pPr>
      <w:tabs>
        <w:tab w:val="right" w:pos="4176"/>
      </w:tabs>
      <w:ind w:left="568" w:hanging="284"/>
    </w:pPr>
    <w:rPr>
      <w:rFonts w:ascii="Garamond" w:hAnsi="Garamond"/>
    </w:rPr>
  </w:style>
  <w:style w:type="paragraph" w:customStyle="1" w:styleId="Byline">
    <w:name w:val="Byline"/>
    <w:rsid w:val="006B7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4B4"/>
    <w:pPr>
      <w:tabs>
        <w:tab w:val="clear" w:pos="3600"/>
        <w:tab w:val="clear" w:pos="3958"/>
      </w:tabs>
      <w:jc w:val="right"/>
    </w:pPr>
  </w:style>
  <w:style w:type="paragraph" w:styleId="Caption">
    <w:name w:val="caption"/>
    <w:basedOn w:val="BodyText"/>
    <w:next w:val="Normal"/>
    <w:qFormat/>
    <w:rsid w:val="006B74B4"/>
    <w:pPr>
      <w:framePr w:w="2268" w:hSpace="181" w:vSpace="181" w:wrap="around" w:vAnchor="text" w:hAnchor="page" w:x="1135" w:y="285" w:anchorLock="1"/>
    </w:pPr>
    <w:rPr>
      <w:i/>
    </w:rPr>
  </w:style>
  <w:style w:type="paragraph" w:customStyle="1" w:styleId="MiniTOCTitle">
    <w:name w:val="MiniTOCTitle"/>
    <w:basedOn w:val="Heading4"/>
    <w:rsid w:val="006B74B4"/>
    <w:pPr>
      <w:spacing w:before="240"/>
      <w:outlineLvl w:val="9"/>
    </w:pPr>
    <w:rPr>
      <w:noProof/>
      <w:sz w:val="24"/>
    </w:rPr>
  </w:style>
  <w:style w:type="paragraph" w:customStyle="1" w:styleId="MiniTOCItem">
    <w:name w:val="MiniTOCItem"/>
    <w:basedOn w:val="ListBullet"/>
    <w:rsid w:val="006B74B4"/>
    <w:pPr>
      <w:numPr>
        <w:numId w:val="0"/>
      </w:numPr>
      <w:tabs>
        <w:tab w:val="right" w:leader="dot" w:pos="6521"/>
      </w:tabs>
      <w:spacing w:before="0" w:after="0"/>
    </w:pPr>
  </w:style>
  <w:style w:type="paragraph" w:customStyle="1" w:styleId="TOFTitle">
    <w:name w:val="TOFTitle"/>
    <w:basedOn w:val="TOCTitle"/>
    <w:rsid w:val="006B74B4"/>
  </w:style>
  <w:style w:type="paragraph" w:styleId="TableofFigures">
    <w:name w:val="table of figures"/>
    <w:basedOn w:val="Normal"/>
    <w:next w:val="Normal"/>
    <w:semiHidden/>
    <w:rsid w:val="006B74B4"/>
    <w:pPr>
      <w:tabs>
        <w:tab w:val="right" w:leader="dot" w:pos="9072"/>
      </w:tabs>
      <w:ind w:left="970" w:hanging="403"/>
    </w:pPr>
    <w:rPr>
      <w:rFonts w:ascii="Times New Roman" w:hAnsi="Times New Roman"/>
      <w:b/>
    </w:rPr>
  </w:style>
  <w:style w:type="paragraph" w:styleId="ListNumber">
    <w:name w:val="List Number"/>
    <w:basedOn w:val="List"/>
    <w:rsid w:val="006B74B4"/>
    <w:pPr>
      <w:numPr>
        <w:numId w:val="10"/>
      </w:numPr>
    </w:pPr>
  </w:style>
  <w:style w:type="character" w:customStyle="1" w:styleId="WingdingSymbols">
    <w:name w:val="Wingding Symbols"/>
    <w:rsid w:val="006B74B4"/>
    <w:rPr>
      <w:rFonts w:ascii="Wingdings" w:hAnsi="Wingdings"/>
    </w:rPr>
  </w:style>
  <w:style w:type="paragraph" w:customStyle="1" w:styleId="TableHeading">
    <w:name w:val="Table Heading"/>
    <w:basedOn w:val="HeadingBase"/>
    <w:rsid w:val="006B74B4"/>
    <w:pPr>
      <w:keepLines/>
      <w:pBdr>
        <w:bottom w:val="single" w:sz="6" w:space="1" w:color="918585"/>
      </w:pBdr>
      <w:spacing w:before="240"/>
    </w:pPr>
  </w:style>
  <w:style w:type="character" w:customStyle="1" w:styleId="HotSpot">
    <w:name w:val="HotSpot"/>
    <w:rsid w:val="006B74B4"/>
    <w:rPr>
      <w:color w:val="0033CC"/>
      <w:u w:val="none"/>
    </w:rPr>
  </w:style>
  <w:style w:type="paragraph" w:customStyle="1" w:styleId="BodyTextRight">
    <w:name w:val="Body Text Right"/>
    <w:basedOn w:val="BodyText"/>
    <w:rsid w:val="006B74B4"/>
    <w:pPr>
      <w:spacing w:before="0" w:after="0"/>
      <w:jc w:val="right"/>
    </w:pPr>
  </w:style>
  <w:style w:type="paragraph" w:styleId="Index3">
    <w:name w:val="index 3"/>
    <w:basedOn w:val="ListNumber2"/>
    <w:next w:val="Normal"/>
    <w:semiHidden/>
    <w:rsid w:val="006B74B4"/>
    <w:pPr>
      <w:numPr>
        <w:numId w:val="0"/>
      </w:numPr>
      <w:tabs>
        <w:tab w:val="right" w:leader="dot" w:pos="4176"/>
      </w:tabs>
    </w:pPr>
  </w:style>
  <w:style w:type="paragraph" w:styleId="ListNumber2">
    <w:name w:val="List Number 2"/>
    <w:basedOn w:val="List2"/>
    <w:rsid w:val="006B74B4"/>
    <w:pPr>
      <w:numPr>
        <w:numId w:val="9"/>
      </w:numPr>
      <w:tabs>
        <w:tab w:val="clear" w:pos="1060"/>
      </w:tabs>
    </w:pPr>
  </w:style>
  <w:style w:type="paragraph" w:customStyle="1" w:styleId="MarginNote">
    <w:name w:val="Margin Note"/>
    <w:basedOn w:val="BodyText"/>
    <w:rsid w:val="006B7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4B4"/>
    <w:rPr>
      <w:sz w:val="32"/>
    </w:rPr>
  </w:style>
  <w:style w:type="paragraph" w:customStyle="1" w:styleId="HeadingProcedure">
    <w:name w:val="Heading Procedure"/>
    <w:basedOn w:val="HeadingBase"/>
    <w:next w:val="Normal"/>
    <w:rsid w:val="006B74B4"/>
    <w:pPr>
      <w:tabs>
        <w:tab w:val="left" w:pos="0"/>
      </w:tabs>
      <w:spacing w:before="120" w:after="60"/>
    </w:pPr>
    <w:rPr>
      <w:i/>
      <w:color w:val="918585"/>
      <w:sz w:val="22"/>
    </w:rPr>
  </w:style>
  <w:style w:type="paragraph" w:customStyle="1" w:styleId="TableBodyText">
    <w:name w:val="Table Body Text"/>
    <w:basedOn w:val="BodyText"/>
    <w:rsid w:val="006B74B4"/>
    <w:pPr>
      <w:spacing w:before="60" w:after="60"/>
    </w:pPr>
  </w:style>
  <w:style w:type="paragraph" w:styleId="ListContinue">
    <w:name w:val="List Continue"/>
    <w:basedOn w:val="List"/>
    <w:rsid w:val="006B74B4"/>
    <w:pPr>
      <w:ind w:firstLine="0"/>
    </w:pPr>
  </w:style>
  <w:style w:type="paragraph" w:customStyle="1" w:styleId="ListNote">
    <w:name w:val="List Note"/>
    <w:basedOn w:val="List"/>
    <w:rsid w:val="006B74B4"/>
    <w:pPr>
      <w:pBdr>
        <w:top w:val="single" w:sz="6" w:space="2" w:color="918585"/>
        <w:bottom w:val="single" w:sz="6" w:space="2" w:color="918585"/>
      </w:pBdr>
      <w:tabs>
        <w:tab w:val="left" w:pos="1021"/>
      </w:tabs>
      <w:ind w:firstLine="0"/>
    </w:pPr>
  </w:style>
  <w:style w:type="paragraph" w:customStyle="1" w:styleId="Warning">
    <w:name w:val="Warning"/>
    <w:basedOn w:val="BodyText"/>
    <w:rsid w:val="006B74B4"/>
    <w:pPr>
      <w:shd w:val="clear" w:color="auto" w:fill="D9D9D9"/>
      <w:tabs>
        <w:tab w:val="left" w:pos="992"/>
      </w:tabs>
      <w:ind w:left="119" w:right="119"/>
    </w:pPr>
    <w:rPr>
      <w:sz w:val="20"/>
    </w:rPr>
  </w:style>
  <w:style w:type="paragraph" w:customStyle="1" w:styleId="MarginIcons">
    <w:name w:val="Margin Icons"/>
    <w:basedOn w:val="BodyText"/>
    <w:rsid w:val="006B7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4B4"/>
    <w:rPr>
      <w:rFonts w:ascii="Courier New" w:hAnsi="Courier New"/>
    </w:rPr>
  </w:style>
  <w:style w:type="paragraph" w:customStyle="1" w:styleId="NoteBullet">
    <w:name w:val="Note Bullet"/>
    <w:basedOn w:val="Note"/>
    <w:rsid w:val="006B74B4"/>
    <w:pPr>
      <w:tabs>
        <w:tab w:val="clear" w:pos="680"/>
      </w:tabs>
      <w:spacing w:before="60" w:after="60"/>
    </w:pPr>
  </w:style>
  <w:style w:type="paragraph" w:customStyle="1" w:styleId="SubHeading2">
    <w:name w:val="SubHeading2"/>
    <w:basedOn w:val="HeadingBase"/>
    <w:rsid w:val="006B74B4"/>
    <w:pPr>
      <w:spacing w:before="240" w:after="60"/>
    </w:pPr>
    <w:rPr>
      <w:sz w:val="20"/>
    </w:rPr>
  </w:style>
  <w:style w:type="paragraph" w:customStyle="1" w:styleId="SubHeading1">
    <w:name w:val="SubHeading1"/>
    <w:basedOn w:val="HeadingBase"/>
    <w:rsid w:val="006B74B4"/>
    <w:pPr>
      <w:spacing w:before="240" w:after="60"/>
    </w:pPr>
    <w:rPr>
      <w:color w:val="918585"/>
      <w:sz w:val="22"/>
    </w:rPr>
  </w:style>
  <w:style w:type="paragraph" w:customStyle="1" w:styleId="SideHeading">
    <w:name w:val="Side Heading"/>
    <w:basedOn w:val="HeadingBase"/>
    <w:rsid w:val="006B7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4B4"/>
    <w:pPr>
      <w:tabs>
        <w:tab w:val="num" w:pos="360"/>
      </w:tabs>
    </w:pPr>
  </w:style>
  <w:style w:type="paragraph" w:styleId="PlainText">
    <w:name w:val="Plain Text"/>
    <w:basedOn w:val="Normal"/>
    <w:link w:val="PlainTextChar"/>
    <w:rsid w:val="006B74B4"/>
    <w:rPr>
      <w:sz w:val="20"/>
    </w:rPr>
  </w:style>
  <w:style w:type="character" w:customStyle="1" w:styleId="PlainTextChar">
    <w:name w:val="Plain Text Char"/>
    <w:basedOn w:val="DefaultParagraphFont"/>
    <w:link w:val="PlainText"/>
    <w:rsid w:val="006B74B4"/>
    <w:rPr>
      <w:rFonts w:ascii="Courier New" w:eastAsia="Times New Roman" w:hAnsi="Courier New" w:cs="Times New Roman"/>
      <w:sz w:val="20"/>
      <w:szCs w:val="20"/>
      <w:lang w:eastAsia="en-US"/>
    </w:rPr>
  </w:style>
  <w:style w:type="character" w:customStyle="1" w:styleId="MenuOption">
    <w:name w:val="Menu Option"/>
    <w:basedOn w:val="DefaultParagraphFont"/>
    <w:rsid w:val="006B74B4"/>
    <w:rPr>
      <w:b/>
      <w:smallCaps/>
    </w:rPr>
  </w:style>
  <w:style w:type="paragraph" w:customStyle="1" w:styleId="TableListNumber">
    <w:name w:val="Table List Number"/>
    <w:basedOn w:val="ListNumber"/>
    <w:rsid w:val="006B74B4"/>
    <w:pPr>
      <w:numPr>
        <w:numId w:val="0"/>
      </w:numPr>
    </w:pPr>
  </w:style>
  <w:style w:type="paragraph" w:styleId="TOC4">
    <w:name w:val="toc 4"/>
    <w:basedOn w:val="TOCBase"/>
    <w:next w:val="Normal"/>
    <w:semiHidden/>
    <w:rsid w:val="006B74B4"/>
    <w:pPr>
      <w:tabs>
        <w:tab w:val="right" w:leader="dot" w:pos="9071"/>
      </w:tabs>
      <w:ind w:left="1701"/>
    </w:pPr>
  </w:style>
  <w:style w:type="paragraph" w:customStyle="1" w:styleId="ListAlpha">
    <w:name w:val="List Alpha"/>
    <w:basedOn w:val="List"/>
    <w:rsid w:val="006B74B4"/>
    <w:pPr>
      <w:numPr>
        <w:numId w:val="8"/>
      </w:numPr>
    </w:pPr>
  </w:style>
  <w:style w:type="paragraph" w:customStyle="1" w:styleId="ListAlpha2">
    <w:name w:val="List Alpha 2"/>
    <w:basedOn w:val="List2"/>
    <w:rsid w:val="006B74B4"/>
    <w:pPr>
      <w:numPr>
        <w:numId w:val="7"/>
      </w:numPr>
    </w:pPr>
  </w:style>
  <w:style w:type="paragraph" w:styleId="List2">
    <w:name w:val="List 2"/>
    <w:basedOn w:val="BodyText"/>
    <w:rsid w:val="006B74B4"/>
    <w:pPr>
      <w:tabs>
        <w:tab w:val="left" w:pos="680"/>
      </w:tabs>
      <w:spacing w:before="60" w:after="60"/>
      <w:ind w:left="680" w:hanging="340"/>
    </w:pPr>
  </w:style>
  <w:style w:type="paragraph" w:styleId="List3">
    <w:name w:val="List 3"/>
    <w:basedOn w:val="BodyText"/>
    <w:rsid w:val="006B74B4"/>
    <w:pPr>
      <w:tabs>
        <w:tab w:val="left" w:pos="1021"/>
      </w:tabs>
      <w:spacing w:before="60" w:after="60"/>
      <w:ind w:left="1020" w:hanging="340"/>
    </w:pPr>
  </w:style>
  <w:style w:type="paragraph" w:styleId="List4">
    <w:name w:val="List 4"/>
    <w:basedOn w:val="BodyText"/>
    <w:rsid w:val="006B74B4"/>
    <w:pPr>
      <w:tabs>
        <w:tab w:val="left" w:pos="1361"/>
      </w:tabs>
      <w:spacing w:before="60" w:after="60"/>
      <w:ind w:left="1361" w:hanging="340"/>
    </w:pPr>
  </w:style>
  <w:style w:type="paragraph" w:styleId="List5">
    <w:name w:val="List 5"/>
    <w:basedOn w:val="BodyText"/>
    <w:rsid w:val="006B74B4"/>
    <w:pPr>
      <w:tabs>
        <w:tab w:val="left" w:pos="1701"/>
      </w:tabs>
      <w:spacing w:before="60" w:after="60"/>
      <w:ind w:left="1701" w:hanging="340"/>
    </w:pPr>
  </w:style>
  <w:style w:type="paragraph" w:styleId="ListBullet3">
    <w:name w:val="List Bullet 3"/>
    <w:basedOn w:val="List3"/>
    <w:rsid w:val="006B74B4"/>
    <w:pPr>
      <w:numPr>
        <w:numId w:val="14"/>
      </w:numPr>
      <w:tabs>
        <w:tab w:val="clear" w:pos="1021"/>
      </w:tabs>
      <w:ind w:left="1037" w:hanging="357"/>
    </w:pPr>
  </w:style>
  <w:style w:type="paragraph" w:styleId="ListBullet4">
    <w:name w:val="List Bullet 4"/>
    <w:basedOn w:val="List4"/>
    <w:rsid w:val="006B74B4"/>
    <w:pPr>
      <w:numPr>
        <w:numId w:val="2"/>
      </w:numPr>
      <w:tabs>
        <w:tab w:val="clear" w:pos="1361"/>
      </w:tabs>
    </w:pPr>
  </w:style>
  <w:style w:type="paragraph" w:styleId="ListBullet5">
    <w:name w:val="List Bullet 5"/>
    <w:basedOn w:val="List5"/>
    <w:rsid w:val="006B74B4"/>
    <w:pPr>
      <w:numPr>
        <w:numId w:val="3"/>
      </w:numPr>
    </w:pPr>
  </w:style>
  <w:style w:type="paragraph" w:styleId="ListContinue2">
    <w:name w:val="List Continue 2"/>
    <w:basedOn w:val="List2"/>
    <w:rsid w:val="006B74B4"/>
    <w:pPr>
      <w:ind w:firstLine="0"/>
    </w:pPr>
  </w:style>
  <w:style w:type="paragraph" w:styleId="ListContinue3">
    <w:name w:val="List Continue 3"/>
    <w:basedOn w:val="List3"/>
    <w:rsid w:val="006B74B4"/>
    <w:pPr>
      <w:ind w:left="1021" w:firstLine="0"/>
    </w:pPr>
  </w:style>
  <w:style w:type="paragraph" w:styleId="ListContinue4">
    <w:name w:val="List Continue 4"/>
    <w:basedOn w:val="List4"/>
    <w:rsid w:val="006B74B4"/>
    <w:pPr>
      <w:ind w:firstLine="0"/>
    </w:pPr>
  </w:style>
  <w:style w:type="paragraph" w:styleId="ListContinue5">
    <w:name w:val="List Continue 5"/>
    <w:basedOn w:val="List5"/>
    <w:rsid w:val="006B74B4"/>
    <w:pPr>
      <w:ind w:firstLine="0"/>
    </w:pPr>
  </w:style>
  <w:style w:type="paragraph" w:styleId="ListNumber3">
    <w:name w:val="List Number 3"/>
    <w:basedOn w:val="List3"/>
    <w:rsid w:val="006B74B4"/>
    <w:pPr>
      <w:numPr>
        <w:numId w:val="4"/>
      </w:numPr>
    </w:pPr>
  </w:style>
  <w:style w:type="paragraph" w:styleId="ListNumber4">
    <w:name w:val="List Number 4"/>
    <w:basedOn w:val="List4"/>
    <w:rsid w:val="006B74B4"/>
    <w:pPr>
      <w:numPr>
        <w:numId w:val="5"/>
      </w:numPr>
    </w:pPr>
  </w:style>
  <w:style w:type="paragraph" w:styleId="ListNumber5">
    <w:name w:val="List Number 5"/>
    <w:basedOn w:val="List5"/>
    <w:rsid w:val="006B74B4"/>
    <w:pPr>
      <w:numPr>
        <w:numId w:val="6"/>
      </w:numPr>
    </w:pPr>
  </w:style>
  <w:style w:type="paragraph" w:styleId="BlockText">
    <w:name w:val="Block Text"/>
    <w:basedOn w:val="Normal"/>
    <w:rsid w:val="006B74B4"/>
    <w:pPr>
      <w:spacing w:after="120"/>
      <w:ind w:left="1440" w:right="1440"/>
    </w:pPr>
  </w:style>
  <w:style w:type="character" w:customStyle="1" w:styleId="Subscript">
    <w:name w:val="Subscript"/>
    <w:basedOn w:val="DefaultParagraphFont"/>
    <w:rsid w:val="006B74B4"/>
    <w:rPr>
      <w:sz w:val="16"/>
      <w:vertAlign w:val="subscript"/>
    </w:rPr>
  </w:style>
  <w:style w:type="character" w:customStyle="1" w:styleId="Superscript">
    <w:name w:val="Superscript"/>
    <w:basedOn w:val="DefaultParagraphFont"/>
    <w:rsid w:val="006B74B4"/>
    <w:rPr>
      <w:sz w:val="16"/>
      <w:vertAlign w:val="superscript"/>
    </w:rPr>
  </w:style>
  <w:style w:type="character" w:customStyle="1" w:styleId="Symbols">
    <w:name w:val="Symbols"/>
    <w:basedOn w:val="DefaultParagraphFont"/>
    <w:rsid w:val="006B74B4"/>
    <w:rPr>
      <w:rFonts w:ascii="Symbol" w:hAnsi="Symbol"/>
    </w:rPr>
  </w:style>
  <w:style w:type="character" w:customStyle="1" w:styleId="MenuOptions">
    <w:name w:val="Menu Options"/>
    <w:basedOn w:val="DefaultParagraphFont"/>
    <w:rsid w:val="006B74B4"/>
    <w:rPr>
      <w:rFonts w:ascii="Arial Narrow" w:hAnsi="Arial Narrow"/>
      <w:smallCaps/>
    </w:rPr>
  </w:style>
  <w:style w:type="character" w:customStyle="1" w:styleId="Buttons">
    <w:name w:val="Buttons"/>
    <w:basedOn w:val="DefaultParagraphFont"/>
    <w:rsid w:val="006B74B4"/>
    <w:rPr>
      <w:b/>
    </w:rPr>
  </w:style>
  <w:style w:type="character" w:customStyle="1" w:styleId="Underlined">
    <w:name w:val="Underlined"/>
    <w:basedOn w:val="DefaultParagraphFont"/>
    <w:rsid w:val="006B74B4"/>
    <w:rPr>
      <w:u w:val="single"/>
    </w:rPr>
  </w:style>
  <w:style w:type="paragraph" w:customStyle="1" w:styleId="TableBodyTextRight">
    <w:name w:val="Table Body Text Right"/>
    <w:basedOn w:val="TableBodyText"/>
    <w:rsid w:val="006B74B4"/>
    <w:pPr>
      <w:widowControl w:val="0"/>
      <w:autoSpaceDE w:val="0"/>
      <w:autoSpaceDN w:val="0"/>
      <w:adjustRightInd w:val="0"/>
      <w:jc w:val="right"/>
    </w:pPr>
    <w:rPr>
      <w:rFonts w:cs="Arial"/>
      <w:szCs w:val="18"/>
    </w:rPr>
  </w:style>
  <w:style w:type="paragraph" w:customStyle="1" w:styleId="CopyrightText">
    <w:name w:val="Copyright Text"/>
    <w:basedOn w:val="BodyText"/>
    <w:rsid w:val="006B74B4"/>
    <w:rPr>
      <w:sz w:val="18"/>
    </w:rPr>
  </w:style>
  <w:style w:type="paragraph" w:customStyle="1" w:styleId="BodySmallRight">
    <w:name w:val="Body Small Right"/>
    <w:basedOn w:val="BodyTextRight"/>
    <w:rsid w:val="006B74B4"/>
    <w:rPr>
      <w:sz w:val="18"/>
      <w:szCs w:val="18"/>
    </w:rPr>
  </w:style>
  <w:style w:type="paragraph" w:customStyle="1" w:styleId="MarginEdition">
    <w:name w:val="Margin Edition"/>
    <w:basedOn w:val="MarginNote"/>
    <w:rsid w:val="006B74B4"/>
    <w:pPr>
      <w:spacing w:before="0" w:after="0"/>
    </w:pPr>
    <w:rPr>
      <w:rFonts w:ascii="Times New Roman" w:hAnsi="Times New Roman"/>
      <w:color w:val="999999"/>
    </w:rPr>
  </w:style>
  <w:style w:type="paragraph" w:customStyle="1" w:styleId="Spacer">
    <w:name w:val="Spacer"/>
    <w:basedOn w:val="Normal"/>
    <w:rsid w:val="006B74B4"/>
    <w:rPr>
      <w:sz w:val="2"/>
      <w:szCs w:val="2"/>
    </w:rPr>
  </w:style>
  <w:style w:type="character" w:customStyle="1" w:styleId="Small">
    <w:name w:val="Small"/>
    <w:basedOn w:val="DefaultParagraphFont"/>
    <w:rsid w:val="006B74B4"/>
    <w:rPr>
      <w:sz w:val="16"/>
    </w:rPr>
  </w:style>
  <w:style w:type="paragraph" w:customStyle="1" w:styleId="WideTable">
    <w:name w:val="Wide Table"/>
    <w:basedOn w:val="Normal"/>
    <w:rsid w:val="006B74B4"/>
    <w:pPr>
      <w:ind w:left="-1418"/>
    </w:pPr>
    <w:rPr>
      <w:sz w:val="2"/>
      <w:szCs w:val="2"/>
    </w:rPr>
  </w:style>
  <w:style w:type="character" w:styleId="PageNumber">
    <w:name w:val="page number"/>
    <w:basedOn w:val="DefaultParagraphFont"/>
    <w:rsid w:val="006B74B4"/>
  </w:style>
  <w:style w:type="paragraph" w:styleId="Quote">
    <w:name w:val="Quote"/>
    <w:basedOn w:val="Heading1"/>
    <w:link w:val="QuoteChar"/>
    <w:qFormat/>
    <w:rsid w:val="006B74B4"/>
    <w:rPr>
      <w:b w:val="0"/>
      <w:sz w:val="72"/>
      <w:szCs w:val="72"/>
      <w:lang w:val="en-NZ"/>
    </w:rPr>
  </w:style>
  <w:style w:type="character" w:customStyle="1" w:styleId="QuoteChar">
    <w:name w:val="Quote Char"/>
    <w:basedOn w:val="DefaultParagraphFont"/>
    <w:link w:val="Quote"/>
    <w:rsid w:val="006B7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4B4"/>
    <w:pPr>
      <w:pageBreakBefore/>
    </w:pPr>
  </w:style>
  <w:style w:type="paragraph" w:customStyle="1" w:styleId="Border">
    <w:name w:val="Border"/>
    <w:basedOn w:val="Normal"/>
    <w:qFormat/>
    <w:rsid w:val="006B7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4B4"/>
    <w:rPr>
      <w:b/>
      <w:bCs/>
      <w:i/>
      <w:iCs/>
      <w:color w:val="auto"/>
    </w:rPr>
  </w:style>
  <w:style w:type="paragraph" w:styleId="IntenseQuote">
    <w:name w:val="Intense Quote"/>
    <w:basedOn w:val="Normal"/>
    <w:next w:val="Normal"/>
    <w:link w:val="IntenseQuoteChar"/>
    <w:uiPriority w:val="30"/>
    <w:qFormat/>
    <w:rsid w:val="006B7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4B4"/>
    <w:rPr>
      <w:smallCaps/>
      <w:color w:val="auto"/>
      <w:u w:val="single"/>
    </w:rPr>
  </w:style>
  <w:style w:type="character" w:styleId="IntenseReference">
    <w:name w:val="Intense Reference"/>
    <w:basedOn w:val="DefaultParagraphFont"/>
    <w:uiPriority w:val="32"/>
    <w:qFormat/>
    <w:rsid w:val="006B74B4"/>
    <w:rPr>
      <w:b/>
      <w:bCs/>
      <w:smallCaps/>
      <w:color w:val="auto"/>
      <w:spacing w:val="5"/>
      <w:u w:val="single"/>
    </w:rPr>
  </w:style>
  <w:style w:type="paragraph" w:customStyle="1" w:styleId="2ColumnHeading">
    <w:name w:val="2Column Heading"/>
    <w:basedOn w:val="BodyText"/>
    <w:qFormat/>
    <w:rsid w:val="006B74B4"/>
    <w:pPr>
      <w:spacing w:after="60"/>
      <w:ind w:left="-2268"/>
    </w:pPr>
    <w:rPr>
      <w:b/>
    </w:rPr>
  </w:style>
  <w:style w:type="paragraph" w:customStyle="1" w:styleId="Heading1TOC">
    <w:name w:val="Heading1 TOC"/>
    <w:basedOn w:val="Normal"/>
    <w:qFormat/>
    <w:rsid w:val="006B74B4"/>
    <w:pPr>
      <w:spacing w:before="240" w:after="120"/>
    </w:pPr>
    <w:rPr>
      <w:rFonts w:ascii="Times New Roman" w:hAnsi="Times New Roman"/>
      <w:b/>
      <w:sz w:val="32"/>
    </w:rPr>
  </w:style>
  <w:style w:type="paragraph" w:customStyle="1" w:styleId="Heading2TOC">
    <w:name w:val="Heading2 TOC"/>
    <w:basedOn w:val="Normal"/>
    <w:qFormat/>
    <w:rsid w:val="006B74B4"/>
    <w:pPr>
      <w:spacing w:before="240" w:after="60"/>
    </w:pPr>
    <w:rPr>
      <w:rFonts w:ascii="Times New Roman" w:hAnsi="Times New Roman"/>
      <w:b/>
      <w:sz w:val="28"/>
    </w:rPr>
  </w:style>
  <w:style w:type="character" w:customStyle="1" w:styleId="Underline">
    <w:name w:val="Underline"/>
    <w:basedOn w:val="DefaultParagraphFont"/>
    <w:qFormat/>
    <w:rsid w:val="006B74B4"/>
    <w:rPr>
      <w:u w:val="single"/>
    </w:rPr>
  </w:style>
  <w:style w:type="character" w:customStyle="1" w:styleId="BoldandItalics">
    <w:name w:val="Bold and Italics"/>
    <w:qFormat/>
    <w:rsid w:val="006B74B4"/>
    <w:rPr>
      <w:b/>
      <w:i/>
      <w:u w:val="none"/>
    </w:rPr>
  </w:style>
  <w:style w:type="paragraph" w:styleId="BalloonText">
    <w:name w:val="Balloon Text"/>
    <w:basedOn w:val="Normal"/>
    <w:link w:val="BalloonTextChar"/>
    <w:rsid w:val="006B74B4"/>
    <w:rPr>
      <w:rFonts w:ascii="Tahoma" w:hAnsi="Tahoma" w:cs="Tahoma"/>
      <w:sz w:val="16"/>
      <w:szCs w:val="16"/>
    </w:rPr>
  </w:style>
  <w:style w:type="character" w:customStyle="1" w:styleId="BalloonTextChar">
    <w:name w:val="Balloon Text Char"/>
    <w:basedOn w:val="DefaultParagraphFont"/>
    <w:link w:val="BalloonText"/>
    <w:rsid w:val="006B7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4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4B4"/>
    <w:rPr>
      <w:b/>
      <w:color w:val="660033"/>
      <w:spacing w:val="0"/>
    </w:rPr>
  </w:style>
  <w:style w:type="paragraph" w:customStyle="1" w:styleId="Nameditemlist">
    <w:name w:val="Named item list"/>
    <w:basedOn w:val="BodyText"/>
    <w:qFormat/>
    <w:rsid w:val="006B74B4"/>
    <w:pPr>
      <w:tabs>
        <w:tab w:val="left" w:pos="2835"/>
      </w:tabs>
      <w:ind w:left="2835" w:hanging="2835"/>
    </w:pPr>
  </w:style>
  <w:style w:type="paragraph" w:customStyle="1" w:styleId="BodyTextnopadding">
    <w:name w:val="Body Text no padding"/>
    <w:basedOn w:val="BodyText"/>
    <w:qFormat/>
    <w:rsid w:val="006B74B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3154</Characters>
  <Application>Microsoft Office Word</Application>
  <DocSecurity>0</DocSecurity>
  <Lines>71</Lines>
  <Paragraphs>43</Paragraphs>
  <ScaleCrop>false</ScaleCrop>
  <Company>Author-it Software Corporation Ltd.</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TLID3020 Care for livestock in transit</dc:title>
  <dc:subject>Approved</dc:subject>
  <dc:creator>Australian Industry Standards</dc:creator>
  <cp:keywords>Release: 1</cp:keywords>
  <dc:description>Review Date: 12 April 2008</dc:description>
  <cp:lastModifiedBy>HSD_TPCMSd.prod</cp:lastModifiedBy>
  <cp:revision>3</cp:revision>
  <dcterms:created xsi:type="dcterms:W3CDTF">2018-01-31T23:41:00Z</dcterms:created>
  <dcterms:modified xsi:type="dcterms:W3CDTF">2018-01-31T23:41:00Z</dcterms:modified>
</cp:coreProperties>
</file>