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BBB" w:rsidP="00615B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TLID3014 Load and unload vehicles carrying special loads</w:t>
      </w:r>
      <w:r>
        <w:fldChar w:fldCharType="end"/>
      </w:r>
    </w:p>
    <w:p w:rsidR="00615BBB" w:rsidP="00615BBB">
      <w:pPr>
        <w:pStyle w:val="Version"/>
        <w:sectPr w:rsidSect="00434E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4EE9" w:rsidP="00434EE9">
      <w:pPr>
        <w:pStyle w:val="SuperHeading"/>
      </w:pPr>
      <w:r w:rsidRPr="00434EE9">
        <w:t>TLID3014 Load and unload vehicles carrying special loads</w:t>
      </w:r>
    </w:p>
    <w:p w:rsidR="00000000" w:rsidRPr="00434EE9" w:rsidP="00434EE9">
      <w:pPr>
        <w:pStyle w:val="Heading1"/>
      </w:pPr>
      <w:bookmarkStart w:id="1" w:name="O_843754"/>
      <w:bookmarkEnd w:id="1"/>
      <w:r w:rsidRPr="00434EE9">
        <w:t>Modification History</w:t>
      </w:r>
    </w:p>
    <w:p w:rsidR="00615BBB" w:rsidP="00615BBB">
      <w:pPr>
        <w:pStyle w:val="BodyText"/>
      </w:pPr>
      <w:r w:rsidRPr="00434EE9">
        <w:t>Release 1. This is the first release of this unit of competency in the TLI Transport and Logistics Training Package.</w:t>
      </w:r>
    </w:p>
    <w:p w:rsidR="00000000" w:rsidRPr="00434EE9" w:rsidP="00434EE9">
      <w:pPr>
        <w:pStyle w:val="Heading1"/>
      </w:pPr>
      <w:bookmarkStart w:id="2" w:name="O_843755"/>
      <w:bookmarkEnd w:id="2"/>
      <w:r w:rsidRPr="00434EE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34E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EE9" w:rsidP="00434EE9">
            <w:pPr>
              <w:pStyle w:val="BodyText"/>
            </w:pPr>
            <w:r w:rsidRPr="00434EE9">
              <w:t xml:space="preserve">This unit involves the skills and knowledge required to load and unload </w:t>
            </w:r>
            <w:r w:rsidRPr="00434EE9">
              <w:t xml:space="preserve">vehicles carrying special loads, in accordance with relevant state/territory roads and traffic authority licence and permit requirements and regulations, as well as specific code, regulatory and permit requirements. </w:t>
            </w:r>
          </w:p>
          <w:p w:rsidR="00000000" w:rsidRPr="00434EE9" w:rsidP="00434EE9">
            <w:pPr>
              <w:pStyle w:val="BodyText"/>
            </w:pPr>
            <w:r w:rsidRPr="00434EE9">
              <w:t>It includes loading and unloading speci</w:t>
            </w:r>
            <w:r w:rsidRPr="00434EE9">
              <w:t>al loads onto and from a vehicle, securing and protecting vehicle and load, and completing all required documentation.</w:t>
            </w:r>
          </w:p>
          <w:p w:rsidR="00000000" w:rsidRPr="00434EE9" w:rsidP="00434EE9">
            <w:pPr>
              <w:pStyle w:val="BodyText"/>
            </w:pPr>
            <w:r w:rsidRPr="00434EE9">
              <w:t xml:space="preserve">Work is performed under some supervision generally within a team environment. </w:t>
            </w:r>
          </w:p>
          <w:p w:rsidR="00000000" w:rsidRPr="00434EE9" w:rsidP="00434EE9">
            <w:pPr>
              <w:pStyle w:val="BodyText"/>
            </w:pPr>
            <w:r w:rsidRPr="00434EE9">
              <w:t>No licensing, legislative or certification requirements ap</w:t>
            </w:r>
            <w:r w:rsidRPr="00434EE9">
              <w:t>ply to this unit at the time of publication.</w:t>
            </w:r>
          </w:p>
        </w:tc>
      </w:tr>
    </w:tbl>
    <w:p w:rsidR="00615BBB" w:rsidP="00434EE9">
      <w:pPr>
        <w:pStyle w:val="BodyText"/>
      </w:pPr>
    </w:p>
    <w:p w:rsidR="00615BBB" w:rsidP="00434EE9">
      <w:pPr>
        <w:pStyle w:val="BodyText"/>
      </w:pPr>
    </w:p>
    <w:p w:rsidR="00000000" w:rsidRPr="00434EE9" w:rsidP="00434EE9">
      <w:pPr>
        <w:pStyle w:val="Heading1"/>
      </w:pPr>
      <w:bookmarkStart w:id="3" w:name="O_843756"/>
      <w:bookmarkEnd w:id="3"/>
      <w:r w:rsidRPr="00434EE9">
        <w:t>Pre-requisite Unit</w:t>
      </w:r>
    </w:p>
    <w:p w:rsidR="00615BBB" w:rsidP="00615BBB">
      <w:pPr>
        <w:pStyle w:val="BodyText"/>
      </w:pPr>
      <w:r w:rsidRPr="00434EE9">
        <w:t>Not applicable.</w:t>
      </w:r>
    </w:p>
    <w:p w:rsidR="00000000" w:rsidRPr="00434EE9" w:rsidP="00434EE9">
      <w:pPr>
        <w:pStyle w:val="Heading1"/>
      </w:pPr>
      <w:bookmarkStart w:id="4" w:name="O_843758"/>
      <w:bookmarkEnd w:id="4"/>
      <w:r w:rsidRPr="00434EE9">
        <w:t>Competency Field</w:t>
      </w:r>
    </w:p>
    <w:p w:rsidR="00615BBB" w:rsidP="00615BBB">
      <w:pPr>
        <w:pStyle w:val="BodyText"/>
      </w:pPr>
      <w:r w:rsidRPr="00434EE9">
        <w:t>D – Load Handling</w:t>
      </w:r>
    </w:p>
    <w:p w:rsidR="00000000" w:rsidRPr="00434EE9" w:rsidP="00434EE9">
      <w:pPr>
        <w:pStyle w:val="Heading1"/>
      </w:pPr>
      <w:bookmarkStart w:id="5" w:name="O_843759"/>
      <w:bookmarkEnd w:id="5"/>
      <w:r w:rsidRPr="00434EE9">
        <w:t>Unit Sector</w:t>
      </w:r>
    </w:p>
    <w:p w:rsidR="00615BBB" w:rsidP="00615BBB">
      <w:pPr>
        <w:pStyle w:val="BodyText"/>
      </w:pPr>
      <w:r w:rsidRPr="00434EE9">
        <w:t>Not applicable.</w:t>
      </w:r>
    </w:p>
    <w:p w:rsidR="00000000" w:rsidRPr="00434EE9" w:rsidP="00434EE9">
      <w:pPr>
        <w:pStyle w:val="Heading1"/>
      </w:pPr>
      <w:bookmarkStart w:id="6" w:name="O_843760"/>
      <w:bookmarkEnd w:id="6"/>
      <w:r w:rsidRPr="00434EE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615B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EE9" w:rsidP="00434EE9">
            <w:pPr>
              <w:pStyle w:val="BodyText"/>
            </w:pPr>
            <w:r w:rsidRPr="00434EE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rPr>
                <w:rStyle w:val="SpecialBold"/>
              </w:rPr>
              <w:t>PERFORMANCE CRITERIA</w:t>
            </w:r>
          </w:p>
        </w:tc>
      </w:tr>
      <w:tr w:rsidTr="00615B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t>Performance criteria describe the performance needed to demonstrate achievement of the element.</w:t>
            </w:r>
          </w:p>
        </w:tc>
      </w:tr>
      <w:tr w:rsidTr="00615B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EE9" w:rsidP="00434EE9">
            <w:pPr>
              <w:pStyle w:val="BodyText"/>
            </w:pPr>
            <w:r w:rsidRPr="00434EE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rPr>
                <w:rStyle w:val="SpecialBold"/>
              </w:rPr>
              <w:t>Load and unload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t>Load characteristics are identified and taken into a</w:t>
            </w:r>
            <w:r w:rsidRPr="00434EE9">
              <w:t>ccount when determining appropriate loading and unloading procedures</w:t>
            </w:r>
          </w:p>
        </w:tc>
      </w:tr>
      <w:tr w:rsidTr="00615B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t>Hazardous cargo is identified and handled in accordance with required workplace procedures for hazardous and dangerous cargo</w:t>
            </w:r>
          </w:p>
        </w:tc>
      </w:tr>
      <w:tr w:rsidTr="00615B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t>Vehicle is loaded in accordance with vehicle loading regulations and workplace safety requirements</w:t>
            </w:r>
          </w:p>
        </w:tc>
      </w:tr>
      <w:tr w:rsidTr="00615B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t>Lifting aids and appliances are selected and used to aid loading procedures in accordance with workplace procedures and safety legislation</w:t>
            </w:r>
          </w:p>
        </w:tc>
      </w:tr>
      <w:tr w:rsidTr="00615B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t>Vehicle is unloaded or partially unloaded in a safe and efficient manner taking into account suitable locations, stowage, safe use of equipment and balance of remaining load</w:t>
            </w:r>
          </w:p>
        </w:tc>
      </w:tr>
      <w:tr w:rsidTr="00615B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t>Ancillary equipment is operated in accordance with company procedures and m</w:t>
            </w:r>
            <w:r w:rsidRPr="00434EE9">
              <w:t>anufacturer instructions during loading and unloading operations</w:t>
            </w:r>
          </w:p>
        </w:tc>
      </w:tr>
      <w:tr w:rsidTr="00615B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EE9" w:rsidP="00434EE9">
            <w:pPr>
              <w:pStyle w:val="BodyText"/>
            </w:pPr>
            <w:r w:rsidRPr="00434EE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rPr>
                <w:rStyle w:val="SpecialBold"/>
              </w:rPr>
              <w:t>Secure and protect vehicle and load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t>Vehicle load is secured using correct load restraint and protection equipment for different loads, vehicles and carriage conditions</w:t>
            </w:r>
          </w:p>
        </w:tc>
      </w:tr>
      <w:tr w:rsidTr="00615B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t>Load is protected in accordance with legal and workplace safety requirements</w:t>
            </w:r>
          </w:p>
        </w:tc>
      </w:tr>
      <w:tr w:rsidTr="00615B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t>Load distribution is checked to ensure it is even, legal and within vehicle safe working capacity</w:t>
            </w:r>
          </w:p>
        </w:tc>
      </w:tr>
      <w:tr w:rsidTr="00615B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t>Loaded vehicle is inspected and checked for security to travel</w:t>
            </w:r>
          </w:p>
        </w:tc>
      </w:tr>
      <w:tr w:rsidTr="00615B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EE9" w:rsidP="00434EE9">
            <w:pPr>
              <w:pStyle w:val="BodyText"/>
            </w:pPr>
            <w:r w:rsidRPr="00434EE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rPr>
                <w:rStyle w:val="SpecialBold"/>
              </w:rPr>
              <w:t>Complete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t>Documentation is completed and proofread in accordance with workplace procedures</w:t>
            </w:r>
          </w:p>
        </w:tc>
      </w:tr>
      <w:tr w:rsidTr="00615B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E9">
            <w:pPr>
              <w:pStyle w:val="BodyText"/>
              <w:rPr>
                <w:lang w:val="en-NZ"/>
              </w:rPr>
            </w:pPr>
            <w:r w:rsidRPr="00434EE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EE9" w:rsidP="00434EE9">
            <w:pPr>
              <w:pStyle w:val="BodyText"/>
            </w:pPr>
            <w:r w:rsidRPr="00434EE9">
              <w:t>All required cargo transportation documentation is completed in accordance with workplace requirements</w:t>
            </w:r>
          </w:p>
        </w:tc>
      </w:tr>
    </w:tbl>
    <w:p w:rsidR="00615BBB" w:rsidP="00434EE9">
      <w:pPr>
        <w:pStyle w:val="BodyText"/>
      </w:pPr>
    </w:p>
    <w:p w:rsidR="00615BBB" w:rsidP="00434EE9">
      <w:pPr>
        <w:pStyle w:val="BodyText"/>
      </w:pPr>
    </w:p>
    <w:p w:rsidR="00000000" w:rsidRPr="00434EE9" w:rsidP="00434EE9">
      <w:pPr>
        <w:pStyle w:val="Heading1"/>
      </w:pPr>
      <w:bookmarkStart w:id="7" w:name="O_843761"/>
      <w:bookmarkEnd w:id="7"/>
      <w:r w:rsidRPr="00434EE9">
        <w:t>Foundation Skills</w:t>
      </w:r>
    </w:p>
    <w:p w:rsidR="00615BBB" w:rsidP="00615BBB">
      <w:pPr>
        <w:pStyle w:val="BodyText"/>
      </w:pPr>
      <w:r w:rsidRPr="00434EE9">
        <w:t>Foundation skills essential to performance are explicit in the performance criteria of this unit of competency.</w:t>
      </w:r>
    </w:p>
    <w:p w:rsidR="00000000" w:rsidRPr="00434EE9" w:rsidP="00434EE9">
      <w:pPr>
        <w:pStyle w:val="Heading1"/>
      </w:pPr>
      <w:bookmarkStart w:id="8" w:name="O_843762"/>
      <w:bookmarkEnd w:id="8"/>
      <w:r w:rsidRPr="00434EE9">
        <w:t>Range of Conditions</w:t>
      </w:r>
    </w:p>
    <w:p w:rsidR="00000000" w:rsidRPr="00434EE9" w:rsidP="00615BBB">
      <w:pPr>
        <w:pStyle w:val="BodyText"/>
      </w:pPr>
      <w:r w:rsidRPr="00434EE9">
        <w:t>Range is restricted to essential operating conditions and any other variables essential to the work enviro</w:t>
      </w:r>
      <w:r w:rsidRPr="00434EE9">
        <w:t>nment.</w:t>
      </w:r>
    </w:p>
    <w:p w:rsidR="00615BBB" w:rsidP="00615BBB">
      <w:pPr>
        <w:pStyle w:val="BodyText"/>
      </w:pPr>
      <w:r w:rsidRPr="00434EE9">
        <w:t>Non-essential conditions can be found in the Companion Volume Implementation Guide.</w:t>
      </w:r>
    </w:p>
    <w:p w:rsidR="00000000" w:rsidRPr="00434EE9" w:rsidP="00434EE9">
      <w:pPr>
        <w:pStyle w:val="Heading1"/>
      </w:pPr>
      <w:bookmarkStart w:id="9" w:name="O_843763"/>
      <w:bookmarkEnd w:id="9"/>
      <w:r w:rsidRPr="00434EE9">
        <w:t>Unit Mapping Information</w:t>
      </w:r>
    </w:p>
    <w:p w:rsidR="00615BBB" w:rsidP="00615BBB">
      <w:pPr>
        <w:pStyle w:val="BodyText"/>
      </w:pPr>
      <w:r w:rsidRPr="00434EE9">
        <w:t>This unit replaces and is equivalent to TLID3014A Load and unload vehicles carrying special loads.</w:t>
      </w:r>
    </w:p>
    <w:p w:rsidR="00000000" w:rsidRPr="00434EE9" w:rsidP="00434EE9">
      <w:pPr>
        <w:pStyle w:val="Heading1"/>
      </w:pPr>
      <w:bookmarkStart w:id="10" w:name="O_843770"/>
      <w:bookmarkEnd w:id="10"/>
      <w:r w:rsidRPr="00434EE9">
        <w:t>Links</w:t>
      </w:r>
    </w:p>
    <w:p w:rsidR="00000000" w:rsidRPr="00434EE9" w:rsidP="00615BBB">
      <w:pPr>
        <w:pStyle w:val="BodyText"/>
      </w:pPr>
      <w:r w:rsidRPr="00434E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812E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34EE9" w:rsidP="00434EE9"/>
    <w:sectPr w:rsidSect="00434E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E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EE9" w:rsidRPr="00615BBB" w:rsidP="00615B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E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BB" w:rsidP="00434E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5BBB" w:rsidP="00434E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15BBB" w:rsidP="00434E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E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4EE9" w:rsidRPr="00615BBB" w:rsidP="00615B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E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BB" w:rsidRPr="002D2AF8" w:rsidP="00434E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TLID3014 Load and unload vehicles carrying special loads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615BBB" w:rsidP="00434E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E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4E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4E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4E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4E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4E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4E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4E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4E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4E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4E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4EE9"/>
  </w:style>
  <w:style w:type="character" w:customStyle="1" w:styleId="Heading1Char">
    <w:name w:val="Heading 1 Char"/>
    <w:basedOn w:val="DefaultParagraphFont"/>
    <w:link w:val="Heading1"/>
    <w:rsid w:val="00434E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4E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4EE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34EE9"/>
    <w:rPr>
      <w:b/>
      <w:spacing w:val="0"/>
    </w:rPr>
  </w:style>
  <w:style w:type="paragraph" w:customStyle="1" w:styleId="SuperHeading">
    <w:name w:val="SuperHeading"/>
    <w:basedOn w:val="Normal"/>
    <w:rsid w:val="00434E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4E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4E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4E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4E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4E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4E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4E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4E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4E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4E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4E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4E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4E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4E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4E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4E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4E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4E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4E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4E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4EE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34E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4E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4E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4E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4EE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4E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4E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4E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4E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4E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4E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4E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4E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4E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4EE9"/>
    <w:rPr>
      <w:i/>
    </w:rPr>
  </w:style>
  <w:style w:type="paragraph" w:styleId="Caption">
    <w:name w:val="caption"/>
    <w:basedOn w:val="BodyText"/>
    <w:next w:val="Normal"/>
    <w:qFormat/>
    <w:rsid w:val="00434E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4E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4E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4EE9"/>
  </w:style>
  <w:style w:type="paragraph" w:styleId="TableofFigures">
    <w:name w:val="table of figures"/>
    <w:basedOn w:val="Normal"/>
    <w:next w:val="Normal"/>
    <w:semiHidden/>
    <w:rsid w:val="00434E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4EE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34EE9"/>
    <w:rPr>
      <w:rFonts w:ascii="Wingdings" w:hAnsi="Wingdings"/>
    </w:rPr>
  </w:style>
  <w:style w:type="paragraph" w:customStyle="1" w:styleId="TableHeading">
    <w:name w:val="Table Heading"/>
    <w:basedOn w:val="HeadingBase"/>
    <w:rsid w:val="00434E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4EE9"/>
    <w:rPr>
      <w:color w:val="0033CC"/>
      <w:u w:val="none"/>
    </w:rPr>
  </w:style>
  <w:style w:type="paragraph" w:customStyle="1" w:styleId="BodyTextRight">
    <w:name w:val="Body Text Right"/>
    <w:basedOn w:val="BodyText"/>
    <w:rsid w:val="00434E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4E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4E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4E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4E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4E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4EE9"/>
    <w:rPr>
      <w:sz w:val="32"/>
    </w:rPr>
  </w:style>
  <w:style w:type="paragraph" w:customStyle="1" w:styleId="HeadingProcedure">
    <w:name w:val="Heading Procedure"/>
    <w:basedOn w:val="HeadingBase"/>
    <w:next w:val="Normal"/>
    <w:rsid w:val="00434E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4EE9"/>
    <w:pPr>
      <w:spacing w:before="60" w:after="60"/>
    </w:pPr>
  </w:style>
  <w:style w:type="paragraph" w:styleId="ListContinue">
    <w:name w:val="List Continue"/>
    <w:basedOn w:val="List"/>
    <w:rsid w:val="00434EE9"/>
    <w:pPr>
      <w:ind w:firstLine="0"/>
    </w:pPr>
  </w:style>
  <w:style w:type="paragraph" w:customStyle="1" w:styleId="ListNote">
    <w:name w:val="List Note"/>
    <w:basedOn w:val="List"/>
    <w:rsid w:val="00434E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4E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4E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4EE9"/>
    <w:rPr>
      <w:rFonts w:ascii="Courier New" w:hAnsi="Courier New"/>
    </w:rPr>
  </w:style>
  <w:style w:type="paragraph" w:customStyle="1" w:styleId="NoteBullet">
    <w:name w:val="Note Bullet"/>
    <w:basedOn w:val="Note"/>
    <w:rsid w:val="00434E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4E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4E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4E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4EE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34E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4E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4EE9"/>
    <w:rPr>
      <w:b/>
      <w:smallCaps/>
    </w:rPr>
  </w:style>
  <w:style w:type="paragraph" w:customStyle="1" w:styleId="TableListNumber">
    <w:name w:val="Table List Number"/>
    <w:basedOn w:val="ListNumber"/>
    <w:rsid w:val="00434E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4E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4EE9"/>
    <w:pPr>
      <w:numPr>
        <w:numId w:val="7"/>
      </w:numPr>
    </w:pPr>
  </w:style>
  <w:style w:type="paragraph" w:customStyle="1" w:styleId="ListAlpha2">
    <w:name w:val="List Alpha 2"/>
    <w:basedOn w:val="List2"/>
    <w:rsid w:val="00434EE9"/>
    <w:pPr>
      <w:numPr>
        <w:numId w:val="6"/>
      </w:numPr>
    </w:pPr>
  </w:style>
  <w:style w:type="paragraph" w:styleId="List2">
    <w:name w:val="List 2"/>
    <w:basedOn w:val="BodyText"/>
    <w:rsid w:val="00434E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4E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4E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4E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4EE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4EE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34EE9"/>
    <w:pPr>
      <w:numPr>
        <w:numId w:val="2"/>
      </w:numPr>
    </w:pPr>
  </w:style>
  <w:style w:type="paragraph" w:styleId="ListContinue2">
    <w:name w:val="List Continue 2"/>
    <w:basedOn w:val="List2"/>
    <w:rsid w:val="00434EE9"/>
    <w:pPr>
      <w:ind w:firstLine="0"/>
    </w:pPr>
  </w:style>
  <w:style w:type="paragraph" w:styleId="ListContinue3">
    <w:name w:val="List Continue 3"/>
    <w:basedOn w:val="List3"/>
    <w:rsid w:val="00434EE9"/>
    <w:pPr>
      <w:ind w:left="1021" w:firstLine="0"/>
    </w:pPr>
  </w:style>
  <w:style w:type="paragraph" w:styleId="ListContinue4">
    <w:name w:val="List Continue 4"/>
    <w:basedOn w:val="List4"/>
    <w:rsid w:val="00434EE9"/>
    <w:pPr>
      <w:ind w:firstLine="0"/>
    </w:pPr>
  </w:style>
  <w:style w:type="paragraph" w:styleId="ListContinue5">
    <w:name w:val="List Continue 5"/>
    <w:basedOn w:val="List5"/>
    <w:rsid w:val="00434EE9"/>
    <w:pPr>
      <w:ind w:firstLine="0"/>
    </w:pPr>
  </w:style>
  <w:style w:type="paragraph" w:styleId="ListNumber3">
    <w:name w:val="List Number 3"/>
    <w:basedOn w:val="List3"/>
    <w:rsid w:val="00434EE9"/>
    <w:pPr>
      <w:numPr>
        <w:numId w:val="3"/>
      </w:numPr>
    </w:pPr>
  </w:style>
  <w:style w:type="paragraph" w:styleId="ListNumber4">
    <w:name w:val="List Number 4"/>
    <w:basedOn w:val="List4"/>
    <w:rsid w:val="00434EE9"/>
    <w:pPr>
      <w:numPr>
        <w:numId w:val="4"/>
      </w:numPr>
    </w:pPr>
  </w:style>
  <w:style w:type="paragraph" w:styleId="ListNumber5">
    <w:name w:val="List Number 5"/>
    <w:basedOn w:val="List5"/>
    <w:rsid w:val="00434EE9"/>
    <w:pPr>
      <w:numPr>
        <w:numId w:val="5"/>
      </w:numPr>
    </w:pPr>
  </w:style>
  <w:style w:type="paragraph" w:styleId="BlockText">
    <w:name w:val="Block Text"/>
    <w:basedOn w:val="Normal"/>
    <w:rsid w:val="00434E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4E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4EE9"/>
    <w:rPr>
      <w:sz w:val="16"/>
      <w:vertAlign w:val="superscript"/>
    </w:rPr>
  </w:style>
  <w:style w:type="character" w:customStyle="1" w:styleId="Symbols">
    <w:name w:val="Symbols"/>
    <w:basedOn w:val="DefaultParagraphFont"/>
    <w:rsid w:val="00434EE9"/>
    <w:rPr>
      <w:rFonts w:ascii="Symbol" w:hAnsi="Symbol"/>
    </w:rPr>
  </w:style>
  <w:style w:type="character" w:customStyle="1" w:styleId="MenuOptions">
    <w:name w:val="Menu Options"/>
    <w:basedOn w:val="DefaultParagraphFont"/>
    <w:rsid w:val="00434E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4EE9"/>
    <w:rPr>
      <w:b/>
    </w:rPr>
  </w:style>
  <w:style w:type="character" w:customStyle="1" w:styleId="Underlined">
    <w:name w:val="Underlined"/>
    <w:basedOn w:val="DefaultParagraphFont"/>
    <w:rsid w:val="00434EE9"/>
    <w:rPr>
      <w:u w:val="single"/>
    </w:rPr>
  </w:style>
  <w:style w:type="paragraph" w:customStyle="1" w:styleId="TableBodyTextRight">
    <w:name w:val="Table Body Text Right"/>
    <w:basedOn w:val="TableBodyText"/>
    <w:rsid w:val="00434E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4EE9"/>
    <w:rPr>
      <w:sz w:val="18"/>
    </w:rPr>
  </w:style>
  <w:style w:type="paragraph" w:customStyle="1" w:styleId="BodySmallRight">
    <w:name w:val="Body Small Right"/>
    <w:basedOn w:val="BodyTextRight"/>
    <w:rsid w:val="00434EE9"/>
    <w:rPr>
      <w:sz w:val="18"/>
      <w:szCs w:val="18"/>
    </w:rPr>
  </w:style>
  <w:style w:type="paragraph" w:customStyle="1" w:styleId="MarginEdition">
    <w:name w:val="Margin Edition"/>
    <w:basedOn w:val="MarginNote"/>
    <w:rsid w:val="00434E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4EE9"/>
    <w:rPr>
      <w:sz w:val="2"/>
      <w:szCs w:val="2"/>
    </w:rPr>
  </w:style>
  <w:style w:type="character" w:customStyle="1" w:styleId="Small">
    <w:name w:val="Small"/>
    <w:basedOn w:val="DefaultParagraphFont"/>
    <w:rsid w:val="00434EE9"/>
    <w:rPr>
      <w:sz w:val="16"/>
    </w:rPr>
  </w:style>
  <w:style w:type="paragraph" w:customStyle="1" w:styleId="WideTable">
    <w:name w:val="Wide Table"/>
    <w:basedOn w:val="Normal"/>
    <w:rsid w:val="00434E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4EE9"/>
  </w:style>
  <w:style w:type="paragraph" w:styleId="Quote">
    <w:name w:val="Quote"/>
    <w:basedOn w:val="Heading1"/>
    <w:link w:val="QuoteChar"/>
    <w:qFormat/>
    <w:rsid w:val="00434E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4E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4EE9"/>
    <w:pPr>
      <w:pageBreakBefore/>
    </w:pPr>
  </w:style>
  <w:style w:type="paragraph" w:customStyle="1" w:styleId="Border">
    <w:name w:val="Border"/>
    <w:basedOn w:val="Normal"/>
    <w:qFormat/>
    <w:rsid w:val="00434E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4E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E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E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4E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4E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4E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4E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4E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4EE9"/>
    <w:rPr>
      <w:u w:val="single"/>
    </w:rPr>
  </w:style>
  <w:style w:type="character" w:customStyle="1" w:styleId="BoldandItalics">
    <w:name w:val="Bold and Italics"/>
    <w:qFormat/>
    <w:rsid w:val="00434EE9"/>
    <w:rPr>
      <w:b/>
      <w:i/>
      <w:u w:val="none"/>
    </w:rPr>
  </w:style>
  <w:style w:type="paragraph" w:styleId="BalloonText">
    <w:name w:val="Balloon Text"/>
    <w:basedOn w:val="Normal"/>
    <w:link w:val="BalloonTextChar"/>
    <w:rsid w:val="00434E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4E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4E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4E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4E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4E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4EE9"/>
    <w:pPr>
      <w:spacing w:before="0" w:after="0"/>
    </w:pPr>
  </w:style>
  <w:style w:type="paragraph" w:customStyle="1" w:styleId="BodyTextBold">
    <w:name w:val="Body Text Bold"/>
    <w:basedOn w:val="BodyText"/>
    <w:qFormat/>
    <w:rsid w:val="00434EE9"/>
    <w:rPr>
      <w:b/>
    </w:rPr>
  </w:style>
  <w:style w:type="character" w:styleId="Hyperlink">
    <w:name w:val="Hyperlink"/>
    <w:basedOn w:val="DefaultParagraphFont"/>
    <w:uiPriority w:val="99"/>
    <w:unhideWhenUsed/>
    <w:rsid w:val="00615B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3038</Characters>
  <Application>Microsoft Office Word</Application>
  <DocSecurity>0</DocSecurity>
  <Lines>132</Lines>
  <Paragraphs>73</Paragraphs>
  <ScaleCrop>false</ScaleCrop>
  <Company>Author-it Software Corporation Ltd.</Company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TLID3014 Load and unload vehicles carrying special loads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2020-01-31T06:56:00Z</dcterms:created>
  <dcterms:modified xsi:type="dcterms:W3CDTF">2020-01-31T06:56:00Z</dcterms:modified>
</cp:coreProperties>
</file>