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40A" w:rsidP="004E640A">
      <w:pPr>
        <w:pStyle w:val="Title"/>
      </w:pPr>
      <w:r>
        <w:fldChar w:fldCharType="begin"/>
      </w:r>
      <w:r>
        <w:instrText xml:space="preserve"> TITLE   \* MERGEFORMAT </w:instrText>
      </w:r>
      <w:r>
        <w:fldChar w:fldCharType="separate"/>
      </w:r>
      <w:r>
        <w:t>TLID2013 Move materials mechanically using automated equipment</w:t>
      </w:r>
      <w:r>
        <w:fldChar w:fldCharType="end"/>
      </w:r>
    </w:p>
    <w:p w:rsidR="004E640A" w:rsidP="004E640A">
      <w:pPr>
        <w:pStyle w:val="Version"/>
        <w:sectPr w:rsidSect="008914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14EE" w:rsidP="008914EE">
      <w:pPr>
        <w:pStyle w:val="SuperHeading"/>
      </w:pPr>
      <w:r w:rsidRPr="008914EE">
        <w:t>TLID2013 Move materials mechanically using automated equipment</w:t>
      </w:r>
    </w:p>
    <w:p w:rsidR="00000000" w:rsidRPr="008914EE" w:rsidP="008914EE">
      <w:pPr>
        <w:pStyle w:val="Heading1"/>
      </w:pPr>
      <w:bookmarkStart w:id="1" w:name="O_842594"/>
      <w:bookmarkEnd w:id="1"/>
      <w:r w:rsidRPr="008914EE">
        <w:t>Modification History</w:t>
      </w:r>
    </w:p>
    <w:p w:rsidR="004E640A" w:rsidP="004E640A">
      <w:pPr>
        <w:pStyle w:val="BodyText"/>
      </w:pPr>
      <w:r w:rsidRPr="008914EE">
        <w:t>Release 1. This is the first release of this unit of competency in the TLI Transport and Logistics Training Package.</w:t>
      </w:r>
    </w:p>
    <w:p w:rsidR="00000000" w:rsidRPr="008914EE" w:rsidP="008914EE">
      <w:pPr>
        <w:pStyle w:val="Heading1"/>
      </w:pPr>
      <w:bookmarkStart w:id="2" w:name="O_842595"/>
      <w:bookmarkEnd w:id="2"/>
      <w:r w:rsidRPr="008914EE">
        <w:t>Application</w:t>
      </w:r>
    </w:p>
    <w:tbl>
      <w:tblPr>
        <w:tblW w:w="9498" w:type="dxa"/>
        <w:tblLayout w:type="fixed"/>
        <w:tblCellMar>
          <w:left w:w="62" w:type="dxa"/>
          <w:right w:w="62" w:type="dxa"/>
        </w:tblCellMar>
        <w:tblLook w:val="0000"/>
      </w:tblPr>
      <w:tblGrid>
        <w:gridCol w:w="9498"/>
      </w:tblGrid>
      <w:tr w:rsidTr="008914E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914EE" w:rsidP="008914EE">
            <w:pPr>
              <w:pStyle w:val="BodyText"/>
            </w:pPr>
            <w:r w:rsidRPr="008914EE">
              <w:t>This unit involves the skills and knowledge required to move materials mechanically using automated equipment such as automatic guided vehicles, tow motors, low level order pickers, conveyor systems and mechanised pallet movers.</w:t>
            </w:r>
          </w:p>
          <w:p w:rsidR="00000000" w:rsidRPr="008914EE" w:rsidP="008914EE">
            <w:pPr>
              <w:pStyle w:val="BodyText"/>
            </w:pPr>
            <w:r w:rsidRPr="008914EE">
              <w:t>It includes selecting appro</w:t>
            </w:r>
            <w:r w:rsidRPr="008914EE">
              <w:t>priate mechanical moving equipment, moving materials/goods in accordance with operational requirements, checking condition of materials/goods and completing all required documentation.</w:t>
            </w:r>
          </w:p>
          <w:p w:rsidR="00000000" w:rsidRPr="008914EE" w:rsidP="008914EE">
            <w:pPr>
              <w:pStyle w:val="BodyText"/>
            </w:pPr>
            <w:r w:rsidRPr="008914EE">
              <w:t>Work must be carried out in compliance with relevant work health and sa</w:t>
            </w:r>
            <w:r w:rsidRPr="008914EE">
              <w:t>fety (WHS)/occupational health and safety (OHS) regulations concerning moving materials mechanically using automated equipment.</w:t>
            </w:r>
          </w:p>
          <w:p w:rsidR="00000000" w:rsidRPr="008914EE" w:rsidP="008914EE">
            <w:pPr>
              <w:pStyle w:val="BodyText"/>
            </w:pPr>
            <w:r w:rsidRPr="008914EE">
              <w:t xml:space="preserve">Work is performed under limited or minimum supervision. </w:t>
            </w:r>
          </w:p>
          <w:p w:rsidR="00000000" w:rsidRPr="008914EE" w:rsidP="008914EE">
            <w:pPr>
              <w:pStyle w:val="BodyText"/>
            </w:pPr>
            <w:r w:rsidRPr="008914EE">
              <w:t>No licensing, legislative or certification requirements apply to this u</w:t>
            </w:r>
            <w:r w:rsidRPr="008914EE">
              <w:t>nit at the time of publication.</w:t>
            </w:r>
          </w:p>
        </w:tc>
      </w:tr>
    </w:tbl>
    <w:p w:rsidR="004E640A" w:rsidP="008914EE">
      <w:pPr>
        <w:pStyle w:val="BodyText"/>
      </w:pPr>
    </w:p>
    <w:p w:rsidR="004E640A" w:rsidP="008914EE">
      <w:pPr>
        <w:pStyle w:val="BodyText"/>
      </w:pPr>
    </w:p>
    <w:p w:rsidR="00000000" w:rsidRPr="008914EE" w:rsidP="008914EE">
      <w:pPr>
        <w:pStyle w:val="Heading1"/>
      </w:pPr>
      <w:bookmarkStart w:id="3" w:name="O_842596"/>
      <w:bookmarkEnd w:id="3"/>
      <w:r w:rsidRPr="008914EE">
        <w:t>Pre-requisite Unit</w:t>
      </w:r>
    </w:p>
    <w:p w:rsidR="004E640A" w:rsidP="004E640A">
      <w:pPr>
        <w:pStyle w:val="BodyText"/>
      </w:pPr>
      <w:r w:rsidRPr="008914EE">
        <w:t>Not applicable.</w:t>
      </w:r>
    </w:p>
    <w:p w:rsidR="00000000" w:rsidRPr="008914EE" w:rsidP="008914EE">
      <w:pPr>
        <w:pStyle w:val="Heading1"/>
      </w:pPr>
      <w:bookmarkStart w:id="4" w:name="O_842597"/>
      <w:bookmarkEnd w:id="4"/>
      <w:r w:rsidRPr="008914EE">
        <w:t>Competency Field</w:t>
      </w:r>
    </w:p>
    <w:p w:rsidR="004E640A" w:rsidP="004E640A">
      <w:pPr>
        <w:pStyle w:val="BodyText"/>
      </w:pPr>
      <w:r w:rsidRPr="008914EE">
        <w:t>D – Load Handling</w:t>
      </w:r>
    </w:p>
    <w:p w:rsidR="00000000" w:rsidRPr="008914EE" w:rsidP="008914EE">
      <w:pPr>
        <w:pStyle w:val="Heading1"/>
      </w:pPr>
      <w:bookmarkStart w:id="5" w:name="O_842598"/>
      <w:bookmarkEnd w:id="5"/>
      <w:r w:rsidRPr="008914EE">
        <w:t>Unit Sector</w:t>
      </w:r>
    </w:p>
    <w:p w:rsidR="004E640A" w:rsidP="004E640A">
      <w:pPr>
        <w:pStyle w:val="BodyText"/>
      </w:pPr>
      <w:r w:rsidRPr="008914EE">
        <w:t>Not applicable.</w:t>
      </w:r>
    </w:p>
    <w:p w:rsidR="00000000" w:rsidRPr="008914EE" w:rsidP="008914EE">
      <w:pPr>
        <w:pStyle w:val="Heading1"/>
      </w:pPr>
      <w:bookmarkStart w:id="6" w:name="O_842599"/>
      <w:bookmarkEnd w:id="6"/>
      <w:r w:rsidRPr="008914E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E640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8914EE" w:rsidP="008914EE">
            <w:pPr>
              <w:pStyle w:val="BodyText"/>
            </w:pPr>
            <w:r w:rsidRPr="008914E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rPr>
                <w:rStyle w:val="SpecialBold"/>
              </w:rPr>
              <w:t>PERFORMANCE CRITERIA</w:t>
            </w:r>
          </w:p>
        </w:tc>
      </w:tr>
      <w:tr w:rsidTr="004E640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t>Performance criteria describe the performance needed to demonstrate achievement of the element.</w:t>
            </w:r>
          </w:p>
        </w:tc>
      </w:tr>
      <w:tr w:rsidTr="004E640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914EE" w:rsidP="008914EE">
            <w:pPr>
              <w:pStyle w:val="BodyText"/>
            </w:pPr>
            <w:r w:rsidRPr="008914E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rPr>
                <w:rStyle w:val="SpecialBold"/>
              </w:rPr>
              <w:t>Select load moving equipment</w:t>
            </w:r>
          </w:p>
        </w:tc>
        <w:tc>
          <w:tcPr>
            <w:tcW w:w="719" w:type="dxa"/>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t>1.1</w:t>
            </w:r>
          </w:p>
        </w:tc>
        <w:tc>
          <w:tcPr>
            <w:tcW w:w="6045" w:type="dxa"/>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t>Mechanised handling equipment, route to be taken and proc</w:t>
            </w:r>
            <w:r w:rsidRPr="008914EE">
              <w:t>edures to be used are selected appropriate to goods characteristics</w:t>
            </w:r>
          </w:p>
        </w:tc>
      </w:tr>
      <w:tr w:rsidTr="004E640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t>1.2</w:t>
            </w:r>
          </w:p>
        </w:tc>
        <w:tc>
          <w:tcPr>
            <w:tcW w:w="6045" w:type="dxa"/>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t>Dangerous goods and hazardous materials are identified and handled in accordance with codes of practice, WHS/OHS requirements and workplace procedures</w:t>
            </w:r>
          </w:p>
        </w:tc>
      </w:tr>
      <w:tr w:rsidTr="004E640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914EE" w:rsidP="008914EE">
            <w:pPr>
              <w:pStyle w:val="BodyText"/>
            </w:pPr>
            <w:r w:rsidRPr="008914E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rPr>
                <w:rStyle w:val="SpecialBold"/>
              </w:rPr>
              <w:t>Move goods</w:t>
            </w:r>
          </w:p>
        </w:tc>
        <w:tc>
          <w:tcPr>
            <w:tcW w:w="719" w:type="dxa"/>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t>2.1</w:t>
            </w:r>
          </w:p>
        </w:tc>
        <w:tc>
          <w:tcPr>
            <w:tcW w:w="6045" w:type="dxa"/>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t xml:space="preserve">Hazards are identified, risks are assessed and control measures are implemented </w:t>
            </w:r>
          </w:p>
        </w:tc>
      </w:tr>
      <w:tr w:rsidTr="004E640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t>2.2</w:t>
            </w:r>
          </w:p>
        </w:tc>
        <w:tc>
          <w:tcPr>
            <w:tcW w:w="6045" w:type="dxa"/>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t>Goods are moved using selected materials handling equipment in accordance with WHS/OHS regulations, manufacturer instructions and workplace procedures</w:t>
            </w:r>
          </w:p>
        </w:tc>
      </w:tr>
      <w:tr w:rsidTr="004E640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t>2.3</w:t>
            </w:r>
          </w:p>
        </w:tc>
        <w:tc>
          <w:tcPr>
            <w:tcW w:w="6045" w:type="dxa"/>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t>Problems moving goods and materials using automated equipment are identified and reported in accordance with workplace procedures</w:t>
            </w:r>
          </w:p>
        </w:tc>
      </w:tr>
      <w:tr w:rsidTr="004E640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914EE" w:rsidP="008914EE">
            <w:pPr>
              <w:pStyle w:val="BodyText"/>
            </w:pPr>
            <w:r w:rsidRPr="008914E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rPr>
                <w:rStyle w:val="SpecialBold"/>
              </w:rPr>
              <w:t>Check goods and complete documentation</w:t>
            </w:r>
          </w:p>
        </w:tc>
        <w:tc>
          <w:tcPr>
            <w:tcW w:w="719" w:type="dxa"/>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t>3.1</w:t>
            </w:r>
          </w:p>
        </w:tc>
        <w:tc>
          <w:tcPr>
            <w:tcW w:w="6045" w:type="dxa"/>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t>Relocated goods are inspected for possible damage during transit/movement and ap</w:t>
            </w:r>
            <w:r w:rsidRPr="008914EE">
              <w:t>propriate action is taken</w:t>
            </w:r>
          </w:p>
        </w:tc>
      </w:tr>
      <w:tr w:rsidTr="004E640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14EE">
            <w:pPr>
              <w:pStyle w:val="BodyText"/>
              <w:rPr>
                <w:lang w:val="en-NZ"/>
              </w:rPr>
            </w:pPr>
            <w:r w:rsidRPr="008914EE">
              <w:t>3.2</w:t>
            </w:r>
          </w:p>
        </w:tc>
        <w:tc>
          <w:tcPr>
            <w:tcW w:w="6045" w:type="dxa"/>
            <w:tcBorders>
              <w:top w:val="nil"/>
              <w:left w:val="nil"/>
              <w:bottom w:val="nil"/>
              <w:right w:val="nil"/>
            </w:tcBorders>
            <w:tcMar>
              <w:top w:w="0" w:type="dxa"/>
              <w:left w:w="62" w:type="dxa"/>
              <w:bottom w:w="0" w:type="dxa"/>
              <w:right w:w="62" w:type="dxa"/>
            </w:tcMar>
          </w:tcPr>
          <w:p w:rsidR="00000000" w:rsidRPr="008914EE" w:rsidP="008914EE">
            <w:pPr>
              <w:pStyle w:val="BodyText"/>
            </w:pPr>
            <w:r w:rsidRPr="008914EE">
              <w:t>Appropriate documentation is completed to track moved goods in accordance with workplace procedures</w:t>
            </w:r>
          </w:p>
        </w:tc>
      </w:tr>
    </w:tbl>
    <w:p w:rsidR="004E640A" w:rsidP="008914EE">
      <w:pPr>
        <w:pStyle w:val="BodyText"/>
      </w:pPr>
    </w:p>
    <w:p w:rsidR="004E640A" w:rsidP="008914EE">
      <w:pPr>
        <w:pStyle w:val="BodyText"/>
      </w:pPr>
    </w:p>
    <w:p w:rsidR="00000000" w:rsidRPr="008914EE" w:rsidP="008914EE">
      <w:pPr>
        <w:pStyle w:val="Heading1"/>
      </w:pPr>
      <w:bookmarkStart w:id="7" w:name="O_842600"/>
      <w:bookmarkEnd w:id="7"/>
      <w:r w:rsidRPr="008914EE">
        <w:t>Foundation Skills</w:t>
      </w:r>
    </w:p>
    <w:p w:rsidR="004E640A" w:rsidP="004E640A">
      <w:pPr>
        <w:pStyle w:val="BodyText"/>
      </w:pPr>
      <w:r w:rsidRPr="008914EE">
        <w:t>Foundation skills essential to performance are explicit in the performance criteria of this unit of competency.</w:t>
      </w:r>
    </w:p>
    <w:p w:rsidR="00000000" w:rsidRPr="008914EE" w:rsidP="008914EE">
      <w:pPr>
        <w:pStyle w:val="Heading1"/>
      </w:pPr>
      <w:bookmarkStart w:id="8" w:name="O_842601"/>
      <w:bookmarkEnd w:id="8"/>
      <w:r w:rsidRPr="008914EE">
        <w:t>Range of Conditions</w:t>
      </w:r>
    </w:p>
    <w:p w:rsidR="00000000" w:rsidRPr="008914EE" w:rsidP="004E640A">
      <w:pPr>
        <w:pStyle w:val="BodyText"/>
      </w:pPr>
      <w:r w:rsidRPr="008914EE">
        <w:t>Range is restricted to essential operating conditions and any other variables essential to the work enviro</w:t>
      </w:r>
      <w:r w:rsidRPr="008914EE">
        <w:t>nment.</w:t>
      </w:r>
    </w:p>
    <w:p w:rsidR="004E640A" w:rsidP="004E640A">
      <w:pPr>
        <w:pStyle w:val="BodyText"/>
      </w:pPr>
      <w:r w:rsidRPr="008914EE">
        <w:t>Non-essential conditions can be found in the Companion Volume Implementation Guide.</w:t>
      </w:r>
    </w:p>
    <w:p w:rsidR="00000000" w:rsidRPr="008914EE" w:rsidP="008914EE">
      <w:pPr>
        <w:pStyle w:val="Heading1"/>
      </w:pPr>
      <w:bookmarkStart w:id="9" w:name="O_842602"/>
      <w:bookmarkEnd w:id="9"/>
      <w:r w:rsidRPr="008914EE">
        <w:t>Unit Mapping Information</w:t>
      </w:r>
    </w:p>
    <w:p w:rsidR="004E640A" w:rsidP="004E640A">
      <w:pPr>
        <w:pStyle w:val="BodyText"/>
      </w:pPr>
      <w:r w:rsidRPr="008914EE">
        <w:t>This unit replaces and is equivalent to TLID2013A Move materials mechanically using automated equipment.</w:t>
      </w:r>
    </w:p>
    <w:p w:rsidR="00000000" w:rsidRPr="008914EE" w:rsidP="008914EE">
      <w:pPr>
        <w:pStyle w:val="Heading1"/>
      </w:pPr>
      <w:bookmarkStart w:id="10" w:name="O_842609"/>
      <w:bookmarkEnd w:id="10"/>
      <w:r w:rsidRPr="008914EE">
        <w:t>Links</w:t>
      </w:r>
    </w:p>
    <w:p w:rsidR="00000000" w:rsidRPr="008914EE" w:rsidP="004E640A">
      <w:pPr>
        <w:pStyle w:val="BodyText"/>
      </w:pPr>
      <w:r w:rsidRPr="008914E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92548">
        <w:rPr>
          <w:rStyle w:val="Hyperlink"/>
        </w:rPr>
        <w:t>https://vetnet.gov.au/Pages/TrainingDocs.aspx?q=df441c6e-213d-43e3-874c-0b3f7036d851</w:t>
      </w:r>
      <w:r>
        <w:fldChar w:fldCharType="end"/>
      </w:r>
    </w:p>
    <w:p w:rsidR="00000000" w:rsidRPr="008914EE" w:rsidP="008914EE"/>
    <w:sectPr w:rsidSect="008914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EE" w:rsidRPr="004E640A" w:rsidP="004E64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40A" w:rsidP="008914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640A" w:rsidP="008914E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E640A" w:rsidP="008914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4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14EE" w:rsidRPr="004E640A" w:rsidP="004E64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40A" w:rsidRPr="002D2AF8" w:rsidP="008914EE">
    <w:pPr>
      <w:pStyle w:val="Header"/>
      <w:framePr w:wrap="around"/>
    </w:pPr>
    <w:r>
      <w:fldChar w:fldCharType="begin"/>
    </w:r>
    <w:r>
      <w:instrText xml:space="preserve"> TITLE   \* MERGEFORMAT </w:instrText>
    </w:r>
    <w:r>
      <w:fldChar w:fldCharType="separate"/>
    </w:r>
    <w:r>
      <w:t>TLID2013 Move materials mechanically using automated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E640A" w:rsidP="008914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4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14EE"/>
    <w:pPr>
      <w:spacing w:before="360" w:after="60"/>
      <w:outlineLvl w:val="0"/>
    </w:pPr>
    <w:rPr>
      <w:sz w:val="32"/>
    </w:rPr>
  </w:style>
  <w:style w:type="paragraph" w:styleId="Heading2">
    <w:name w:val="heading 2"/>
    <w:basedOn w:val="HeadingBase"/>
    <w:next w:val="BodyText"/>
    <w:link w:val="Heading2Char"/>
    <w:qFormat/>
    <w:rsid w:val="008914EE"/>
    <w:pPr>
      <w:keepLines/>
      <w:spacing w:before="240" w:after="120"/>
      <w:outlineLvl w:val="1"/>
    </w:pPr>
    <w:rPr>
      <w:sz w:val="28"/>
      <w:szCs w:val="40"/>
    </w:rPr>
  </w:style>
  <w:style w:type="paragraph" w:styleId="Heading3">
    <w:name w:val="heading 3"/>
    <w:basedOn w:val="HeadingBase"/>
    <w:next w:val="BodyText"/>
    <w:link w:val="Heading3Char"/>
    <w:qFormat/>
    <w:rsid w:val="008914EE"/>
    <w:pPr>
      <w:spacing w:before="180" w:after="120"/>
      <w:outlineLvl w:val="2"/>
    </w:pPr>
    <w:rPr>
      <w:spacing w:val="-10"/>
      <w:kern w:val="32"/>
    </w:rPr>
  </w:style>
  <w:style w:type="paragraph" w:styleId="Heading4">
    <w:name w:val="heading 4"/>
    <w:basedOn w:val="HeadingBase"/>
    <w:next w:val="BodyText"/>
    <w:link w:val="Heading4Char"/>
    <w:qFormat/>
    <w:rsid w:val="008914EE"/>
    <w:pPr>
      <w:spacing w:before="160" w:after="120"/>
      <w:outlineLvl w:val="3"/>
    </w:pPr>
    <w:rPr>
      <w:sz w:val="22"/>
    </w:rPr>
  </w:style>
  <w:style w:type="paragraph" w:styleId="Heading5">
    <w:name w:val="heading 5"/>
    <w:basedOn w:val="HeadingBase"/>
    <w:next w:val="Normal"/>
    <w:link w:val="Heading5Char"/>
    <w:qFormat/>
    <w:rsid w:val="008914EE"/>
    <w:pPr>
      <w:spacing w:before="80"/>
      <w:outlineLvl w:val="4"/>
    </w:pPr>
    <w:rPr>
      <w:color w:val="918585"/>
      <w:sz w:val="20"/>
    </w:rPr>
  </w:style>
  <w:style w:type="paragraph" w:styleId="Heading6">
    <w:name w:val="heading 6"/>
    <w:basedOn w:val="HeadingBase"/>
    <w:next w:val="Normal"/>
    <w:link w:val="Heading6Char"/>
    <w:qFormat/>
    <w:rsid w:val="008914EE"/>
    <w:pPr>
      <w:spacing w:before="60"/>
      <w:outlineLvl w:val="5"/>
    </w:pPr>
    <w:rPr>
      <w:color w:val="918585"/>
      <w:sz w:val="20"/>
    </w:rPr>
  </w:style>
  <w:style w:type="paragraph" w:styleId="Heading7">
    <w:name w:val="heading 7"/>
    <w:basedOn w:val="Normal"/>
    <w:next w:val="Normal"/>
    <w:link w:val="Heading7Char"/>
    <w:qFormat/>
    <w:rsid w:val="008914EE"/>
    <w:pPr>
      <w:ind w:left="720"/>
      <w:outlineLvl w:val="6"/>
    </w:pPr>
    <w:rPr>
      <w:i/>
    </w:rPr>
  </w:style>
  <w:style w:type="paragraph" w:styleId="Heading8">
    <w:name w:val="heading 8"/>
    <w:basedOn w:val="Normal"/>
    <w:next w:val="Normal"/>
    <w:link w:val="Heading8Char"/>
    <w:qFormat/>
    <w:rsid w:val="008914EE"/>
    <w:pPr>
      <w:ind w:left="720"/>
      <w:outlineLvl w:val="7"/>
    </w:pPr>
    <w:rPr>
      <w:i/>
    </w:rPr>
  </w:style>
  <w:style w:type="paragraph" w:styleId="Heading9">
    <w:name w:val="heading 9"/>
    <w:basedOn w:val="Normal"/>
    <w:next w:val="Normal"/>
    <w:link w:val="Heading9Char"/>
    <w:qFormat/>
    <w:rsid w:val="008914EE"/>
    <w:pPr>
      <w:ind w:left="720"/>
      <w:outlineLvl w:val="8"/>
    </w:pPr>
    <w:rPr>
      <w:i/>
    </w:rPr>
  </w:style>
  <w:style w:type="character" w:default="1" w:styleId="DefaultParagraphFont">
    <w:name w:val="Default Paragraph Font"/>
    <w:uiPriority w:val="1"/>
    <w:unhideWhenUsed/>
    <w:rsid w:val="00891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4EE"/>
  </w:style>
  <w:style w:type="character" w:customStyle="1" w:styleId="Heading1Char">
    <w:name w:val="Heading 1 Char"/>
    <w:basedOn w:val="DefaultParagraphFont"/>
    <w:link w:val="Heading1"/>
    <w:rsid w:val="008914EE"/>
    <w:rPr>
      <w:rFonts w:ascii="Times New Roman" w:eastAsia="Times New Roman" w:hAnsi="Times New Roman" w:cs="Times New Roman"/>
      <w:b/>
      <w:sz w:val="32"/>
      <w:szCs w:val="20"/>
      <w:lang w:eastAsia="en-US"/>
    </w:rPr>
  </w:style>
  <w:style w:type="paragraph" w:styleId="BodyText">
    <w:name w:val="Body Text"/>
    <w:basedOn w:val="Normal"/>
    <w:link w:val="BodyTextChar"/>
    <w:rsid w:val="008914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14EE"/>
    <w:rPr>
      <w:rFonts w:ascii="Times New Roman" w:eastAsia="Times New Roman" w:hAnsi="Times New Roman" w:cs="Times New Roman"/>
      <w:sz w:val="24"/>
      <w:lang w:eastAsia="en-US"/>
    </w:rPr>
  </w:style>
  <w:style w:type="character" w:customStyle="1" w:styleId="SpecialBold">
    <w:name w:val="Special Bold"/>
    <w:basedOn w:val="DefaultParagraphFont"/>
    <w:rsid w:val="008914EE"/>
    <w:rPr>
      <w:b/>
      <w:spacing w:val="0"/>
    </w:rPr>
  </w:style>
  <w:style w:type="paragraph" w:customStyle="1" w:styleId="SuperHeading">
    <w:name w:val="SuperHeading"/>
    <w:basedOn w:val="Normal"/>
    <w:rsid w:val="008914EE"/>
    <w:pPr>
      <w:spacing w:before="240" w:after="120"/>
      <w:outlineLvl w:val="0"/>
    </w:pPr>
    <w:rPr>
      <w:rFonts w:ascii="Times New Roman" w:hAnsi="Times New Roman"/>
      <w:b/>
      <w:sz w:val="32"/>
    </w:rPr>
  </w:style>
  <w:style w:type="paragraph" w:customStyle="1" w:styleId="AllowPageBreak">
    <w:name w:val="AllowPageBreak"/>
    <w:rsid w:val="008914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1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4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14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14EE"/>
    <w:rPr>
      <w:rFonts w:ascii="Courier New" w:eastAsia="Times New Roman" w:hAnsi="Courier New" w:cs="Times New Roman"/>
      <w:i/>
      <w:szCs w:val="20"/>
      <w:lang w:eastAsia="en-US"/>
    </w:rPr>
  </w:style>
  <w:style w:type="paragraph" w:customStyle="1" w:styleId="HeadingBase">
    <w:name w:val="Heading Base"/>
    <w:rsid w:val="00891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4EE"/>
    <w:pPr>
      <w:tabs>
        <w:tab w:val="right" w:leader="dot" w:pos="9072"/>
      </w:tabs>
      <w:ind w:left="567"/>
    </w:pPr>
    <w:rPr>
      <w:szCs w:val="22"/>
    </w:rPr>
  </w:style>
  <w:style w:type="paragraph" w:customStyle="1" w:styleId="TOCBase">
    <w:name w:val="TOC Base"/>
    <w:rsid w:val="00891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4EE"/>
    <w:pPr>
      <w:tabs>
        <w:tab w:val="right" w:leader="dot" w:pos="9072"/>
      </w:tabs>
      <w:spacing w:before="40" w:after="40"/>
      <w:ind w:left="284"/>
    </w:pPr>
    <w:rPr>
      <w:rFonts w:ascii="Times New Roman" w:hAnsi="Times New Roman"/>
    </w:rPr>
  </w:style>
  <w:style w:type="paragraph" w:styleId="TOC1">
    <w:name w:val="toc 1"/>
    <w:basedOn w:val="TOCBase"/>
    <w:next w:val="Normal"/>
    <w:rsid w:val="008914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1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4EE"/>
    <w:rPr>
      <w:rFonts w:ascii="Times New Roman" w:eastAsia="Times New Roman" w:hAnsi="Times New Roman" w:cs="Times New Roman"/>
      <w:sz w:val="16"/>
      <w:lang w:eastAsia="en-US"/>
    </w:rPr>
  </w:style>
  <w:style w:type="paragraph" w:styleId="Title">
    <w:name w:val="Title"/>
    <w:basedOn w:val="HeadingBase"/>
    <w:link w:val="TitleChar"/>
    <w:qFormat/>
    <w:rsid w:val="008914EE"/>
    <w:pPr>
      <w:spacing w:before="5040"/>
      <w:jc w:val="center"/>
    </w:pPr>
    <w:rPr>
      <w:sz w:val="48"/>
      <w:szCs w:val="72"/>
      <w:lang w:val="en-US"/>
    </w:rPr>
  </w:style>
  <w:style w:type="character" w:customStyle="1" w:styleId="TitleChar">
    <w:name w:val="Title Char"/>
    <w:basedOn w:val="DefaultParagraphFont"/>
    <w:link w:val="Title"/>
    <w:rsid w:val="00891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4EE"/>
    <w:pPr>
      <w:tabs>
        <w:tab w:val="left" w:pos="3600"/>
        <w:tab w:val="left" w:pos="3958"/>
      </w:tabs>
    </w:pPr>
  </w:style>
  <w:style w:type="paragraph" w:styleId="List">
    <w:name w:val="List"/>
    <w:basedOn w:val="BodyText"/>
    <w:next w:val="BodyText"/>
    <w:rsid w:val="008914EE"/>
    <w:pPr>
      <w:tabs>
        <w:tab w:val="left" w:pos="340"/>
      </w:tabs>
      <w:spacing w:before="60" w:after="60"/>
      <w:ind w:left="340" w:hanging="340"/>
    </w:pPr>
  </w:style>
  <w:style w:type="paragraph" w:styleId="ListBullet">
    <w:name w:val="List Bullet"/>
    <w:basedOn w:val="List"/>
    <w:rsid w:val="008914EE"/>
    <w:pPr>
      <w:numPr>
        <w:numId w:val="10"/>
      </w:numPr>
      <w:tabs>
        <w:tab w:val="clear" w:pos="340"/>
      </w:tabs>
      <w:spacing w:before="40" w:after="40"/>
    </w:pPr>
  </w:style>
  <w:style w:type="paragraph" w:customStyle="1" w:styleId="Note">
    <w:name w:val="Note"/>
    <w:basedOn w:val="BodyText"/>
    <w:rsid w:val="008914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14EE"/>
    <w:pPr>
      <w:framePr w:wrap="auto" w:hAnchor="text" w:y="6049"/>
    </w:pPr>
    <w:rPr>
      <w:color w:val="000000"/>
      <w:sz w:val="40"/>
    </w:rPr>
  </w:style>
  <w:style w:type="paragraph" w:customStyle="1" w:styleId="TOCTitle">
    <w:name w:val="TOCTitle"/>
    <w:basedOn w:val="Heading1"/>
    <w:rsid w:val="008914EE"/>
    <w:pPr>
      <w:spacing w:after="240"/>
      <w:jc w:val="center"/>
      <w:outlineLvl w:val="9"/>
    </w:pPr>
    <w:rPr>
      <w:caps/>
    </w:rPr>
  </w:style>
  <w:style w:type="paragraph" w:customStyle="1" w:styleId="Version">
    <w:name w:val="Version"/>
    <w:rsid w:val="008914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14EE"/>
    <w:pPr>
      <w:numPr>
        <w:numId w:val="11"/>
      </w:numPr>
      <w:tabs>
        <w:tab w:val="clear" w:pos="680"/>
      </w:tabs>
    </w:pPr>
  </w:style>
  <w:style w:type="paragraph" w:styleId="Index1">
    <w:name w:val="index 1"/>
    <w:basedOn w:val="Normal"/>
    <w:next w:val="Normal"/>
    <w:semiHidden/>
    <w:rsid w:val="008914EE"/>
    <w:pPr>
      <w:keepNext w:val="0"/>
      <w:tabs>
        <w:tab w:val="right" w:pos="4176"/>
      </w:tabs>
      <w:ind w:left="198" w:hanging="198"/>
    </w:pPr>
    <w:rPr>
      <w:rFonts w:ascii="Garamond" w:hAnsi="Garamond"/>
    </w:rPr>
  </w:style>
  <w:style w:type="paragraph" w:styleId="IndexHeading">
    <w:name w:val="index heading"/>
    <w:basedOn w:val="Normal"/>
    <w:next w:val="Index1"/>
    <w:semiHidden/>
    <w:rsid w:val="008914EE"/>
    <w:pPr>
      <w:spacing w:before="120" w:after="120"/>
    </w:pPr>
    <w:rPr>
      <w:rFonts w:ascii="Arial" w:hAnsi="Arial"/>
      <w:b/>
      <w:color w:val="918585"/>
      <w:sz w:val="24"/>
    </w:rPr>
  </w:style>
  <w:style w:type="paragraph" w:styleId="Header">
    <w:name w:val="header"/>
    <w:basedOn w:val="Normal"/>
    <w:link w:val="HeaderChar"/>
    <w:rsid w:val="00891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4EE"/>
    <w:rPr>
      <w:rFonts w:ascii="Times New Roman" w:eastAsia="Times New Roman" w:hAnsi="Times New Roman" w:cs="Times New Roman"/>
      <w:sz w:val="16"/>
      <w:szCs w:val="20"/>
      <w:lang w:val="en-GB" w:eastAsia="en-US"/>
    </w:rPr>
  </w:style>
  <w:style w:type="paragraph" w:customStyle="1" w:styleId="Chapter">
    <w:name w:val="Chapter"/>
    <w:basedOn w:val="Normal"/>
    <w:rsid w:val="008914EE"/>
    <w:pPr>
      <w:spacing w:before="240"/>
    </w:pPr>
    <w:rPr>
      <w:rFonts w:ascii="Times New Roman" w:hAnsi="Times New Roman"/>
      <w:smallCaps/>
      <w:spacing w:val="80"/>
      <w:sz w:val="28"/>
    </w:rPr>
  </w:style>
  <w:style w:type="paragraph" w:customStyle="1" w:styleId="InChapter">
    <w:name w:val="InChapter"/>
    <w:basedOn w:val="Heading3"/>
    <w:rsid w:val="008914EE"/>
    <w:pPr>
      <w:spacing w:after="240"/>
      <w:outlineLvl w:val="9"/>
    </w:pPr>
    <w:rPr>
      <w:noProof/>
    </w:rPr>
  </w:style>
  <w:style w:type="paragraph" w:styleId="Index2">
    <w:name w:val="index 2"/>
    <w:basedOn w:val="Normal"/>
    <w:next w:val="Normal"/>
    <w:semiHidden/>
    <w:rsid w:val="008914EE"/>
    <w:pPr>
      <w:tabs>
        <w:tab w:val="right" w:pos="4176"/>
      </w:tabs>
      <w:ind w:left="568" w:hanging="284"/>
    </w:pPr>
    <w:rPr>
      <w:rFonts w:ascii="Garamond" w:hAnsi="Garamond"/>
    </w:rPr>
  </w:style>
  <w:style w:type="paragraph" w:customStyle="1" w:styleId="Byline">
    <w:name w:val="Byline"/>
    <w:rsid w:val="00891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4EE"/>
    <w:pPr>
      <w:tabs>
        <w:tab w:val="clear" w:pos="3600"/>
        <w:tab w:val="clear" w:pos="3958"/>
      </w:tabs>
      <w:jc w:val="right"/>
    </w:pPr>
  </w:style>
  <w:style w:type="character" w:styleId="Emphasis">
    <w:name w:val="Emphasis"/>
    <w:basedOn w:val="DefaultParagraphFont"/>
    <w:qFormat/>
    <w:rsid w:val="008914EE"/>
    <w:rPr>
      <w:i/>
    </w:rPr>
  </w:style>
  <w:style w:type="paragraph" w:styleId="Caption">
    <w:name w:val="caption"/>
    <w:basedOn w:val="BodyText"/>
    <w:next w:val="Normal"/>
    <w:qFormat/>
    <w:rsid w:val="008914EE"/>
    <w:pPr>
      <w:framePr w:w="2268" w:hSpace="181" w:vSpace="181" w:wrap="around" w:vAnchor="text" w:hAnchor="page" w:x="1135" w:y="285" w:anchorLock="1"/>
    </w:pPr>
    <w:rPr>
      <w:i/>
    </w:rPr>
  </w:style>
  <w:style w:type="paragraph" w:customStyle="1" w:styleId="MiniTOCTitle">
    <w:name w:val="MiniTOCTitle"/>
    <w:basedOn w:val="Heading4"/>
    <w:rsid w:val="008914EE"/>
    <w:pPr>
      <w:spacing w:before="240"/>
      <w:outlineLvl w:val="9"/>
    </w:pPr>
    <w:rPr>
      <w:noProof/>
      <w:sz w:val="24"/>
    </w:rPr>
  </w:style>
  <w:style w:type="paragraph" w:customStyle="1" w:styleId="MiniTOCItem">
    <w:name w:val="MiniTOCItem"/>
    <w:basedOn w:val="ListBullet"/>
    <w:rsid w:val="008914EE"/>
    <w:pPr>
      <w:numPr>
        <w:numId w:val="0"/>
      </w:numPr>
      <w:tabs>
        <w:tab w:val="right" w:leader="dot" w:pos="6521"/>
      </w:tabs>
      <w:spacing w:before="0" w:after="0"/>
    </w:pPr>
  </w:style>
  <w:style w:type="paragraph" w:customStyle="1" w:styleId="TOFTitle">
    <w:name w:val="TOFTitle"/>
    <w:basedOn w:val="TOCTitle"/>
    <w:rsid w:val="008914EE"/>
  </w:style>
  <w:style w:type="paragraph" w:styleId="TableofFigures">
    <w:name w:val="table of figures"/>
    <w:basedOn w:val="Normal"/>
    <w:next w:val="Normal"/>
    <w:semiHidden/>
    <w:rsid w:val="008914EE"/>
    <w:pPr>
      <w:tabs>
        <w:tab w:val="right" w:leader="dot" w:pos="9072"/>
      </w:tabs>
      <w:ind w:left="970" w:hanging="403"/>
    </w:pPr>
    <w:rPr>
      <w:rFonts w:ascii="Times New Roman" w:hAnsi="Times New Roman"/>
      <w:b/>
    </w:rPr>
  </w:style>
  <w:style w:type="paragraph" w:styleId="ListNumber">
    <w:name w:val="List Number"/>
    <w:basedOn w:val="List"/>
    <w:rsid w:val="008914EE"/>
    <w:pPr>
      <w:numPr>
        <w:numId w:val="13"/>
      </w:numPr>
      <w:tabs>
        <w:tab w:val="clear" w:pos="340"/>
      </w:tabs>
    </w:pPr>
  </w:style>
  <w:style w:type="character" w:customStyle="1" w:styleId="WingdingSymbols">
    <w:name w:val="Wingding Symbols"/>
    <w:rsid w:val="008914EE"/>
    <w:rPr>
      <w:rFonts w:ascii="Wingdings" w:hAnsi="Wingdings"/>
    </w:rPr>
  </w:style>
  <w:style w:type="paragraph" w:customStyle="1" w:styleId="TableHeading">
    <w:name w:val="Table Heading"/>
    <w:basedOn w:val="HeadingBase"/>
    <w:rsid w:val="008914EE"/>
    <w:pPr>
      <w:keepLines/>
      <w:pBdr>
        <w:bottom w:val="single" w:sz="6" w:space="1" w:color="918585"/>
      </w:pBdr>
      <w:spacing w:before="240"/>
    </w:pPr>
  </w:style>
  <w:style w:type="character" w:customStyle="1" w:styleId="HotSpot">
    <w:name w:val="HotSpot"/>
    <w:rsid w:val="008914EE"/>
    <w:rPr>
      <w:color w:val="0033CC"/>
      <w:u w:val="none"/>
    </w:rPr>
  </w:style>
  <w:style w:type="paragraph" w:customStyle="1" w:styleId="BodyTextRight">
    <w:name w:val="Body Text Right"/>
    <w:basedOn w:val="BodyText"/>
    <w:rsid w:val="008914EE"/>
    <w:pPr>
      <w:spacing w:before="0" w:after="0"/>
      <w:jc w:val="right"/>
    </w:pPr>
  </w:style>
  <w:style w:type="paragraph" w:styleId="Index3">
    <w:name w:val="index 3"/>
    <w:basedOn w:val="ListNumber2"/>
    <w:next w:val="Normal"/>
    <w:semiHidden/>
    <w:rsid w:val="008914EE"/>
    <w:pPr>
      <w:numPr>
        <w:numId w:val="0"/>
      </w:numPr>
      <w:tabs>
        <w:tab w:val="right" w:leader="dot" w:pos="4176"/>
      </w:tabs>
    </w:pPr>
  </w:style>
  <w:style w:type="paragraph" w:styleId="ListNumber2">
    <w:name w:val="List Number 2"/>
    <w:basedOn w:val="List2"/>
    <w:rsid w:val="008914EE"/>
    <w:pPr>
      <w:numPr>
        <w:numId w:val="8"/>
      </w:numPr>
      <w:tabs>
        <w:tab w:val="clear" w:pos="1060"/>
      </w:tabs>
    </w:pPr>
  </w:style>
  <w:style w:type="paragraph" w:customStyle="1" w:styleId="MarginNote">
    <w:name w:val="Margin Note"/>
    <w:basedOn w:val="BodyText"/>
    <w:rsid w:val="00891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4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14EE"/>
    <w:rPr>
      <w:sz w:val="32"/>
    </w:rPr>
  </w:style>
  <w:style w:type="paragraph" w:customStyle="1" w:styleId="HeadingProcedure">
    <w:name w:val="Heading Procedure"/>
    <w:basedOn w:val="HeadingBase"/>
    <w:next w:val="Normal"/>
    <w:rsid w:val="008914EE"/>
    <w:pPr>
      <w:tabs>
        <w:tab w:val="left" w:pos="0"/>
      </w:tabs>
      <w:spacing w:before="120" w:after="60"/>
    </w:pPr>
    <w:rPr>
      <w:i/>
      <w:color w:val="918585"/>
      <w:sz w:val="22"/>
    </w:rPr>
  </w:style>
  <w:style w:type="paragraph" w:customStyle="1" w:styleId="TableBodyText">
    <w:name w:val="Table Body Text"/>
    <w:basedOn w:val="BodyText"/>
    <w:rsid w:val="008914EE"/>
    <w:pPr>
      <w:spacing w:before="60" w:after="60"/>
    </w:pPr>
  </w:style>
  <w:style w:type="paragraph" w:styleId="ListContinue">
    <w:name w:val="List Continue"/>
    <w:basedOn w:val="List"/>
    <w:rsid w:val="008914EE"/>
    <w:pPr>
      <w:ind w:firstLine="0"/>
    </w:pPr>
  </w:style>
  <w:style w:type="paragraph" w:customStyle="1" w:styleId="ListNote">
    <w:name w:val="List Note"/>
    <w:basedOn w:val="List"/>
    <w:rsid w:val="008914EE"/>
    <w:pPr>
      <w:pBdr>
        <w:top w:val="single" w:sz="6" w:space="2" w:color="918585"/>
        <w:bottom w:val="single" w:sz="6" w:space="2" w:color="918585"/>
      </w:pBdr>
      <w:tabs>
        <w:tab w:val="left" w:pos="1021"/>
      </w:tabs>
      <w:ind w:firstLine="0"/>
    </w:pPr>
  </w:style>
  <w:style w:type="paragraph" w:customStyle="1" w:styleId="Warning">
    <w:name w:val="Warning"/>
    <w:basedOn w:val="BodyText"/>
    <w:rsid w:val="008914EE"/>
    <w:pPr>
      <w:shd w:val="clear" w:color="auto" w:fill="D9D9D9"/>
      <w:tabs>
        <w:tab w:val="left" w:pos="992"/>
      </w:tabs>
      <w:ind w:left="119" w:right="119"/>
    </w:pPr>
    <w:rPr>
      <w:sz w:val="20"/>
    </w:rPr>
  </w:style>
  <w:style w:type="paragraph" w:customStyle="1" w:styleId="MarginIcons">
    <w:name w:val="Margin Icons"/>
    <w:basedOn w:val="BodyText"/>
    <w:rsid w:val="00891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4EE"/>
    <w:rPr>
      <w:rFonts w:ascii="Courier New" w:hAnsi="Courier New"/>
    </w:rPr>
  </w:style>
  <w:style w:type="paragraph" w:customStyle="1" w:styleId="NoteBullet">
    <w:name w:val="Note Bullet"/>
    <w:basedOn w:val="Note"/>
    <w:rsid w:val="008914EE"/>
    <w:pPr>
      <w:tabs>
        <w:tab w:val="clear" w:pos="680"/>
      </w:tabs>
      <w:spacing w:before="60" w:after="60"/>
    </w:pPr>
  </w:style>
  <w:style w:type="paragraph" w:customStyle="1" w:styleId="SubHeading2">
    <w:name w:val="SubHeading2"/>
    <w:basedOn w:val="HeadingBase"/>
    <w:rsid w:val="008914EE"/>
    <w:pPr>
      <w:spacing w:before="240" w:after="60"/>
    </w:pPr>
    <w:rPr>
      <w:sz w:val="20"/>
    </w:rPr>
  </w:style>
  <w:style w:type="paragraph" w:customStyle="1" w:styleId="SubHeading1">
    <w:name w:val="SubHeading1"/>
    <w:basedOn w:val="HeadingBase"/>
    <w:rsid w:val="008914EE"/>
    <w:pPr>
      <w:spacing w:before="240" w:after="60"/>
    </w:pPr>
    <w:rPr>
      <w:color w:val="918585"/>
      <w:sz w:val="22"/>
    </w:rPr>
  </w:style>
  <w:style w:type="paragraph" w:customStyle="1" w:styleId="SideHeading">
    <w:name w:val="Side Heading"/>
    <w:basedOn w:val="HeadingBase"/>
    <w:rsid w:val="00891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4EE"/>
    <w:pPr>
      <w:numPr>
        <w:numId w:val="9"/>
      </w:numPr>
    </w:pPr>
  </w:style>
  <w:style w:type="paragraph" w:styleId="PlainText">
    <w:name w:val="Plain Text"/>
    <w:basedOn w:val="Normal"/>
    <w:link w:val="PlainTextChar"/>
    <w:rsid w:val="008914EE"/>
    <w:rPr>
      <w:sz w:val="20"/>
    </w:rPr>
  </w:style>
  <w:style w:type="character" w:customStyle="1" w:styleId="PlainTextChar">
    <w:name w:val="Plain Text Char"/>
    <w:basedOn w:val="DefaultParagraphFont"/>
    <w:link w:val="PlainText"/>
    <w:rsid w:val="008914EE"/>
    <w:rPr>
      <w:rFonts w:ascii="Courier New" w:eastAsia="Times New Roman" w:hAnsi="Courier New" w:cs="Times New Roman"/>
      <w:sz w:val="20"/>
      <w:szCs w:val="20"/>
      <w:lang w:eastAsia="en-US"/>
    </w:rPr>
  </w:style>
  <w:style w:type="character" w:customStyle="1" w:styleId="MenuOption">
    <w:name w:val="Menu Option"/>
    <w:basedOn w:val="DefaultParagraphFont"/>
    <w:rsid w:val="008914EE"/>
    <w:rPr>
      <w:b/>
      <w:smallCaps/>
    </w:rPr>
  </w:style>
  <w:style w:type="paragraph" w:customStyle="1" w:styleId="TableListNumber">
    <w:name w:val="Table List Number"/>
    <w:basedOn w:val="ListNumber"/>
    <w:rsid w:val="008914EE"/>
    <w:pPr>
      <w:numPr>
        <w:numId w:val="0"/>
      </w:numPr>
    </w:pPr>
  </w:style>
  <w:style w:type="paragraph" w:styleId="TOC4">
    <w:name w:val="toc 4"/>
    <w:basedOn w:val="TOCBase"/>
    <w:next w:val="Normal"/>
    <w:semiHidden/>
    <w:rsid w:val="008914EE"/>
    <w:pPr>
      <w:tabs>
        <w:tab w:val="right" w:leader="dot" w:pos="9071"/>
      </w:tabs>
      <w:ind w:left="1701"/>
    </w:pPr>
  </w:style>
  <w:style w:type="paragraph" w:customStyle="1" w:styleId="ListAlpha">
    <w:name w:val="List Alpha"/>
    <w:basedOn w:val="List"/>
    <w:rsid w:val="008914EE"/>
    <w:pPr>
      <w:numPr>
        <w:numId w:val="7"/>
      </w:numPr>
    </w:pPr>
  </w:style>
  <w:style w:type="paragraph" w:customStyle="1" w:styleId="ListAlpha2">
    <w:name w:val="List Alpha 2"/>
    <w:basedOn w:val="List2"/>
    <w:rsid w:val="008914EE"/>
    <w:pPr>
      <w:numPr>
        <w:numId w:val="6"/>
      </w:numPr>
    </w:pPr>
  </w:style>
  <w:style w:type="paragraph" w:styleId="List2">
    <w:name w:val="List 2"/>
    <w:basedOn w:val="BodyText"/>
    <w:rsid w:val="008914EE"/>
    <w:pPr>
      <w:tabs>
        <w:tab w:val="left" w:pos="680"/>
      </w:tabs>
      <w:spacing w:before="60" w:after="60"/>
      <w:ind w:left="680" w:hanging="340"/>
    </w:pPr>
  </w:style>
  <w:style w:type="paragraph" w:styleId="List3">
    <w:name w:val="List 3"/>
    <w:basedOn w:val="BodyText"/>
    <w:rsid w:val="008914EE"/>
    <w:pPr>
      <w:tabs>
        <w:tab w:val="left" w:pos="1021"/>
      </w:tabs>
      <w:spacing w:before="60" w:after="60"/>
      <w:ind w:left="1020" w:hanging="340"/>
    </w:pPr>
  </w:style>
  <w:style w:type="paragraph" w:styleId="List4">
    <w:name w:val="List 4"/>
    <w:basedOn w:val="BodyText"/>
    <w:rsid w:val="008914EE"/>
    <w:pPr>
      <w:tabs>
        <w:tab w:val="left" w:pos="1361"/>
      </w:tabs>
      <w:spacing w:before="60" w:after="60"/>
      <w:ind w:left="1361" w:hanging="340"/>
    </w:pPr>
  </w:style>
  <w:style w:type="paragraph" w:styleId="List5">
    <w:name w:val="List 5"/>
    <w:basedOn w:val="BodyText"/>
    <w:rsid w:val="008914EE"/>
    <w:pPr>
      <w:tabs>
        <w:tab w:val="left" w:pos="1701"/>
      </w:tabs>
      <w:spacing w:before="60" w:after="60"/>
      <w:ind w:left="1701" w:hanging="340"/>
    </w:pPr>
  </w:style>
  <w:style w:type="paragraph" w:styleId="ListBullet3">
    <w:name w:val="List Bullet 3"/>
    <w:basedOn w:val="List3"/>
    <w:rsid w:val="008914EE"/>
    <w:pPr>
      <w:numPr>
        <w:numId w:val="12"/>
      </w:numPr>
      <w:tabs>
        <w:tab w:val="clear" w:pos="1021"/>
      </w:tabs>
      <w:ind w:left="1037" w:hanging="357"/>
    </w:pPr>
  </w:style>
  <w:style w:type="paragraph" w:styleId="ListBullet4">
    <w:name w:val="List Bullet 4"/>
    <w:basedOn w:val="List4"/>
    <w:rsid w:val="008914EE"/>
    <w:pPr>
      <w:numPr>
        <w:numId w:val="1"/>
      </w:numPr>
      <w:tabs>
        <w:tab w:val="clear" w:pos="1361"/>
      </w:tabs>
    </w:pPr>
  </w:style>
  <w:style w:type="paragraph" w:styleId="ListBullet5">
    <w:name w:val="List Bullet 5"/>
    <w:basedOn w:val="List5"/>
    <w:rsid w:val="008914EE"/>
    <w:pPr>
      <w:numPr>
        <w:numId w:val="2"/>
      </w:numPr>
    </w:pPr>
  </w:style>
  <w:style w:type="paragraph" w:styleId="ListContinue2">
    <w:name w:val="List Continue 2"/>
    <w:basedOn w:val="List2"/>
    <w:rsid w:val="008914EE"/>
    <w:pPr>
      <w:ind w:firstLine="0"/>
    </w:pPr>
  </w:style>
  <w:style w:type="paragraph" w:styleId="ListContinue3">
    <w:name w:val="List Continue 3"/>
    <w:basedOn w:val="List3"/>
    <w:rsid w:val="008914EE"/>
    <w:pPr>
      <w:ind w:left="1021" w:firstLine="0"/>
    </w:pPr>
  </w:style>
  <w:style w:type="paragraph" w:styleId="ListContinue4">
    <w:name w:val="List Continue 4"/>
    <w:basedOn w:val="List4"/>
    <w:rsid w:val="008914EE"/>
    <w:pPr>
      <w:ind w:firstLine="0"/>
    </w:pPr>
  </w:style>
  <w:style w:type="paragraph" w:styleId="ListContinue5">
    <w:name w:val="List Continue 5"/>
    <w:basedOn w:val="List5"/>
    <w:rsid w:val="008914EE"/>
    <w:pPr>
      <w:ind w:firstLine="0"/>
    </w:pPr>
  </w:style>
  <w:style w:type="paragraph" w:styleId="ListNumber3">
    <w:name w:val="List Number 3"/>
    <w:basedOn w:val="List3"/>
    <w:rsid w:val="008914EE"/>
    <w:pPr>
      <w:numPr>
        <w:numId w:val="3"/>
      </w:numPr>
    </w:pPr>
  </w:style>
  <w:style w:type="paragraph" w:styleId="ListNumber4">
    <w:name w:val="List Number 4"/>
    <w:basedOn w:val="List4"/>
    <w:rsid w:val="008914EE"/>
    <w:pPr>
      <w:numPr>
        <w:numId w:val="4"/>
      </w:numPr>
    </w:pPr>
  </w:style>
  <w:style w:type="paragraph" w:styleId="ListNumber5">
    <w:name w:val="List Number 5"/>
    <w:basedOn w:val="List5"/>
    <w:rsid w:val="008914EE"/>
    <w:pPr>
      <w:numPr>
        <w:numId w:val="5"/>
      </w:numPr>
    </w:pPr>
  </w:style>
  <w:style w:type="paragraph" w:styleId="BlockText">
    <w:name w:val="Block Text"/>
    <w:basedOn w:val="Normal"/>
    <w:rsid w:val="008914EE"/>
    <w:pPr>
      <w:spacing w:after="120"/>
      <w:ind w:left="1440" w:right="1440"/>
    </w:pPr>
  </w:style>
  <w:style w:type="character" w:customStyle="1" w:styleId="Subscript">
    <w:name w:val="Subscript"/>
    <w:basedOn w:val="DefaultParagraphFont"/>
    <w:rsid w:val="008914EE"/>
    <w:rPr>
      <w:sz w:val="16"/>
      <w:vertAlign w:val="subscript"/>
    </w:rPr>
  </w:style>
  <w:style w:type="character" w:customStyle="1" w:styleId="Superscript">
    <w:name w:val="Superscript"/>
    <w:basedOn w:val="DefaultParagraphFont"/>
    <w:rsid w:val="008914EE"/>
    <w:rPr>
      <w:sz w:val="16"/>
      <w:vertAlign w:val="superscript"/>
    </w:rPr>
  </w:style>
  <w:style w:type="character" w:customStyle="1" w:styleId="Symbols">
    <w:name w:val="Symbols"/>
    <w:basedOn w:val="DefaultParagraphFont"/>
    <w:rsid w:val="008914EE"/>
    <w:rPr>
      <w:rFonts w:ascii="Symbol" w:hAnsi="Symbol"/>
    </w:rPr>
  </w:style>
  <w:style w:type="character" w:customStyle="1" w:styleId="MenuOptions">
    <w:name w:val="Menu Options"/>
    <w:basedOn w:val="DefaultParagraphFont"/>
    <w:rsid w:val="008914EE"/>
    <w:rPr>
      <w:rFonts w:ascii="Arial Narrow" w:hAnsi="Arial Narrow"/>
      <w:smallCaps/>
    </w:rPr>
  </w:style>
  <w:style w:type="character" w:customStyle="1" w:styleId="Buttons">
    <w:name w:val="Buttons"/>
    <w:basedOn w:val="DefaultParagraphFont"/>
    <w:rsid w:val="008914EE"/>
    <w:rPr>
      <w:b/>
    </w:rPr>
  </w:style>
  <w:style w:type="character" w:customStyle="1" w:styleId="Underlined">
    <w:name w:val="Underlined"/>
    <w:basedOn w:val="DefaultParagraphFont"/>
    <w:rsid w:val="008914EE"/>
    <w:rPr>
      <w:u w:val="single"/>
    </w:rPr>
  </w:style>
  <w:style w:type="paragraph" w:customStyle="1" w:styleId="TableBodyTextRight">
    <w:name w:val="Table Body Text Right"/>
    <w:basedOn w:val="TableBodyText"/>
    <w:rsid w:val="008914EE"/>
    <w:pPr>
      <w:widowControl w:val="0"/>
      <w:autoSpaceDE w:val="0"/>
      <w:autoSpaceDN w:val="0"/>
      <w:adjustRightInd w:val="0"/>
      <w:jc w:val="right"/>
    </w:pPr>
    <w:rPr>
      <w:rFonts w:cs="Arial"/>
      <w:szCs w:val="18"/>
    </w:rPr>
  </w:style>
  <w:style w:type="paragraph" w:customStyle="1" w:styleId="CopyrightText">
    <w:name w:val="Copyright Text"/>
    <w:basedOn w:val="BodyText"/>
    <w:rsid w:val="008914EE"/>
    <w:rPr>
      <w:sz w:val="18"/>
    </w:rPr>
  </w:style>
  <w:style w:type="paragraph" w:customStyle="1" w:styleId="BodySmallRight">
    <w:name w:val="Body Small Right"/>
    <w:basedOn w:val="BodyTextRight"/>
    <w:rsid w:val="008914EE"/>
    <w:rPr>
      <w:sz w:val="18"/>
      <w:szCs w:val="18"/>
    </w:rPr>
  </w:style>
  <w:style w:type="paragraph" w:customStyle="1" w:styleId="MarginEdition">
    <w:name w:val="Margin Edition"/>
    <w:basedOn w:val="MarginNote"/>
    <w:rsid w:val="008914EE"/>
    <w:pPr>
      <w:spacing w:before="0" w:after="0"/>
    </w:pPr>
    <w:rPr>
      <w:rFonts w:ascii="Times New Roman" w:hAnsi="Times New Roman"/>
      <w:color w:val="999999"/>
    </w:rPr>
  </w:style>
  <w:style w:type="paragraph" w:customStyle="1" w:styleId="Spacer">
    <w:name w:val="Spacer"/>
    <w:basedOn w:val="Normal"/>
    <w:rsid w:val="008914EE"/>
    <w:rPr>
      <w:sz w:val="2"/>
      <w:szCs w:val="2"/>
    </w:rPr>
  </w:style>
  <w:style w:type="character" w:customStyle="1" w:styleId="Small">
    <w:name w:val="Small"/>
    <w:basedOn w:val="DefaultParagraphFont"/>
    <w:rsid w:val="008914EE"/>
    <w:rPr>
      <w:sz w:val="16"/>
    </w:rPr>
  </w:style>
  <w:style w:type="paragraph" w:customStyle="1" w:styleId="WideTable">
    <w:name w:val="Wide Table"/>
    <w:basedOn w:val="Normal"/>
    <w:rsid w:val="008914EE"/>
    <w:pPr>
      <w:ind w:left="-1418"/>
    </w:pPr>
    <w:rPr>
      <w:sz w:val="2"/>
      <w:szCs w:val="2"/>
    </w:rPr>
  </w:style>
  <w:style w:type="character" w:styleId="PageNumber">
    <w:name w:val="page number"/>
    <w:basedOn w:val="DefaultParagraphFont"/>
    <w:rsid w:val="008914EE"/>
  </w:style>
  <w:style w:type="paragraph" w:styleId="Quote">
    <w:name w:val="Quote"/>
    <w:basedOn w:val="Heading1"/>
    <w:link w:val="QuoteChar"/>
    <w:qFormat/>
    <w:rsid w:val="008914EE"/>
    <w:rPr>
      <w:b w:val="0"/>
      <w:sz w:val="72"/>
      <w:szCs w:val="72"/>
      <w:lang w:val="en-NZ"/>
    </w:rPr>
  </w:style>
  <w:style w:type="character" w:customStyle="1" w:styleId="QuoteChar">
    <w:name w:val="Quote Char"/>
    <w:basedOn w:val="DefaultParagraphFont"/>
    <w:link w:val="Quote"/>
    <w:rsid w:val="00891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4EE"/>
    <w:pPr>
      <w:pageBreakBefore/>
    </w:pPr>
  </w:style>
  <w:style w:type="paragraph" w:customStyle="1" w:styleId="Border">
    <w:name w:val="Border"/>
    <w:basedOn w:val="Normal"/>
    <w:qFormat/>
    <w:rsid w:val="00891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4EE"/>
    <w:rPr>
      <w:b/>
      <w:bCs/>
      <w:i/>
      <w:iCs/>
      <w:color w:val="auto"/>
    </w:rPr>
  </w:style>
  <w:style w:type="paragraph" w:styleId="IntenseQuote">
    <w:name w:val="Intense Quote"/>
    <w:basedOn w:val="Normal"/>
    <w:next w:val="Normal"/>
    <w:link w:val="IntenseQuoteChar"/>
    <w:uiPriority w:val="30"/>
    <w:qFormat/>
    <w:rsid w:val="00891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4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14EE"/>
    <w:rPr>
      <w:smallCaps/>
      <w:color w:val="auto"/>
      <w:u w:val="single"/>
    </w:rPr>
  </w:style>
  <w:style w:type="character" w:styleId="IntenseReference">
    <w:name w:val="Intense Reference"/>
    <w:basedOn w:val="DefaultParagraphFont"/>
    <w:uiPriority w:val="32"/>
    <w:qFormat/>
    <w:rsid w:val="008914EE"/>
    <w:rPr>
      <w:b/>
      <w:bCs/>
      <w:smallCaps/>
      <w:color w:val="auto"/>
      <w:spacing w:val="5"/>
      <w:u w:val="single"/>
    </w:rPr>
  </w:style>
  <w:style w:type="paragraph" w:customStyle="1" w:styleId="2ColumnHeading">
    <w:name w:val="2Column Heading"/>
    <w:basedOn w:val="BodyText"/>
    <w:qFormat/>
    <w:rsid w:val="008914EE"/>
    <w:pPr>
      <w:spacing w:after="60"/>
      <w:ind w:left="-2268"/>
    </w:pPr>
    <w:rPr>
      <w:b/>
    </w:rPr>
  </w:style>
  <w:style w:type="paragraph" w:customStyle="1" w:styleId="Heading1TOC">
    <w:name w:val="Heading1 TOC"/>
    <w:basedOn w:val="Normal"/>
    <w:qFormat/>
    <w:rsid w:val="008914EE"/>
    <w:pPr>
      <w:spacing w:before="240" w:after="120"/>
    </w:pPr>
    <w:rPr>
      <w:rFonts w:ascii="Times New Roman" w:hAnsi="Times New Roman"/>
      <w:b/>
      <w:sz w:val="32"/>
    </w:rPr>
  </w:style>
  <w:style w:type="paragraph" w:customStyle="1" w:styleId="Heading2TOC">
    <w:name w:val="Heading2 TOC"/>
    <w:basedOn w:val="Normal"/>
    <w:qFormat/>
    <w:rsid w:val="008914EE"/>
    <w:pPr>
      <w:spacing w:before="240" w:after="60"/>
    </w:pPr>
    <w:rPr>
      <w:rFonts w:ascii="Times New Roman" w:hAnsi="Times New Roman"/>
      <w:b/>
      <w:sz w:val="28"/>
    </w:rPr>
  </w:style>
  <w:style w:type="character" w:customStyle="1" w:styleId="Underline">
    <w:name w:val="Underline"/>
    <w:basedOn w:val="DefaultParagraphFont"/>
    <w:qFormat/>
    <w:rsid w:val="008914EE"/>
    <w:rPr>
      <w:u w:val="single"/>
    </w:rPr>
  </w:style>
  <w:style w:type="character" w:customStyle="1" w:styleId="BoldandItalics">
    <w:name w:val="Bold and Italics"/>
    <w:qFormat/>
    <w:rsid w:val="008914EE"/>
    <w:rPr>
      <w:b/>
      <w:i/>
      <w:u w:val="none"/>
    </w:rPr>
  </w:style>
  <w:style w:type="paragraph" w:styleId="BalloonText">
    <w:name w:val="Balloon Text"/>
    <w:basedOn w:val="Normal"/>
    <w:link w:val="BalloonTextChar"/>
    <w:rsid w:val="008914EE"/>
    <w:rPr>
      <w:rFonts w:ascii="Tahoma" w:hAnsi="Tahoma" w:cs="Tahoma"/>
      <w:sz w:val="16"/>
      <w:szCs w:val="16"/>
    </w:rPr>
  </w:style>
  <w:style w:type="character" w:customStyle="1" w:styleId="BalloonTextChar">
    <w:name w:val="Balloon Text Char"/>
    <w:basedOn w:val="DefaultParagraphFont"/>
    <w:link w:val="BalloonText"/>
    <w:rsid w:val="008914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14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14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14EE"/>
    <w:rPr>
      <w:b/>
      <w:color w:val="660033"/>
      <w:spacing w:val="0"/>
    </w:rPr>
  </w:style>
  <w:style w:type="paragraph" w:customStyle="1" w:styleId="Nameditemlist">
    <w:name w:val="Named item list"/>
    <w:basedOn w:val="BodyText"/>
    <w:qFormat/>
    <w:rsid w:val="008914EE"/>
    <w:pPr>
      <w:tabs>
        <w:tab w:val="left" w:pos="2835"/>
      </w:tabs>
      <w:ind w:left="2835" w:hanging="2835"/>
    </w:pPr>
  </w:style>
  <w:style w:type="paragraph" w:customStyle="1" w:styleId="BodyTextnopadding">
    <w:name w:val="Body Text no padding"/>
    <w:basedOn w:val="BodyText"/>
    <w:qFormat/>
    <w:rsid w:val="008914EE"/>
    <w:pPr>
      <w:spacing w:before="0" w:after="0"/>
    </w:pPr>
  </w:style>
  <w:style w:type="paragraph" w:customStyle="1" w:styleId="BodyTextBold">
    <w:name w:val="Body Text Bold"/>
    <w:basedOn w:val="BodyText"/>
    <w:qFormat/>
    <w:rsid w:val="008914EE"/>
    <w:rPr>
      <w:b/>
    </w:rPr>
  </w:style>
  <w:style w:type="character" w:styleId="Hyperlink">
    <w:name w:val="Hyperlink"/>
    <w:basedOn w:val="DefaultParagraphFont"/>
    <w:uiPriority w:val="99"/>
    <w:unhideWhenUsed/>
    <w:rsid w:val="004E64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413</Words>
  <Characters>2753</Characters>
  <Application>Microsoft Office Word</Application>
  <DocSecurity>0</DocSecurity>
  <Lines>110</Lines>
  <Paragraphs>62</Paragraphs>
  <ScaleCrop>false</ScaleCrop>
  <Company>Author-it Software Corporation Ltd.</Company>
  <LinksUpToDate>false</LinksUpToDate>
  <CharactersWithSpaces>3104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TLID2013 Move materials mechanically using automated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2023-12-19T06:48:00Z</dcterms:created>
  <dcterms:modified xsi:type="dcterms:W3CDTF">2023-12-19T06:48:00Z</dcterms:modified>
</cp:coreProperties>
</file>