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DC3" w:rsidP="003B2DC3">
      <w:pPr>
        <w:pStyle w:val="Title"/>
      </w:pPr>
      <w:r>
        <w:fldChar w:fldCharType="begin"/>
      </w:r>
      <w:r>
        <w:instrText xml:space="preserve"> TITLE   \* MERGEFORMAT </w:instrText>
      </w:r>
      <w:r>
        <w:fldChar w:fldCharType="separate"/>
      </w:r>
      <w:r>
        <w:t>TLID2013 Move materials mechanically using automated equipment</w:t>
      </w:r>
      <w:r>
        <w:fldChar w:fldCharType="end"/>
      </w:r>
    </w:p>
    <w:p w:rsidR="003B2DC3" w:rsidP="003B2DC3">
      <w:pPr>
        <w:pStyle w:val="Version"/>
        <w:sectPr w:rsidSect="00920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280" w:rsidP="00920280">
      <w:pPr>
        <w:pStyle w:val="SuperHeading"/>
      </w:pPr>
      <w:r w:rsidRPr="00920280">
        <w:t>TLID2013 Move materials mechanically using automated equipment</w:t>
      </w:r>
    </w:p>
    <w:p w:rsidR="00000000" w:rsidRPr="00920280" w:rsidP="00920280">
      <w:pPr>
        <w:pStyle w:val="Heading1"/>
      </w:pPr>
      <w:bookmarkStart w:id="1" w:name="O_842594"/>
      <w:bookmarkEnd w:id="1"/>
      <w:r w:rsidRPr="00920280">
        <w:t>Modification History</w:t>
      </w:r>
    </w:p>
    <w:p w:rsidR="003B2DC3" w:rsidP="003B2DC3">
      <w:pPr>
        <w:pStyle w:val="BodyText"/>
      </w:pPr>
      <w:r w:rsidRPr="00920280">
        <w:t>Release 1. This is the first release of this unit of competency in the TLI Transport and Logistics Training Package.</w:t>
      </w:r>
    </w:p>
    <w:p w:rsidR="00000000" w:rsidRPr="00920280" w:rsidP="00920280">
      <w:pPr>
        <w:pStyle w:val="Heading1"/>
      </w:pPr>
      <w:bookmarkStart w:id="2" w:name="O_842595"/>
      <w:bookmarkEnd w:id="2"/>
      <w:r w:rsidRPr="00920280">
        <w:t>Application</w:t>
      </w:r>
    </w:p>
    <w:tbl>
      <w:tblPr>
        <w:tblW w:w="9498" w:type="dxa"/>
        <w:tblLayout w:type="fixed"/>
        <w:tblCellMar>
          <w:left w:w="62" w:type="dxa"/>
          <w:right w:w="62" w:type="dxa"/>
        </w:tblCellMar>
        <w:tblLook w:val="0000"/>
      </w:tblPr>
      <w:tblGrid>
        <w:gridCol w:w="9498"/>
      </w:tblGrid>
      <w:tr w:rsidTr="009202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t>This unit involves the skills and knowledge required to move materials mechanically using automated equipment such as automatic guided vehicles, tow motors, low level order pickers, conveyor systems and mechanised pallet movers.</w:t>
            </w:r>
          </w:p>
          <w:p w:rsidR="00000000" w:rsidRPr="00920280" w:rsidP="00920280">
            <w:pPr>
              <w:pStyle w:val="BodyText"/>
            </w:pPr>
            <w:r w:rsidRPr="00920280">
              <w:t>It includes selecting appro</w:t>
            </w:r>
            <w:r w:rsidRPr="00920280">
              <w:t>priate mechanical moving equipment, moving materials/goods in accordance with operational requirements, checking condition of materials/goods and completing all required documentation.</w:t>
            </w:r>
          </w:p>
          <w:p w:rsidR="00000000" w:rsidRPr="00920280" w:rsidP="00920280">
            <w:pPr>
              <w:pStyle w:val="BodyText"/>
            </w:pPr>
            <w:r w:rsidRPr="00920280">
              <w:t>Work must be carried out in compliance with relevant work health and sa</w:t>
            </w:r>
            <w:r w:rsidRPr="00920280">
              <w:t>fety (WHS)/occupational health and safety (OHS) regulations concerning moving materials mechanically using automated equipment.</w:t>
            </w:r>
          </w:p>
          <w:p w:rsidR="00000000" w:rsidRPr="00920280" w:rsidP="00920280">
            <w:pPr>
              <w:pStyle w:val="BodyText"/>
            </w:pPr>
            <w:r w:rsidRPr="00920280">
              <w:t xml:space="preserve">Work is performed under limited or minimum supervision. </w:t>
            </w:r>
          </w:p>
          <w:p w:rsidR="00000000" w:rsidRPr="00920280" w:rsidP="00920280">
            <w:pPr>
              <w:pStyle w:val="BodyText"/>
            </w:pPr>
            <w:r w:rsidRPr="00920280">
              <w:t>No licensing, legislative or certification requirements apply to this u</w:t>
            </w:r>
            <w:r w:rsidRPr="00920280">
              <w:t>nit at the time of publication.</w:t>
            </w:r>
          </w:p>
        </w:tc>
      </w:tr>
    </w:tbl>
    <w:p w:rsidR="003B2DC3" w:rsidP="00920280">
      <w:pPr>
        <w:pStyle w:val="BodyText"/>
      </w:pPr>
    </w:p>
    <w:p w:rsidR="003B2DC3" w:rsidP="00920280">
      <w:pPr>
        <w:pStyle w:val="BodyText"/>
      </w:pPr>
    </w:p>
    <w:p w:rsidR="00000000" w:rsidRPr="00920280" w:rsidP="00920280">
      <w:pPr>
        <w:pStyle w:val="Heading1"/>
      </w:pPr>
      <w:bookmarkStart w:id="3" w:name="O_842596"/>
      <w:bookmarkEnd w:id="3"/>
      <w:r w:rsidRPr="00920280">
        <w:t>Pre-requisite Unit</w:t>
      </w:r>
    </w:p>
    <w:p w:rsidR="003B2DC3" w:rsidP="003B2DC3">
      <w:pPr>
        <w:pStyle w:val="BodyText"/>
      </w:pPr>
      <w:r w:rsidRPr="00920280">
        <w:t>Not applicable.</w:t>
      </w:r>
    </w:p>
    <w:p w:rsidR="00000000" w:rsidRPr="00920280" w:rsidP="00920280">
      <w:pPr>
        <w:pStyle w:val="Heading1"/>
      </w:pPr>
      <w:bookmarkStart w:id="4" w:name="O_842597"/>
      <w:bookmarkEnd w:id="4"/>
      <w:r w:rsidRPr="00920280">
        <w:t>Competency Field</w:t>
      </w:r>
    </w:p>
    <w:p w:rsidR="003B2DC3" w:rsidP="003B2DC3">
      <w:pPr>
        <w:pStyle w:val="BodyText"/>
      </w:pPr>
      <w:r w:rsidRPr="00920280">
        <w:t>D – Load Handling</w:t>
      </w:r>
    </w:p>
    <w:p w:rsidR="00000000" w:rsidRPr="00920280" w:rsidP="00920280">
      <w:pPr>
        <w:pStyle w:val="Heading1"/>
      </w:pPr>
      <w:bookmarkStart w:id="5" w:name="O_842598"/>
      <w:bookmarkEnd w:id="5"/>
      <w:r w:rsidRPr="00920280">
        <w:t>Unit Sector</w:t>
      </w:r>
    </w:p>
    <w:p w:rsidR="003B2DC3" w:rsidP="003B2DC3">
      <w:pPr>
        <w:pStyle w:val="BodyText"/>
      </w:pPr>
      <w:r w:rsidRPr="00920280">
        <w:t>Not applicable.</w:t>
      </w:r>
    </w:p>
    <w:p w:rsidR="00000000" w:rsidRPr="00920280" w:rsidP="00920280">
      <w:pPr>
        <w:pStyle w:val="Heading1"/>
      </w:pPr>
      <w:bookmarkStart w:id="6" w:name="O_842599"/>
      <w:bookmarkEnd w:id="6"/>
      <w:r w:rsidRPr="0092028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B2DC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rPr>
                <w:rStyle w:val="SpecialBold"/>
              </w:rPr>
              <w:t>PERFORMANCE CRITERIA</w:t>
            </w:r>
          </w:p>
        </w:tc>
      </w:tr>
      <w:tr w:rsidTr="003B2DC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Performance criteria describe the performance needed to demonstrate achievement of the element.</w:t>
            </w:r>
          </w:p>
        </w:tc>
      </w:tr>
      <w:tr w:rsidTr="003B2DC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rPr>
                <w:rStyle w:val="SpecialBold"/>
              </w:rPr>
              <w:t>Select load moving equipment</w:t>
            </w: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1.1</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Mechanised handling equipment, route to be taken and procedures to be used are selected appropriate to goods characteristics</w:t>
            </w:r>
          </w:p>
        </w:tc>
      </w:tr>
      <w:tr w:rsidTr="003B2D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1.2</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Dangerous goods and hazardous materials are identified and handled in accordance with codes of practice, WHS/OHS requirement</w:t>
            </w:r>
            <w:r w:rsidRPr="00920280">
              <w:t>s and workplace procedures</w:t>
            </w:r>
          </w:p>
        </w:tc>
      </w:tr>
      <w:tr w:rsidTr="003B2DC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rPr>
                <w:rStyle w:val="SpecialBold"/>
              </w:rPr>
              <w:t>Move goods</w:t>
            </w: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2.1</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 xml:space="preserve">Hazards are identified, risks are assessed and control measures are implemented </w:t>
            </w:r>
          </w:p>
        </w:tc>
      </w:tr>
      <w:tr w:rsidTr="003B2D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2.2</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Goods are moved using selected materials handling equipment in accordance with WHS/OHS regulations, manufacturer instructions and workplace procedures</w:t>
            </w:r>
          </w:p>
        </w:tc>
      </w:tr>
      <w:tr w:rsidTr="003B2D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2.3</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Problems moving goods and materials using automated equipment are identified and reported in accor</w:t>
            </w:r>
            <w:r w:rsidRPr="00920280">
              <w:t>dance with workplace procedures</w:t>
            </w:r>
          </w:p>
        </w:tc>
      </w:tr>
      <w:tr w:rsidTr="003B2DC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rPr>
                <w:rStyle w:val="SpecialBold"/>
              </w:rPr>
              <w:t>Check goods and complete documentation</w:t>
            </w: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3.1</w:t>
            </w:r>
          </w:p>
        </w:tc>
        <w:tc>
          <w:tcPr>
            <w:tcW w:w="6045"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Relocated goods are inspected for possible damage during transit/movement and appropriate action is taken</w:t>
            </w:r>
          </w:p>
        </w:tc>
      </w:tr>
      <w:tr w:rsidTr="003B2D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3.2</w:t>
            </w:r>
          </w:p>
        </w:tc>
        <w:tc>
          <w:tcPr>
            <w:tcW w:w="6045" w:type="dxa"/>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t>Appropriate documentation is completed to track moved goods in accordance with workplace procedures</w:t>
            </w:r>
          </w:p>
        </w:tc>
      </w:tr>
    </w:tbl>
    <w:p w:rsidR="003B2DC3" w:rsidP="00920280">
      <w:pPr>
        <w:pStyle w:val="BodyText"/>
      </w:pPr>
    </w:p>
    <w:p w:rsidR="003B2DC3" w:rsidP="00920280">
      <w:pPr>
        <w:pStyle w:val="BodyText"/>
      </w:pPr>
    </w:p>
    <w:p w:rsidR="00000000" w:rsidRPr="00920280" w:rsidP="00920280">
      <w:pPr>
        <w:pStyle w:val="Heading1"/>
      </w:pPr>
      <w:bookmarkStart w:id="7" w:name="O_842600"/>
      <w:bookmarkEnd w:id="7"/>
      <w:r w:rsidRPr="00920280">
        <w:t>Foundation Skills</w:t>
      </w:r>
    </w:p>
    <w:p w:rsidR="003B2DC3" w:rsidP="003B2DC3">
      <w:pPr>
        <w:pStyle w:val="BodyText"/>
      </w:pPr>
      <w:r w:rsidRPr="00920280">
        <w:t>Foundation skills essential to performance are explicit in the performance criteria of this unit of competency.</w:t>
      </w:r>
    </w:p>
    <w:p w:rsidR="00000000" w:rsidRPr="00920280" w:rsidP="00920280">
      <w:pPr>
        <w:pStyle w:val="Heading1"/>
      </w:pPr>
      <w:bookmarkStart w:id="8" w:name="O_842601"/>
      <w:bookmarkEnd w:id="8"/>
      <w:r w:rsidRPr="00920280">
        <w:t>Range of Conditions</w:t>
      </w:r>
    </w:p>
    <w:p w:rsidR="00000000" w:rsidRPr="00920280" w:rsidP="003B2DC3">
      <w:pPr>
        <w:pStyle w:val="BodyText"/>
      </w:pPr>
      <w:r w:rsidRPr="00920280">
        <w:t>Range is restricted to essential operating conditions and any other variables essential to the work environment.</w:t>
      </w:r>
    </w:p>
    <w:p w:rsidR="003B2DC3" w:rsidP="003B2DC3">
      <w:pPr>
        <w:pStyle w:val="BodyText"/>
      </w:pPr>
      <w:r w:rsidRPr="00920280">
        <w:t>Non-essential conditions can be found in the Companion Volume Implementation Guide.</w:t>
      </w:r>
    </w:p>
    <w:p w:rsidR="00000000" w:rsidRPr="00920280" w:rsidP="00920280">
      <w:pPr>
        <w:pStyle w:val="Heading1"/>
      </w:pPr>
      <w:bookmarkStart w:id="9" w:name="O_842602"/>
      <w:bookmarkEnd w:id="9"/>
      <w:r w:rsidRPr="00920280">
        <w:t>Unit Mapp</w:t>
      </w:r>
      <w:r w:rsidRPr="00920280">
        <w:t>ing Information</w:t>
      </w:r>
    </w:p>
    <w:p w:rsidR="003B2DC3" w:rsidP="003B2DC3">
      <w:pPr>
        <w:pStyle w:val="BodyText"/>
      </w:pPr>
      <w:r w:rsidRPr="00920280">
        <w:t>This unit replaces and is equivalent to TLID2013A Move materials mechanically using automated equipment.</w:t>
      </w:r>
    </w:p>
    <w:p w:rsidR="00000000" w:rsidRPr="00920280" w:rsidP="00920280">
      <w:pPr>
        <w:pStyle w:val="Heading1"/>
      </w:pPr>
      <w:bookmarkStart w:id="10" w:name="O_842609"/>
      <w:bookmarkEnd w:id="10"/>
      <w:r w:rsidRPr="00920280">
        <w:t>Links</w:t>
      </w:r>
    </w:p>
    <w:p w:rsidR="00000000" w:rsidRPr="00920280" w:rsidP="003B2DC3">
      <w:pPr>
        <w:pStyle w:val="BodyText"/>
      </w:pPr>
      <w:r w:rsidRPr="0092028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5728">
        <w:rPr>
          <w:rStyle w:val="Hyperlink"/>
        </w:rPr>
        <w:t>https://vetnet.gov.au/Pages/TrainingDocs.aspx?q=df441c6e-213d-43e3-874c-0b3f7036d851</w:t>
      </w:r>
      <w:r>
        <w:fldChar w:fldCharType="end"/>
      </w:r>
    </w:p>
    <w:p w:rsidR="00000000" w:rsidRPr="00920280" w:rsidP="003B2DC3">
      <w:pPr>
        <w:pStyle w:val="BodyText"/>
        <w:sectPr w:rsidSect="00920280">
          <w:headerReference w:type="default" r:id="rId10"/>
          <w:footerReference w:type="default" r:id="rId11"/>
          <w:pgSz w:w="11908" w:h="16833"/>
          <w:pgMar w:top="1702" w:right="1418" w:bottom="1702" w:left="1418" w:header="992" w:footer="992" w:gutter="0"/>
          <w:cols w:space="720"/>
          <w:noEndnote/>
          <w:docGrid w:linePitch="299"/>
        </w:sectPr>
      </w:pPr>
    </w:p>
    <w:p w:rsidR="00000000" w:rsidRPr="00920280" w:rsidP="00920280">
      <w:pPr>
        <w:pStyle w:val="SuperHeading"/>
      </w:pPr>
      <w:r w:rsidRPr="00920280">
        <w:t>Assessment Requirements for TLID2013 Move materials mechanicall</w:t>
      </w:r>
      <w:r w:rsidRPr="00920280">
        <w:t>y using automated equipment</w:t>
      </w:r>
    </w:p>
    <w:p w:rsidR="00000000" w:rsidRPr="00920280" w:rsidP="00920280">
      <w:pPr>
        <w:pStyle w:val="Heading1"/>
      </w:pPr>
      <w:bookmarkStart w:id="11" w:name="O_842604"/>
      <w:bookmarkEnd w:id="11"/>
      <w:r w:rsidRPr="00920280">
        <w:t>Modification History</w:t>
      </w:r>
    </w:p>
    <w:p w:rsidR="003B2DC3" w:rsidP="003B2DC3">
      <w:pPr>
        <w:pStyle w:val="BodyText"/>
      </w:pPr>
      <w:r w:rsidRPr="00920280">
        <w:t>Release 1. This is the first release of this unit of competency in the TLI Transport and Logistics Training Package.</w:t>
      </w:r>
    </w:p>
    <w:p w:rsidR="00000000" w:rsidRPr="00920280" w:rsidP="00920280">
      <w:pPr>
        <w:pStyle w:val="Heading1"/>
      </w:pPr>
      <w:bookmarkStart w:id="12" w:name="O_842605"/>
      <w:bookmarkEnd w:id="12"/>
      <w:r w:rsidRPr="00920280">
        <w:t>Performance Evidence</w:t>
      </w:r>
    </w:p>
    <w:tbl>
      <w:tblPr>
        <w:tblW w:w="9498" w:type="dxa"/>
        <w:tblLayout w:type="fixed"/>
        <w:tblCellMar>
          <w:left w:w="62" w:type="dxa"/>
          <w:right w:w="62" w:type="dxa"/>
        </w:tblCellMar>
        <w:tblLook w:val="0000"/>
      </w:tblPr>
      <w:tblGrid>
        <w:gridCol w:w="9498"/>
      </w:tblGrid>
      <w:tr w:rsidTr="0092028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Evidence required to demonstrate competence in this unit must be relevant to and satisfy all of the requirements of the elements, performance criteria on at least one occasion and include:</w:t>
            </w:r>
          </w:p>
        </w:tc>
      </w:tr>
      <w:tr w:rsidTr="00920280">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20280" w:rsidP="00920280">
            <w:pPr>
              <w:pStyle w:val="ListBullet"/>
            </w:pPr>
            <w:r w:rsidRPr="00920280">
              <w:t xml:space="preserve">applying precautions and required action to minimise, control or </w:t>
            </w:r>
            <w:r w:rsidRPr="00920280">
              <w:t>eliminate identified hazards</w:t>
            </w:r>
          </w:p>
          <w:p w:rsidR="00000000" w:rsidRPr="00920280" w:rsidP="00920280">
            <w:pPr>
              <w:pStyle w:val="ListBullet"/>
            </w:pPr>
            <w:r w:rsidRPr="00920280">
              <w:t>applying relevant legislation and workplace procedures</w:t>
            </w:r>
          </w:p>
          <w:p w:rsidR="00000000" w:rsidRPr="00920280" w:rsidP="00920280">
            <w:pPr>
              <w:pStyle w:val="ListBullet"/>
            </w:pPr>
            <w:r w:rsidRPr="00920280">
              <w:t>checking and replenishing fluids and carrying out lubrication processes during work activities</w:t>
            </w:r>
          </w:p>
          <w:p w:rsidR="00000000" w:rsidRPr="00920280" w:rsidP="00920280">
            <w:pPr>
              <w:pStyle w:val="ListBullet"/>
            </w:pPr>
            <w:r w:rsidRPr="00920280">
              <w:t>communicating effectively with others</w:t>
            </w:r>
          </w:p>
          <w:p w:rsidR="00000000" w:rsidRPr="00920280" w:rsidP="00920280">
            <w:pPr>
              <w:pStyle w:val="ListBullet"/>
            </w:pPr>
            <w:r w:rsidRPr="00920280">
              <w:t>ensuring servicing of automated equipment in terms of maintenance schedule and standard operating procedures</w:t>
            </w:r>
          </w:p>
          <w:p w:rsidR="00000000" w:rsidRPr="00920280" w:rsidP="00920280">
            <w:pPr>
              <w:pStyle w:val="ListBullet"/>
            </w:pPr>
            <w:r w:rsidRPr="00920280">
              <w:t>implementing contingency plans</w:t>
            </w:r>
          </w:p>
          <w:p w:rsidR="00000000" w:rsidRPr="00920280" w:rsidP="00920280">
            <w:pPr>
              <w:pStyle w:val="ListBullet"/>
            </w:pPr>
            <w:r w:rsidRPr="00920280">
              <w:t>monitoring and prioritising work activities in terms of planned schedule</w:t>
            </w:r>
          </w:p>
          <w:p w:rsidR="00000000" w:rsidRPr="00920280" w:rsidP="00920280">
            <w:pPr>
              <w:pStyle w:val="ListBullet"/>
            </w:pPr>
            <w:r w:rsidRPr="00920280">
              <w:t>monitoring performance of automated equipme</w:t>
            </w:r>
            <w:r w:rsidRPr="00920280">
              <w:t>nt and taking appropriate action as required</w:t>
            </w:r>
          </w:p>
          <w:p w:rsidR="00000000" w:rsidRPr="00920280" w:rsidP="00920280">
            <w:pPr>
              <w:pStyle w:val="ListBullet"/>
            </w:pPr>
            <w:r w:rsidRPr="00920280">
              <w:t>operating and adapting to differences in equipment in accordance with operating procedures</w:t>
            </w:r>
          </w:p>
          <w:p w:rsidR="00000000" w:rsidRPr="00920280" w:rsidP="00920280">
            <w:pPr>
              <w:pStyle w:val="ListBullet"/>
            </w:pPr>
            <w:r w:rsidRPr="00920280">
              <w:t>operating electronic communications equipment to required protocol</w:t>
            </w:r>
          </w:p>
          <w:p w:rsidR="00000000" w:rsidRPr="00920280" w:rsidP="00920280">
            <w:pPr>
              <w:pStyle w:val="ListBullet"/>
            </w:pPr>
            <w:r w:rsidRPr="00920280">
              <w:t>reading, interpreting and following relevant instruct</w:t>
            </w:r>
            <w:r w:rsidRPr="00920280">
              <w:t>ions, procedures, information and signs</w:t>
            </w:r>
          </w:p>
          <w:p w:rsidR="00000000" w:rsidRPr="00920280" w:rsidP="00920280">
            <w:pPr>
              <w:pStyle w:val="ListBullet"/>
            </w:pPr>
            <w:r w:rsidRPr="00920280">
              <w:t>reporting and/or rectifying identified problems, faults or malfunctions promptly, in accordance with regulatory requirements and workplace procedures</w:t>
            </w:r>
          </w:p>
          <w:p w:rsidR="00000000" w:rsidRPr="00920280" w:rsidP="00920280">
            <w:pPr>
              <w:pStyle w:val="ListBullet"/>
            </w:pPr>
            <w:r w:rsidRPr="00920280">
              <w:t>selecting and using required personal protective equipment conform</w:t>
            </w:r>
            <w:r w:rsidRPr="00920280">
              <w:t>ing to industry and work health and safety (WHS)/occupational health and safety (OHS) standards</w:t>
            </w:r>
          </w:p>
          <w:p w:rsidR="00000000" w:rsidRPr="00920280" w:rsidP="00920280">
            <w:pPr>
              <w:pStyle w:val="ListBullet"/>
            </w:pPr>
            <w:r w:rsidRPr="00920280">
              <w:t>working systematically with required attention to detail without injury to self or others, or damage to goods or equipment.</w:t>
            </w:r>
          </w:p>
        </w:tc>
      </w:tr>
    </w:tbl>
    <w:p w:rsidR="003B2DC3" w:rsidP="00920280">
      <w:pPr>
        <w:pStyle w:val="BodyText"/>
      </w:pPr>
    </w:p>
    <w:p w:rsidR="003B2DC3" w:rsidP="00920280">
      <w:pPr>
        <w:pStyle w:val="BodyText"/>
      </w:pPr>
    </w:p>
    <w:p w:rsidR="00000000" w:rsidRPr="00920280" w:rsidP="00920280">
      <w:pPr>
        <w:pStyle w:val="Heading1"/>
      </w:pPr>
      <w:bookmarkStart w:id="13" w:name="O_842606"/>
      <w:bookmarkEnd w:id="13"/>
      <w:r w:rsidRPr="00920280">
        <w:t>Knowledge Evidence</w:t>
      </w:r>
    </w:p>
    <w:tbl>
      <w:tblPr>
        <w:tblW w:w="9498" w:type="dxa"/>
        <w:tblLayout w:type="fixed"/>
        <w:tblCellMar>
          <w:left w:w="62" w:type="dxa"/>
          <w:right w:w="62" w:type="dxa"/>
        </w:tblCellMar>
        <w:tblLook w:val="0000"/>
      </w:tblPr>
      <w:tblGrid>
        <w:gridCol w:w="9498"/>
      </w:tblGrid>
      <w:tr w:rsidTr="0092028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20280">
            <w:pPr>
              <w:pStyle w:val="BodyText"/>
              <w:rPr>
                <w:lang w:val="en-NZ"/>
              </w:rPr>
            </w:pPr>
            <w:r w:rsidRPr="00920280">
              <w:t>Evidence required to demonstrate competence in this unit must be relevant to and satisfy all of the requirements of the elements, performance criteria and include knowledge of:</w:t>
            </w:r>
          </w:p>
        </w:tc>
      </w:tr>
      <w:tr w:rsidTr="0092028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20280" w:rsidP="00920280">
            <w:pPr>
              <w:pStyle w:val="ListBullet"/>
            </w:pPr>
            <w:r w:rsidRPr="00920280">
              <w:t xml:space="preserve">housekeeping standards and procedures </w:t>
            </w:r>
          </w:p>
          <w:p w:rsidR="00000000" w:rsidRPr="00920280" w:rsidP="00920280">
            <w:pPr>
              <w:pStyle w:val="ListBullet"/>
            </w:pPr>
            <w:r w:rsidRPr="00920280">
              <w:t>operational work sy</w:t>
            </w:r>
            <w:r w:rsidRPr="00920280">
              <w:t>stems, equipment, management and site operating systems for using automated equipment to move materials mechanically</w:t>
            </w:r>
          </w:p>
          <w:p w:rsidR="00000000" w:rsidRPr="00920280" w:rsidP="00920280">
            <w:pPr>
              <w:pStyle w:val="ListBullet"/>
            </w:pPr>
            <w:r w:rsidRPr="00920280">
              <w:t>problems that may occur and appropriate action that can be taken to resolve these problems</w:t>
            </w:r>
          </w:p>
          <w:p w:rsidR="00000000" w:rsidRPr="00920280" w:rsidP="00920280">
            <w:pPr>
              <w:pStyle w:val="ListBullet"/>
            </w:pPr>
            <w:r w:rsidRPr="00920280">
              <w:t>purpose, characteristics, capabilities, requirem</w:t>
            </w:r>
            <w:r w:rsidRPr="00920280">
              <w:t xml:space="preserve">ents and limitations of automated materials moving equipment </w:t>
            </w:r>
          </w:p>
          <w:p w:rsidR="00000000" w:rsidRPr="00920280" w:rsidP="00920280">
            <w:pPr>
              <w:pStyle w:val="ListBullet"/>
            </w:pPr>
            <w:r w:rsidRPr="00920280">
              <w:t>relevant regulations, workplace procedures and policies for using automated equipment to move materials mechanically</w:t>
            </w:r>
          </w:p>
          <w:p w:rsidR="00000000" w:rsidRPr="00920280" w:rsidP="00920280">
            <w:pPr>
              <w:pStyle w:val="ListBullet"/>
            </w:pPr>
            <w:r w:rsidRPr="00920280">
              <w:t>relevant WHS/OHS and environmental protection procedures and guidelines</w:t>
            </w:r>
          </w:p>
          <w:p w:rsidR="00000000" w:rsidRPr="00920280" w:rsidP="00920280">
            <w:pPr>
              <w:pStyle w:val="ListBullet"/>
            </w:pPr>
            <w:r w:rsidRPr="00920280">
              <w:t>risks</w:t>
            </w:r>
            <w:r w:rsidRPr="00920280">
              <w:t xml:space="preserve"> when using automated equipment to move materials and related precautions to control the risks</w:t>
            </w:r>
          </w:p>
          <w:p w:rsidR="00000000" w:rsidRPr="00920280" w:rsidP="00920280">
            <w:pPr>
              <w:pStyle w:val="ListBullet"/>
            </w:pPr>
            <w:r w:rsidRPr="00920280">
              <w:t>site layout and obstacles.</w:t>
            </w:r>
          </w:p>
        </w:tc>
      </w:tr>
    </w:tbl>
    <w:p w:rsidR="003B2DC3" w:rsidP="00920280">
      <w:pPr>
        <w:pStyle w:val="BodyText"/>
      </w:pPr>
    </w:p>
    <w:p w:rsidR="003B2DC3" w:rsidP="00920280">
      <w:pPr>
        <w:pStyle w:val="BodyText"/>
      </w:pPr>
    </w:p>
    <w:p w:rsidR="00000000" w:rsidRPr="00920280" w:rsidP="00920280">
      <w:pPr>
        <w:pStyle w:val="Heading1"/>
      </w:pPr>
      <w:bookmarkStart w:id="14" w:name="O_842607"/>
      <w:bookmarkEnd w:id="14"/>
      <w:r w:rsidRPr="00920280">
        <w:t>Assessment Conditions</w:t>
      </w:r>
    </w:p>
    <w:tbl>
      <w:tblPr>
        <w:tblW w:w="9498" w:type="dxa"/>
        <w:tblLayout w:type="fixed"/>
        <w:tblCellMar>
          <w:left w:w="62" w:type="dxa"/>
          <w:right w:w="62" w:type="dxa"/>
        </w:tblCellMar>
        <w:tblLook w:val="0000"/>
      </w:tblPr>
      <w:tblGrid>
        <w:gridCol w:w="9498"/>
      </w:tblGrid>
      <w:tr w:rsidTr="0092028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0280" w:rsidP="00920280">
            <w:pPr>
              <w:pStyle w:val="BodyText"/>
            </w:pPr>
            <w:r w:rsidRPr="00920280">
              <w:t>As a minimum, asse</w:t>
            </w:r>
            <w:r w:rsidRPr="00920280">
              <w:t xml:space="preserve">ssors must satisfy applicable regulatory requirements, which include requirements in the </w:t>
            </w:r>
            <w:r w:rsidRPr="00920280">
              <w:rPr>
                <w:rStyle w:val="Emphasis"/>
              </w:rPr>
              <w:t>Standards for Registered Training Organisations</w:t>
            </w:r>
            <w:r w:rsidRPr="00920280">
              <w:t xml:space="preserve"> current at the time of assessment. </w:t>
            </w:r>
          </w:p>
          <w:p w:rsidR="00000000" w:rsidRPr="00920280" w:rsidP="00920280">
            <w:pPr>
              <w:pStyle w:val="BodyText"/>
            </w:pPr>
            <w:r w:rsidRPr="00920280">
              <w:t>As a minimum, assessment must satisfy applicable regulatory requirements, which inc</w:t>
            </w:r>
            <w:r w:rsidRPr="00920280">
              <w:t xml:space="preserve">lude requirements in the </w:t>
            </w:r>
            <w:r w:rsidRPr="00920280">
              <w:rPr>
                <w:rStyle w:val="Emphasis"/>
              </w:rPr>
              <w:t>Standards for Registered Training Organisations</w:t>
            </w:r>
            <w:r w:rsidRPr="00920280">
              <w:t xml:space="preserve"> current at the time of assessment.</w:t>
            </w:r>
          </w:p>
          <w:p w:rsidR="00000000" w:rsidRPr="00920280" w:rsidP="00920280">
            <w:pPr>
              <w:pStyle w:val="BodyText"/>
            </w:pPr>
            <w:r w:rsidRPr="00920280">
              <w:t xml:space="preserve">Assessment must occur in workplace operational situations where it is appropriate to do so; where this is not appropriate, assessment must occur in </w:t>
            </w:r>
            <w:r w:rsidRPr="00920280">
              <w:t xml:space="preserve">simulated workplace operational situations that replicate workplace conditions. </w:t>
            </w:r>
          </w:p>
          <w:p w:rsidR="00000000" w:rsidRPr="00920280" w:rsidP="00920280">
            <w:pPr>
              <w:pStyle w:val="BodyText"/>
            </w:pPr>
            <w:r w:rsidRPr="00920280">
              <w:t>Assessment processes and techniques must be appropriate to the language, literacy and numeracy requirements of the work being performed and the needs of the candidate.</w:t>
            </w:r>
          </w:p>
          <w:p w:rsidR="00000000" w:rsidRPr="00920280" w:rsidP="00920280">
            <w:pPr>
              <w:pStyle w:val="BodyText"/>
            </w:pPr>
            <w:r w:rsidRPr="00920280">
              <w:t>Resourc</w:t>
            </w:r>
            <w:r w:rsidRPr="00920280">
              <w:t>es for assessment include:</w:t>
            </w:r>
          </w:p>
          <w:p w:rsidR="00000000" w:rsidRPr="00920280" w:rsidP="00920280">
            <w:pPr>
              <w:pStyle w:val="ListBullet"/>
            </w:pPr>
            <w:r w:rsidRPr="00920280">
              <w:t>a range of relevant exercises, case studies and/or simulations</w:t>
            </w:r>
          </w:p>
          <w:p w:rsidR="00000000" w:rsidRPr="00920280" w:rsidP="00920280">
            <w:pPr>
              <w:pStyle w:val="ListBullet"/>
            </w:pPr>
            <w:r w:rsidRPr="00920280">
              <w:t>applicable documentation including workplace procedures, regulations, codes of practice and operation manuals</w:t>
            </w:r>
          </w:p>
          <w:p w:rsidR="00000000" w:rsidRPr="00920280" w:rsidP="00920280">
            <w:pPr>
              <w:pStyle w:val="ListBullet"/>
            </w:pPr>
            <w:r w:rsidRPr="00920280">
              <w:t>automated equipment such as:</w:t>
            </w:r>
          </w:p>
          <w:p w:rsidR="00000000" w:rsidRPr="00920280" w:rsidP="00920280">
            <w:pPr>
              <w:pStyle w:val="ListBullet2"/>
            </w:pPr>
            <w:r w:rsidRPr="00920280">
              <w:t>automatic guided vehicles</w:t>
            </w:r>
          </w:p>
          <w:p w:rsidR="00000000" w:rsidRPr="00920280" w:rsidP="00920280">
            <w:pPr>
              <w:pStyle w:val="ListBullet2"/>
            </w:pPr>
            <w:r w:rsidRPr="00920280">
              <w:t>tow motors</w:t>
            </w:r>
          </w:p>
          <w:p w:rsidR="00000000" w:rsidRPr="00920280" w:rsidP="00920280">
            <w:pPr>
              <w:pStyle w:val="ListBullet2"/>
            </w:pPr>
            <w:r w:rsidRPr="00920280">
              <w:t>low level order pickers</w:t>
            </w:r>
          </w:p>
          <w:p w:rsidR="00000000" w:rsidRPr="00920280" w:rsidP="00920280">
            <w:pPr>
              <w:pStyle w:val="ListBullet2"/>
            </w:pPr>
            <w:r w:rsidRPr="00920280">
              <w:t>conveyor systems</w:t>
            </w:r>
          </w:p>
          <w:p w:rsidR="00000000" w:rsidRPr="00920280" w:rsidP="00920280">
            <w:pPr>
              <w:pStyle w:val="ListBullet2"/>
            </w:pPr>
            <w:r w:rsidRPr="00920280">
              <w:t>mechanised pallet movers</w:t>
            </w:r>
          </w:p>
          <w:p w:rsidR="00000000" w:rsidRPr="00920280" w:rsidP="00920280">
            <w:pPr>
              <w:pStyle w:val="ListBullet"/>
            </w:pPr>
            <w:r w:rsidRPr="00920280">
              <w:t>relevant materials, tools, equipment and personal protective equipment currently used in industry.</w:t>
            </w:r>
          </w:p>
        </w:tc>
      </w:tr>
    </w:tbl>
    <w:p w:rsidR="003B2DC3" w:rsidP="00920280">
      <w:pPr>
        <w:pStyle w:val="BodyText"/>
      </w:pPr>
    </w:p>
    <w:p w:rsidR="003B2DC3" w:rsidP="00920280">
      <w:pPr>
        <w:pStyle w:val="BodyText"/>
      </w:pPr>
    </w:p>
    <w:p w:rsidR="00000000" w:rsidRPr="00920280" w:rsidP="00920280">
      <w:pPr>
        <w:pStyle w:val="Heading1"/>
      </w:pPr>
      <w:bookmarkStart w:id="15" w:name="O_842610"/>
      <w:bookmarkEnd w:id="15"/>
      <w:r w:rsidRPr="00920280">
        <w:t>Links</w:t>
      </w:r>
    </w:p>
    <w:p w:rsidR="00000000" w:rsidRPr="00920280" w:rsidP="003B2DC3">
      <w:pPr>
        <w:pStyle w:val="BodyText"/>
      </w:pPr>
      <w:r w:rsidRPr="0092028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5728">
        <w:rPr>
          <w:rStyle w:val="Hyperlink"/>
        </w:rPr>
        <w:t>https://vetnet.gov.au/Pages/TrainingDocs.aspx?q=df441c6e-213d-43e3-874c-0b3f7036d851</w:t>
      </w:r>
      <w:r>
        <w:fldChar w:fldCharType="end"/>
      </w:r>
    </w:p>
    <w:p w:rsidR="00000000" w:rsidRPr="00920280" w:rsidP="00920280"/>
    <w:sectPr w:rsidSect="009202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rsidRPr="003B2DC3" w:rsidP="003B2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DC3" w:rsidP="00920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DC3" w:rsidP="009202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2DC3" w:rsidP="009202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rsidP="00920280">
    <w:pPr>
      <w:pStyle w:val="Footer"/>
      <w:framePr w:wrap="around"/>
    </w:pPr>
    <w:r>
      <w:fldChar w:fldCharType="begin"/>
    </w:r>
    <w:r>
      <w:instrText xml:space="preserve"> DOCPROPERTY  Subject  \* MERGEFORMAT </w:instrText>
    </w:r>
    <w:r>
      <w:fldChar w:fldCharType="separate"/>
    </w:r>
    <w:r w:rsidR="003B2DC3">
      <w:t>Approved</w:t>
    </w:r>
    <w:r w:rsidR="003B2DC3">
      <w:fldChar w:fldCharType="end"/>
    </w:r>
    <w:r>
      <w:tab/>
      <w:t xml:space="preserve">Page </w:t>
    </w:r>
    <w:r>
      <w:fldChar w:fldCharType="begin"/>
    </w:r>
    <w:r>
      <w:instrText xml:space="preserve"> PAGE  \* Arabic  \* MERGEFORMAT </w:instrText>
    </w:r>
    <w:r>
      <w:fldChar w:fldCharType="separate"/>
    </w:r>
    <w:r w:rsidR="003B2D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DC3">
      <w:rPr>
        <w:noProof/>
      </w:rPr>
      <w:t>4</w:t>
    </w:r>
    <w:r>
      <w:rPr>
        <w:noProof/>
      </w:rPr>
      <w:fldChar w:fldCharType="end"/>
    </w:r>
  </w:p>
  <w:p w:rsidR="00920280" w:rsidP="00920280">
    <w:pPr>
      <w:pStyle w:val="Footer"/>
      <w:framePr w:wrap="around"/>
    </w:pPr>
    <w:r>
      <w:t xml:space="preserve">© Commonwealth of Australia, </w:t>
    </w:r>
    <w:r>
      <w:fldChar w:fldCharType="begin"/>
    </w:r>
    <w:r>
      <w:instrText xml:space="preserve"> DATE  \@ "yyyy"  \* MERGEFORMAT </w:instrText>
    </w:r>
    <w:r>
      <w:fldChar w:fldCharType="separate"/>
    </w:r>
    <w:r w:rsidR="003B2DC3">
      <w:rPr>
        <w:noProof/>
      </w:rPr>
      <w:t>2025</w:t>
    </w:r>
    <w:r>
      <w:fldChar w:fldCharType="end"/>
    </w:r>
    <w:r>
      <w:tab/>
    </w:r>
    <w:r>
      <w:fldChar w:fldCharType="begin"/>
    </w:r>
    <w:r>
      <w:instrText xml:space="preserve"> DOCPROPERTY  Author  \* MERGEFORMAT </w:instrText>
    </w:r>
    <w:r>
      <w:fldChar w:fldCharType="separate"/>
    </w:r>
    <w:r w:rsidR="003B2DC3">
      <w:t>Industry Skills Australia</w:t>
    </w:r>
    <w:r w:rsidR="003B2DC3">
      <w:fldChar w:fldCharType="end"/>
    </w:r>
  </w:p>
  <w:p w:rsidR="00920280" w:rsidP="00920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280" w:rsidRPr="003B2DC3" w:rsidP="003B2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DC3" w:rsidRPr="002D2AF8" w:rsidP="00920280">
    <w:pPr>
      <w:pStyle w:val="Header"/>
      <w:framePr w:wrap="around"/>
    </w:pPr>
    <w:r>
      <w:fldChar w:fldCharType="begin"/>
    </w:r>
    <w:r>
      <w:instrText xml:space="preserve"> TITLE   \* MERGEFORMAT </w:instrText>
    </w:r>
    <w:r>
      <w:fldChar w:fldCharType="separate"/>
    </w:r>
    <w:r>
      <w:t>TLID2013 Move materials mechanically using automated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DC3" w:rsidP="009202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80" w:rsidRPr="002D2AF8" w:rsidP="00920280">
    <w:pPr>
      <w:pStyle w:val="Header"/>
      <w:framePr w:wrap="around"/>
    </w:pPr>
    <w:r>
      <w:fldChar w:fldCharType="begin"/>
    </w:r>
    <w:r>
      <w:instrText xml:space="preserve"> TITLE   \* MERGEFORMAT </w:instrText>
    </w:r>
    <w:r>
      <w:fldChar w:fldCharType="separate"/>
    </w:r>
    <w:r w:rsidR="003B2DC3">
      <w:t>TLID2013 Move materials mechanically using automated equipment</w:t>
    </w:r>
    <w:r w:rsidR="003B2DC3">
      <w:fldChar w:fldCharType="end"/>
    </w:r>
    <w:r>
      <w:tab/>
      <w:t xml:space="preserve">Date this document was generated: </w:t>
    </w:r>
    <w:r>
      <w:fldChar w:fldCharType="begin"/>
    </w:r>
    <w:r>
      <w:instrText xml:space="preserve"> CREATEDATE  \@ "d MMMM yyyy"  \* MERGEFORMAT </w:instrText>
    </w:r>
    <w:r>
      <w:fldChar w:fldCharType="separate"/>
    </w:r>
    <w:r w:rsidR="003B2DC3">
      <w:rPr>
        <w:noProof/>
      </w:rPr>
      <w:t>2 March 2025</w:t>
    </w:r>
    <w:r>
      <w:fldChar w:fldCharType="end"/>
    </w:r>
  </w:p>
  <w:p w:rsidR="00920280" w:rsidP="00920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80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C27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680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280"/>
    <w:pPr>
      <w:spacing w:before="360" w:after="60"/>
      <w:outlineLvl w:val="0"/>
    </w:pPr>
    <w:rPr>
      <w:sz w:val="32"/>
    </w:rPr>
  </w:style>
  <w:style w:type="paragraph" w:styleId="Heading2">
    <w:name w:val="heading 2"/>
    <w:basedOn w:val="HeadingBase"/>
    <w:next w:val="BodyText"/>
    <w:link w:val="Heading2Char"/>
    <w:qFormat/>
    <w:rsid w:val="00920280"/>
    <w:pPr>
      <w:keepLines/>
      <w:spacing w:before="240" w:after="120"/>
      <w:outlineLvl w:val="1"/>
    </w:pPr>
    <w:rPr>
      <w:sz w:val="28"/>
      <w:szCs w:val="40"/>
    </w:rPr>
  </w:style>
  <w:style w:type="paragraph" w:styleId="Heading3">
    <w:name w:val="heading 3"/>
    <w:basedOn w:val="HeadingBase"/>
    <w:next w:val="BodyText"/>
    <w:link w:val="Heading3Char"/>
    <w:qFormat/>
    <w:rsid w:val="00920280"/>
    <w:pPr>
      <w:spacing w:before="180" w:after="120"/>
      <w:outlineLvl w:val="2"/>
    </w:pPr>
    <w:rPr>
      <w:spacing w:val="-10"/>
      <w:kern w:val="32"/>
    </w:rPr>
  </w:style>
  <w:style w:type="paragraph" w:styleId="Heading4">
    <w:name w:val="heading 4"/>
    <w:basedOn w:val="HeadingBase"/>
    <w:next w:val="BodyText"/>
    <w:link w:val="Heading4Char"/>
    <w:qFormat/>
    <w:rsid w:val="00920280"/>
    <w:pPr>
      <w:spacing w:before="160" w:after="120"/>
      <w:outlineLvl w:val="3"/>
    </w:pPr>
    <w:rPr>
      <w:sz w:val="22"/>
    </w:rPr>
  </w:style>
  <w:style w:type="paragraph" w:styleId="Heading5">
    <w:name w:val="heading 5"/>
    <w:basedOn w:val="HeadingBase"/>
    <w:next w:val="Normal"/>
    <w:link w:val="Heading5Char"/>
    <w:qFormat/>
    <w:rsid w:val="00920280"/>
    <w:pPr>
      <w:spacing w:before="80"/>
      <w:outlineLvl w:val="4"/>
    </w:pPr>
    <w:rPr>
      <w:color w:val="918585"/>
      <w:sz w:val="20"/>
    </w:rPr>
  </w:style>
  <w:style w:type="paragraph" w:styleId="Heading6">
    <w:name w:val="heading 6"/>
    <w:basedOn w:val="HeadingBase"/>
    <w:next w:val="Normal"/>
    <w:link w:val="Heading6Char"/>
    <w:qFormat/>
    <w:rsid w:val="00920280"/>
    <w:pPr>
      <w:spacing w:before="60"/>
      <w:outlineLvl w:val="5"/>
    </w:pPr>
    <w:rPr>
      <w:color w:val="918585"/>
      <w:sz w:val="20"/>
    </w:rPr>
  </w:style>
  <w:style w:type="paragraph" w:styleId="Heading7">
    <w:name w:val="heading 7"/>
    <w:basedOn w:val="Normal"/>
    <w:next w:val="Normal"/>
    <w:link w:val="Heading7Char"/>
    <w:qFormat/>
    <w:rsid w:val="00920280"/>
    <w:pPr>
      <w:ind w:left="720"/>
      <w:outlineLvl w:val="6"/>
    </w:pPr>
    <w:rPr>
      <w:i/>
    </w:rPr>
  </w:style>
  <w:style w:type="paragraph" w:styleId="Heading8">
    <w:name w:val="heading 8"/>
    <w:basedOn w:val="Normal"/>
    <w:next w:val="Normal"/>
    <w:link w:val="Heading8Char"/>
    <w:qFormat/>
    <w:rsid w:val="00920280"/>
    <w:pPr>
      <w:ind w:left="720"/>
      <w:outlineLvl w:val="7"/>
    </w:pPr>
    <w:rPr>
      <w:i/>
    </w:rPr>
  </w:style>
  <w:style w:type="paragraph" w:styleId="Heading9">
    <w:name w:val="heading 9"/>
    <w:basedOn w:val="Normal"/>
    <w:next w:val="Normal"/>
    <w:link w:val="Heading9Char"/>
    <w:qFormat/>
    <w:rsid w:val="00920280"/>
    <w:pPr>
      <w:ind w:left="720"/>
      <w:outlineLvl w:val="8"/>
    </w:pPr>
    <w:rPr>
      <w:i/>
    </w:rPr>
  </w:style>
  <w:style w:type="character" w:default="1" w:styleId="DefaultParagraphFont">
    <w:name w:val="Default Paragraph Font"/>
    <w:uiPriority w:val="1"/>
    <w:unhideWhenUsed/>
    <w:rsid w:val="00920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280"/>
  </w:style>
  <w:style w:type="character" w:customStyle="1" w:styleId="Heading1Char">
    <w:name w:val="Heading 1 Char"/>
    <w:basedOn w:val="DefaultParagraphFont"/>
    <w:link w:val="Heading1"/>
    <w:rsid w:val="00920280"/>
    <w:rPr>
      <w:rFonts w:ascii="Times New Roman" w:eastAsia="Times New Roman" w:hAnsi="Times New Roman" w:cs="Times New Roman"/>
      <w:b/>
      <w:sz w:val="32"/>
      <w:szCs w:val="20"/>
      <w:lang w:eastAsia="en-US"/>
    </w:rPr>
  </w:style>
  <w:style w:type="paragraph" w:styleId="BodyText">
    <w:name w:val="Body Text"/>
    <w:basedOn w:val="Normal"/>
    <w:link w:val="BodyTextChar"/>
    <w:rsid w:val="00920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280"/>
    <w:rPr>
      <w:rFonts w:ascii="Times New Roman" w:eastAsia="Times New Roman" w:hAnsi="Times New Roman" w:cs="Times New Roman"/>
      <w:sz w:val="24"/>
      <w:lang w:eastAsia="en-US"/>
    </w:rPr>
  </w:style>
  <w:style w:type="paragraph" w:styleId="ListBullet">
    <w:name w:val="List Bullet"/>
    <w:basedOn w:val="List"/>
    <w:rsid w:val="00920280"/>
    <w:pPr>
      <w:numPr>
        <w:numId w:val="12"/>
      </w:numPr>
      <w:tabs>
        <w:tab w:val="clear" w:pos="340"/>
      </w:tabs>
      <w:spacing w:before="40" w:after="40"/>
    </w:pPr>
  </w:style>
  <w:style w:type="character" w:customStyle="1" w:styleId="SpecialBold">
    <w:name w:val="Special Bold"/>
    <w:basedOn w:val="DefaultParagraphFont"/>
    <w:rsid w:val="00920280"/>
    <w:rPr>
      <w:b/>
      <w:spacing w:val="0"/>
    </w:rPr>
  </w:style>
  <w:style w:type="paragraph" w:styleId="ListBullet2">
    <w:name w:val="List Bullet 2"/>
    <w:basedOn w:val="List2"/>
    <w:rsid w:val="00920280"/>
    <w:pPr>
      <w:numPr>
        <w:numId w:val="13"/>
      </w:numPr>
      <w:tabs>
        <w:tab w:val="clear" w:pos="680"/>
      </w:tabs>
    </w:pPr>
  </w:style>
  <w:style w:type="character" w:styleId="Emphasis">
    <w:name w:val="Emphasis"/>
    <w:basedOn w:val="DefaultParagraphFont"/>
    <w:qFormat/>
    <w:rsid w:val="00920280"/>
    <w:rPr>
      <w:i/>
    </w:rPr>
  </w:style>
  <w:style w:type="paragraph" w:customStyle="1" w:styleId="SuperHeading">
    <w:name w:val="SuperHeading"/>
    <w:basedOn w:val="Normal"/>
    <w:rsid w:val="00920280"/>
    <w:pPr>
      <w:spacing w:before="240" w:after="120"/>
      <w:outlineLvl w:val="0"/>
    </w:pPr>
    <w:rPr>
      <w:rFonts w:ascii="Times New Roman" w:hAnsi="Times New Roman"/>
      <w:b/>
      <w:sz w:val="32"/>
    </w:rPr>
  </w:style>
  <w:style w:type="paragraph" w:customStyle="1" w:styleId="AllowPageBreak">
    <w:name w:val="AllowPageBreak"/>
    <w:rsid w:val="00920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280"/>
    <w:rPr>
      <w:rFonts w:ascii="Courier New" w:eastAsia="Times New Roman" w:hAnsi="Courier New" w:cs="Times New Roman"/>
      <w:i/>
      <w:szCs w:val="20"/>
      <w:lang w:eastAsia="en-US"/>
    </w:rPr>
  </w:style>
  <w:style w:type="paragraph" w:customStyle="1" w:styleId="HeadingBase">
    <w:name w:val="Heading Base"/>
    <w:rsid w:val="00920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280"/>
    <w:pPr>
      <w:tabs>
        <w:tab w:val="right" w:leader="dot" w:pos="9072"/>
      </w:tabs>
      <w:ind w:left="567"/>
    </w:pPr>
    <w:rPr>
      <w:szCs w:val="22"/>
    </w:rPr>
  </w:style>
  <w:style w:type="paragraph" w:customStyle="1" w:styleId="TOCBase">
    <w:name w:val="TOC Base"/>
    <w:rsid w:val="00920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280"/>
    <w:pPr>
      <w:tabs>
        <w:tab w:val="right" w:leader="dot" w:pos="9072"/>
      </w:tabs>
      <w:spacing w:before="40" w:after="40"/>
      <w:ind w:left="284"/>
    </w:pPr>
    <w:rPr>
      <w:rFonts w:ascii="Times New Roman" w:hAnsi="Times New Roman"/>
    </w:rPr>
  </w:style>
  <w:style w:type="paragraph" w:styleId="TOC1">
    <w:name w:val="toc 1"/>
    <w:basedOn w:val="TOCBase"/>
    <w:next w:val="Normal"/>
    <w:rsid w:val="00920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280"/>
    <w:rPr>
      <w:rFonts w:ascii="Times New Roman" w:eastAsia="Times New Roman" w:hAnsi="Times New Roman" w:cs="Times New Roman"/>
      <w:sz w:val="16"/>
      <w:lang w:eastAsia="en-US"/>
    </w:rPr>
  </w:style>
  <w:style w:type="paragraph" w:styleId="Title">
    <w:name w:val="Title"/>
    <w:basedOn w:val="HeadingBase"/>
    <w:link w:val="TitleChar"/>
    <w:qFormat/>
    <w:rsid w:val="00920280"/>
    <w:pPr>
      <w:spacing w:before="5040"/>
      <w:jc w:val="center"/>
    </w:pPr>
    <w:rPr>
      <w:sz w:val="48"/>
      <w:szCs w:val="72"/>
      <w:lang w:val="en-US"/>
    </w:rPr>
  </w:style>
  <w:style w:type="character" w:customStyle="1" w:styleId="TitleChar">
    <w:name w:val="Title Char"/>
    <w:basedOn w:val="DefaultParagraphFont"/>
    <w:link w:val="Title"/>
    <w:rsid w:val="00920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280"/>
    <w:pPr>
      <w:tabs>
        <w:tab w:val="left" w:pos="3600"/>
        <w:tab w:val="left" w:pos="3958"/>
      </w:tabs>
    </w:pPr>
  </w:style>
  <w:style w:type="paragraph" w:styleId="List">
    <w:name w:val="List"/>
    <w:basedOn w:val="BodyText"/>
    <w:next w:val="BodyText"/>
    <w:rsid w:val="00920280"/>
    <w:pPr>
      <w:tabs>
        <w:tab w:val="left" w:pos="340"/>
      </w:tabs>
      <w:spacing w:before="60" w:after="60"/>
      <w:ind w:left="340" w:hanging="340"/>
    </w:pPr>
  </w:style>
  <w:style w:type="paragraph" w:customStyle="1" w:styleId="Note">
    <w:name w:val="Note"/>
    <w:basedOn w:val="BodyText"/>
    <w:rsid w:val="00920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280"/>
    <w:pPr>
      <w:framePr w:wrap="auto" w:hAnchor="text" w:y="6049"/>
    </w:pPr>
    <w:rPr>
      <w:color w:val="000000"/>
      <w:sz w:val="40"/>
    </w:rPr>
  </w:style>
  <w:style w:type="paragraph" w:customStyle="1" w:styleId="TOCTitle">
    <w:name w:val="TOCTitle"/>
    <w:basedOn w:val="Heading1"/>
    <w:rsid w:val="00920280"/>
    <w:pPr>
      <w:spacing w:after="240"/>
      <w:jc w:val="center"/>
      <w:outlineLvl w:val="9"/>
    </w:pPr>
    <w:rPr>
      <w:caps/>
    </w:rPr>
  </w:style>
  <w:style w:type="paragraph" w:customStyle="1" w:styleId="Version">
    <w:name w:val="Version"/>
    <w:rsid w:val="00920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280"/>
    <w:pPr>
      <w:keepNext w:val="0"/>
      <w:tabs>
        <w:tab w:val="right" w:pos="4176"/>
      </w:tabs>
      <w:ind w:left="198" w:hanging="198"/>
    </w:pPr>
    <w:rPr>
      <w:rFonts w:ascii="Garamond" w:hAnsi="Garamond"/>
    </w:rPr>
  </w:style>
  <w:style w:type="paragraph" w:styleId="IndexHeading">
    <w:name w:val="index heading"/>
    <w:basedOn w:val="Normal"/>
    <w:next w:val="Index1"/>
    <w:semiHidden/>
    <w:rsid w:val="00920280"/>
    <w:pPr>
      <w:spacing w:before="120" w:after="120"/>
    </w:pPr>
    <w:rPr>
      <w:rFonts w:ascii="Arial" w:hAnsi="Arial"/>
      <w:b/>
      <w:color w:val="918585"/>
      <w:sz w:val="24"/>
    </w:rPr>
  </w:style>
  <w:style w:type="paragraph" w:styleId="Header">
    <w:name w:val="header"/>
    <w:basedOn w:val="Normal"/>
    <w:link w:val="HeaderChar"/>
    <w:rsid w:val="00920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280"/>
    <w:rPr>
      <w:rFonts w:ascii="Times New Roman" w:eastAsia="Times New Roman" w:hAnsi="Times New Roman" w:cs="Times New Roman"/>
      <w:sz w:val="16"/>
      <w:szCs w:val="20"/>
      <w:lang w:val="en-GB" w:eastAsia="en-US"/>
    </w:rPr>
  </w:style>
  <w:style w:type="paragraph" w:customStyle="1" w:styleId="Chapter">
    <w:name w:val="Chapter"/>
    <w:basedOn w:val="Normal"/>
    <w:rsid w:val="00920280"/>
    <w:pPr>
      <w:spacing w:before="240"/>
    </w:pPr>
    <w:rPr>
      <w:rFonts w:ascii="Times New Roman" w:hAnsi="Times New Roman"/>
      <w:smallCaps/>
      <w:spacing w:val="80"/>
      <w:sz w:val="28"/>
    </w:rPr>
  </w:style>
  <w:style w:type="paragraph" w:customStyle="1" w:styleId="InChapter">
    <w:name w:val="InChapter"/>
    <w:basedOn w:val="Heading3"/>
    <w:rsid w:val="00920280"/>
    <w:pPr>
      <w:spacing w:after="240"/>
      <w:outlineLvl w:val="9"/>
    </w:pPr>
    <w:rPr>
      <w:noProof/>
    </w:rPr>
  </w:style>
  <w:style w:type="paragraph" w:styleId="Index2">
    <w:name w:val="index 2"/>
    <w:basedOn w:val="Normal"/>
    <w:next w:val="Normal"/>
    <w:semiHidden/>
    <w:rsid w:val="00920280"/>
    <w:pPr>
      <w:tabs>
        <w:tab w:val="right" w:pos="4176"/>
      </w:tabs>
      <w:ind w:left="568" w:hanging="284"/>
    </w:pPr>
    <w:rPr>
      <w:rFonts w:ascii="Garamond" w:hAnsi="Garamond"/>
    </w:rPr>
  </w:style>
  <w:style w:type="paragraph" w:customStyle="1" w:styleId="Byline">
    <w:name w:val="Byline"/>
    <w:rsid w:val="00920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280"/>
    <w:pPr>
      <w:tabs>
        <w:tab w:val="clear" w:pos="3600"/>
        <w:tab w:val="clear" w:pos="3958"/>
      </w:tabs>
      <w:jc w:val="right"/>
    </w:pPr>
  </w:style>
  <w:style w:type="paragraph" w:styleId="Caption">
    <w:name w:val="caption"/>
    <w:basedOn w:val="BodyText"/>
    <w:next w:val="Normal"/>
    <w:qFormat/>
    <w:rsid w:val="00920280"/>
    <w:pPr>
      <w:framePr w:w="2268" w:hSpace="181" w:vSpace="181" w:wrap="around" w:vAnchor="text" w:hAnchor="page" w:x="1135" w:y="285" w:anchorLock="1"/>
    </w:pPr>
    <w:rPr>
      <w:i/>
    </w:rPr>
  </w:style>
  <w:style w:type="paragraph" w:customStyle="1" w:styleId="MiniTOCTitle">
    <w:name w:val="MiniTOCTitle"/>
    <w:basedOn w:val="Heading4"/>
    <w:rsid w:val="00920280"/>
    <w:pPr>
      <w:spacing w:before="240"/>
      <w:outlineLvl w:val="9"/>
    </w:pPr>
    <w:rPr>
      <w:noProof/>
      <w:sz w:val="24"/>
    </w:rPr>
  </w:style>
  <w:style w:type="paragraph" w:customStyle="1" w:styleId="MiniTOCItem">
    <w:name w:val="MiniTOCItem"/>
    <w:basedOn w:val="ListBullet"/>
    <w:rsid w:val="00920280"/>
    <w:pPr>
      <w:numPr>
        <w:numId w:val="0"/>
      </w:numPr>
      <w:tabs>
        <w:tab w:val="right" w:leader="dot" w:pos="6521"/>
      </w:tabs>
      <w:spacing w:before="0" w:after="0"/>
    </w:pPr>
  </w:style>
  <w:style w:type="paragraph" w:customStyle="1" w:styleId="TOFTitle">
    <w:name w:val="TOFTitle"/>
    <w:basedOn w:val="TOCTitle"/>
    <w:rsid w:val="00920280"/>
  </w:style>
  <w:style w:type="paragraph" w:styleId="TableofFigures">
    <w:name w:val="table of figures"/>
    <w:basedOn w:val="Normal"/>
    <w:next w:val="Normal"/>
    <w:semiHidden/>
    <w:rsid w:val="00920280"/>
    <w:pPr>
      <w:tabs>
        <w:tab w:val="right" w:leader="dot" w:pos="9072"/>
      </w:tabs>
      <w:ind w:left="970" w:hanging="403"/>
    </w:pPr>
    <w:rPr>
      <w:rFonts w:ascii="Times New Roman" w:hAnsi="Times New Roman"/>
      <w:b/>
    </w:rPr>
  </w:style>
  <w:style w:type="paragraph" w:styleId="ListNumber">
    <w:name w:val="List Number"/>
    <w:basedOn w:val="List"/>
    <w:rsid w:val="00920280"/>
    <w:pPr>
      <w:numPr>
        <w:numId w:val="15"/>
      </w:numPr>
      <w:tabs>
        <w:tab w:val="clear" w:pos="340"/>
      </w:tabs>
    </w:pPr>
  </w:style>
  <w:style w:type="character" w:customStyle="1" w:styleId="WingdingSymbols">
    <w:name w:val="Wingding Symbols"/>
    <w:rsid w:val="00920280"/>
    <w:rPr>
      <w:rFonts w:ascii="Wingdings" w:hAnsi="Wingdings"/>
    </w:rPr>
  </w:style>
  <w:style w:type="paragraph" w:customStyle="1" w:styleId="TableHeading">
    <w:name w:val="Table Heading"/>
    <w:basedOn w:val="HeadingBase"/>
    <w:rsid w:val="00920280"/>
    <w:pPr>
      <w:keepLines/>
      <w:pBdr>
        <w:bottom w:val="single" w:sz="6" w:space="1" w:color="918585"/>
      </w:pBdr>
      <w:spacing w:before="240"/>
    </w:pPr>
  </w:style>
  <w:style w:type="character" w:customStyle="1" w:styleId="HotSpot">
    <w:name w:val="HotSpot"/>
    <w:rsid w:val="00920280"/>
    <w:rPr>
      <w:color w:val="0033CC"/>
      <w:u w:val="none"/>
    </w:rPr>
  </w:style>
  <w:style w:type="paragraph" w:customStyle="1" w:styleId="BodyTextRight">
    <w:name w:val="Body Text Right"/>
    <w:basedOn w:val="BodyText"/>
    <w:rsid w:val="00920280"/>
    <w:pPr>
      <w:spacing w:before="0" w:after="0"/>
      <w:jc w:val="right"/>
    </w:pPr>
  </w:style>
  <w:style w:type="paragraph" w:styleId="Index3">
    <w:name w:val="index 3"/>
    <w:basedOn w:val="ListNumber2"/>
    <w:next w:val="Normal"/>
    <w:semiHidden/>
    <w:rsid w:val="00920280"/>
    <w:pPr>
      <w:numPr>
        <w:numId w:val="0"/>
      </w:numPr>
      <w:tabs>
        <w:tab w:val="right" w:leader="dot" w:pos="4176"/>
      </w:tabs>
    </w:pPr>
  </w:style>
  <w:style w:type="paragraph" w:styleId="ListNumber2">
    <w:name w:val="List Number 2"/>
    <w:basedOn w:val="List2"/>
    <w:rsid w:val="00920280"/>
    <w:pPr>
      <w:numPr>
        <w:numId w:val="10"/>
      </w:numPr>
      <w:tabs>
        <w:tab w:val="clear" w:pos="1060"/>
      </w:tabs>
    </w:pPr>
  </w:style>
  <w:style w:type="paragraph" w:customStyle="1" w:styleId="MarginNote">
    <w:name w:val="Margin Note"/>
    <w:basedOn w:val="BodyText"/>
    <w:rsid w:val="00920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280"/>
    <w:rPr>
      <w:sz w:val="32"/>
    </w:rPr>
  </w:style>
  <w:style w:type="paragraph" w:customStyle="1" w:styleId="HeadingProcedure">
    <w:name w:val="Heading Procedure"/>
    <w:basedOn w:val="HeadingBase"/>
    <w:next w:val="Normal"/>
    <w:rsid w:val="00920280"/>
    <w:pPr>
      <w:tabs>
        <w:tab w:val="left" w:pos="0"/>
      </w:tabs>
      <w:spacing w:before="120" w:after="60"/>
    </w:pPr>
    <w:rPr>
      <w:i/>
      <w:color w:val="918585"/>
      <w:sz w:val="22"/>
    </w:rPr>
  </w:style>
  <w:style w:type="paragraph" w:customStyle="1" w:styleId="TableBodyText">
    <w:name w:val="Table Body Text"/>
    <w:basedOn w:val="BodyText"/>
    <w:rsid w:val="00920280"/>
    <w:pPr>
      <w:spacing w:before="60" w:after="60"/>
    </w:pPr>
  </w:style>
  <w:style w:type="paragraph" w:styleId="ListContinue">
    <w:name w:val="List Continue"/>
    <w:basedOn w:val="List"/>
    <w:rsid w:val="00920280"/>
    <w:pPr>
      <w:ind w:firstLine="0"/>
    </w:pPr>
  </w:style>
  <w:style w:type="paragraph" w:customStyle="1" w:styleId="ListNote">
    <w:name w:val="List Note"/>
    <w:basedOn w:val="List"/>
    <w:rsid w:val="00920280"/>
    <w:pPr>
      <w:pBdr>
        <w:top w:val="single" w:sz="6" w:space="2" w:color="918585"/>
        <w:bottom w:val="single" w:sz="6" w:space="2" w:color="918585"/>
      </w:pBdr>
      <w:tabs>
        <w:tab w:val="left" w:pos="1021"/>
      </w:tabs>
      <w:ind w:firstLine="0"/>
    </w:pPr>
  </w:style>
  <w:style w:type="paragraph" w:customStyle="1" w:styleId="Warning">
    <w:name w:val="Warning"/>
    <w:basedOn w:val="BodyText"/>
    <w:rsid w:val="00920280"/>
    <w:pPr>
      <w:shd w:val="clear" w:color="auto" w:fill="D9D9D9"/>
      <w:tabs>
        <w:tab w:val="left" w:pos="992"/>
      </w:tabs>
      <w:ind w:left="119" w:right="119"/>
    </w:pPr>
    <w:rPr>
      <w:sz w:val="20"/>
    </w:rPr>
  </w:style>
  <w:style w:type="paragraph" w:customStyle="1" w:styleId="MarginIcons">
    <w:name w:val="Margin Icons"/>
    <w:basedOn w:val="BodyText"/>
    <w:rsid w:val="00920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280"/>
    <w:rPr>
      <w:rFonts w:ascii="Courier New" w:hAnsi="Courier New"/>
    </w:rPr>
  </w:style>
  <w:style w:type="paragraph" w:customStyle="1" w:styleId="NoteBullet">
    <w:name w:val="Note Bullet"/>
    <w:basedOn w:val="Note"/>
    <w:rsid w:val="00920280"/>
    <w:pPr>
      <w:tabs>
        <w:tab w:val="clear" w:pos="680"/>
      </w:tabs>
      <w:spacing w:before="60" w:after="60"/>
    </w:pPr>
  </w:style>
  <w:style w:type="paragraph" w:customStyle="1" w:styleId="SubHeading2">
    <w:name w:val="SubHeading2"/>
    <w:basedOn w:val="HeadingBase"/>
    <w:rsid w:val="00920280"/>
    <w:pPr>
      <w:spacing w:before="240" w:after="60"/>
    </w:pPr>
    <w:rPr>
      <w:sz w:val="20"/>
    </w:rPr>
  </w:style>
  <w:style w:type="paragraph" w:customStyle="1" w:styleId="SubHeading1">
    <w:name w:val="SubHeading1"/>
    <w:basedOn w:val="HeadingBase"/>
    <w:rsid w:val="00920280"/>
    <w:pPr>
      <w:spacing w:before="240" w:after="60"/>
    </w:pPr>
    <w:rPr>
      <w:color w:val="918585"/>
      <w:sz w:val="22"/>
    </w:rPr>
  </w:style>
  <w:style w:type="paragraph" w:customStyle="1" w:styleId="SideHeading">
    <w:name w:val="Side Heading"/>
    <w:basedOn w:val="HeadingBase"/>
    <w:rsid w:val="00920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280"/>
    <w:pPr>
      <w:tabs>
        <w:tab w:val="num" w:pos="360"/>
      </w:tabs>
    </w:pPr>
  </w:style>
  <w:style w:type="paragraph" w:styleId="PlainText">
    <w:name w:val="Plain Text"/>
    <w:basedOn w:val="Normal"/>
    <w:link w:val="PlainTextChar"/>
    <w:rsid w:val="00920280"/>
    <w:rPr>
      <w:sz w:val="20"/>
    </w:rPr>
  </w:style>
  <w:style w:type="character" w:customStyle="1" w:styleId="PlainTextChar">
    <w:name w:val="Plain Text Char"/>
    <w:basedOn w:val="DefaultParagraphFont"/>
    <w:link w:val="PlainText"/>
    <w:rsid w:val="00920280"/>
    <w:rPr>
      <w:rFonts w:ascii="Courier New" w:eastAsia="Times New Roman" w:hAnsi="Courier New" w:cs="Times New Roman"/>
      <w:sz w:val="20"/>
      <w:szCs w:val="20"/>
      <w:lang w:eastAsia="en-US"/>
    </w:rPr>
  </w:style>
  <w:style w:type="character" w:customStyle="1" w:styleId="MenuOption">
    <w:name w:val="Menu Option"/>
    <w:basedOn w:val="DefaultParagraphFont"/>
    <w:rsid w:val="00920280"/>
    <w:rPr>
      <w:b/>
      <w:smallCaps/>
    </w:rPr>
  </w:style>
  <w:style w:type="paragraph" w:customStyle="1" w:styleId="TableListNumber">
    <w:name w:val="Table List Number"/>
    <w:basedOn w:val="ListNumber"/>
    <w:rsid w:val="00920280"/>
    <w:pPr>
      <w:numPr>
        <w:numId w:val="0"/>
      </w:numPr>
    </w:pPr>
  </w:style>
  <w:style w:type="paragraph" w:styleId="TOC4">
    <w:name w:val="toc 4"/>
    <w:basedOn w:val="TOCBase"/>
    <w:next w:val="Normal"/>
    <w:semiHidden/>
    <w:rsid w:val="00920280"/>
    <w:pPr>
      <w:tabs>
        <w:tab w:val="right" w:leader="dot" w:pos="9071"/>
      </w:tabs>
      <w:ind w:left="1701"/>
    </w:pPr>
  </w:style>
  <w:style w:type="paragraph" w:customStyle="1" w:styleId="ListAlpha">
    <w:name w:val="List Alpha"/>
    <w:basedOn w:val="List"/>
    <w:rsid w:val="00920280"/>
    <w:pPr>
      <w:numPr>
        <w:numId w:val="9"/>
      </w:numPr>
    </w:pPr>
  </w:style>
  <w:style w:type="paragraph" w:customStyle="1" w:styleId="ListAlpha2">
    <w:name w:val="List Alpha 2"/>
    <w:basedOn w:val="List2"/>
    <w:rsid w:val="00920280"/>
    <w:pPr>
      <w:numPr>
        <w:numId w:val="8"/>
      </w:numPr>
    </w:pPr>
  </w:style>
  <w:style w:type="paragraph" w:styleId="List2">
    <w:name w:val="List 2"/>
    <w:basedOn w:val="BodyText"/>
    <w:rsid w:val="00920280"/>
    <w:pPr>
      <w:tabs>
        <w:tab w:val="left" w:pos="680"/>
      </w:tabs>
      <w:spacing w:before="60" w:after="60"/>
      <w:ind w:left="680" w:hanging="340"/>
    </w:pPr>
  </w:style>
  <w:style w:type="paragraph" w:styleId="List3">
    <w:name w:val="List 3"/>
    <w:basedOn w:val="BodyText"/>
    <w:rsid w:val="00920280"/>
    <w:pPr>
      <w:tabs>
        <w:tab w:val="left" w:pos="1021"/>
      </w:tabs>
      <w:spacing w:before="60" w:after="60"/>
      <w:ind w:left="1020" w:hanging="340"/>
    </w:pPr>
  </w:style>
  <w:style w:type="paragraph" w:styleId="List4">
    <w:name w:val="List 4"/>
    <w:basedOn w:val="BodyText"/>
    <w:rsid w:val="00920280"/>
    <w:pPr>
      <w:tabs>
        <w:tab w:val="left" w:pos="1361"/>
      </w:tabs>
      <w:spacing w:before="60" w:after="60"/>
      <w:ind w:left="1361" w:hanging="340"/>
    </w:pPr>
  </w:style>
  <w:style w:type="paragraph" w:styleId="List5">
    <w:name w:val="List 5"/>
    <w:basedOn w:val="BodyText"/>
    <w:rsid w:val="00920280"/>
    <w:pPr>
      <w:tabs>
        <w:tab w:val="left" w:pos="1701"/>
      </w:tabs>
      <w:spacing w:before="60" w:after="60"/>
      <w:ind w:left="1701" w:hanging="340"/>
    </w:pPr>
  </w:style>
  <w:style w:type="paragraph" w:styleId="ListBullet3">
    <w:name w:val="List Bullet 3"/>
    <w:basedOn w:val="List3"/>
    <w:rsid w:val="00920280"/>
    <w:pPr>
      <w:numPr>
        <w:numId w:val="14"/>
      </w:numPr>
      <w:tabs>
        <w:tab w:val="clear" w:pos="1021"/>
      </w:tabs>
      <w:ind w:left="1037" w:hanging="357"/>
    </w:pPr>
  </w:style>
  <w:style w:type="paragraph" w:styleId="ListBullet4">
    <w:name w:val="List Bullet 4"/>
    <w:basedOn w:val="List4"/>
    <w:rsid w:val="00920280"/>
    <w:pPr>
      <w:numPr>
        <w:numId w:val="3"/>
      </w:numPr>
      <w:tabs>
        <w:tab w:val="clear" w:pos="1361"/>
      </w:tabs>
    </w:pPr>
  </w:style>
  <w:style w:type="paragraph" w:styleId="ListBullet5">
    <w:name w:val="List Bullet 5"/>
    <w:basedOn w:val="List5"/>
    <w:rsid w:val="00920280"/>
    <w:pPr>
      <w:numPr>
        <w:numId w:val="4"/>
      </w:numPr>
    </w:pPr>
  </w:style>
  <w:style w:type="paragraph" w:styleId="ListContinue2">
    <w:name w:val="List Continue 2"/>
    <w:basedOn w:val="List2"/>
    <w:rsid w:val="00920280"/>
    <w:pPr>
      <w:ind w:firstLine="0"/>
    </w:pPr>
  </w:style>
  <w:style w:type="paragraph" w:styleId="ListContinue3">
    <w:name w:val="List Continue 3"/>
    <w:basedOn w:val="List3"/>
    <w:rsid w:val="00920280"/>
    <w:pPr>
      <w:ind w:left="1021" w:firstLine="0"/>
    </w:pPr>
  </w:style>
  <w:style w:type="paragraph" w:styleId="ListContinue4">
    <w:name w:val="List Continue 4"/>
    <w:basedOn w:val="List4"/>
    <w:rsid w:val="00920280"/>
    <w:pPr>
      <w:ind w:firstLine="0"/>
    </w:pPr>
  </w:style>
  <w:style w:type="paragraph" w:styleId="ListContinue5">
    <w:name w:val="List Continue 5"/>
    <w:basedOn w:val="List5"/>
    <w:rsid w:val="00920280"/>
    <w:pPr>
      <w:ind w:firstLine="0"/>
    </w:pPr>
  </w:style>
  <w:style w:type="paragraph" w:styleId="ListNumber3">
    <w:name w:val="List Number 3"/>
    <w:basedOn w:val="List3"/>
    <w:rsid w:val="00920280"/>
    <w:pPr>
      <w:numPr>
        <w:numId w:val="5"/>
      </w:numPr>
    </w:pPr>
  </w:style>
  <w:style w:type="paragraph" w:styleId="ListNumber4">
    <w:name w:val="List Number 4"/>
    <w:basedOn w:val="List4"/>
    <w:rsid w:val="00920280"/>
    <w:pPr>
      <w:numPr>
        <w:numId w:val="6"/>
      </w:numPr>
    </w:pPr>
  </w:style>
  <w:style w:type="paragraph" w:styleId="ListNumber5">
    <w:name w:val="List Number 5"/>
    <w:basedOn w:val="List5"/>
    <w:rsid w:val="00920280"/>
    <w:pPr>
      <w:numPr>
        <w:numId w:val="7"/>
      </w:numPr>
    </w:pPr>
  </w:style>
  <w:style w:type="paragraph" w:styleId="BlockText">
    <w:name w:val="Block Text"/>
    <w:basedOn w:val="Normal"/>
    <w:rsid w:val="00920280"/>
    <w:pPr>
      <w:spacing w:after="120"/>
      <w:ind w:left="1440" w:right="1440"/>
    </w:pPr>
  </w:style>
  <w:style w:type="character" w:customStyle="1" w:styleId="Subscript">
    <w:name w:val="Subscript"/>
    <w:basedOn w:val="DefaultParagraphFont"/>
    <w:rsid w:val="00920280"/>
    <w:rPr>
      <w:sz w:val="16"/>
      <w:vertAlign w:val="subscript"/>
    </w:rPr>
  </w:style>
  <w:style w:type="character" w:customStyle="1" w:styleId="Superscript">
    <w:name w:val="Superscript"/>
    <w:basedOn w:val="DefaultParagraphFont"/>
    <w:rsid w:val="00920280"/>
    <w:rPr>
      <w:sz w:val="16"/>
      <w:vertAlign w:val="superscript"/>
    </w:rPr>
  </w:style>
  <w:style w:type="character" w:customStyle="1" w:styleId="Symbols">
    <w:name w:val="Symbols"/>
    <w:basedOn w:val="DefaultParagraphFont"/>
    <w:rsid w:val="00920280"/>
    <w:rPr>
      <w:rFonts w:ascii="Symbol" w:hAnsi="Symbol"/>
    </w:rPr>
  </w:style>
  <w:style w:type="character" w:customStyle="1" w:styleId="MenuOptions">
    <w:name w:val="Menu Options"/>
    <w:basedOn w:val="DefaultParagraphFont"/>
    <w:rsid w:val="00920280"/>
    <w:rPr>
      <w:rFonts w:ascii="Arial Narrow" w:hAnsi="Arial Narrow"/>
      <w:smallCaps/>
    </w:rPr>
  </w:style>
  <w:style w:type="character" w:customStyle="1" w:styleId="Buttons">
    <w:name w:val="Buttons"/>
    <w:basedOn w:val="DefaultParagraphFont"/>
    <w:rsid w:val="00920280"/>
    <w:rPr>
      <w:b/>
    </w:rPr>
  </w:style>
  <w:style w:type="character" w:customStyle="1" w:styleId="Underlined">
    <w:name w:val="Underlined"/>
    <w:basedOn w:val="DefaultParagraphFont"/>
    <w:rsid w:val="00920280"/>
    <w:rPr>
      <w:u w:val="single"/>
    </w:rPr>
  </w:style>
  <w:style w:type="paragraph" w:customStyle="1" w:styleId="TableBodyTextRight">
    <w:name w:val="Table Body Text Right"/>
    <w:basedOn w:val="TableBodyText"/>
    <w:rsid w:val="00920280"/>
    <w:pPr>
      <w:widowControl w:val="0"/>
      <w:autoSpaceDE w:val="0"/>
      <w:autoSpaceDN w:val="0"/>
      <w:adjustRightInd w:val="0"/>
      <w:jc w:val="right"/>
    </w:pPr>
    <w:rPr>
      <w:rFonts w:cs="Arial"/>
      <w:szCs w:val="18"/>
    </w:rPr>
  </w:style>
  <w:style w:type="paragraph" w:customStyle="1" w:styleId="CopyrightText">
    <w:name w:val="Copyright Text"/>
    <w:basedOn w:val="BodyText"/>
    <w:rsid w:val="00920280"/>
    <w:rPr>
      <w:sz w:val="18"/>
    </w:rPr>
  </w:style>
  <w:style w:type="paragraph" w:customStyle="1" w:styleId="BodySmallRight">
    <w:name w:val="Body Small Right"/>
    <w:basedOn w:val="BodyTextRight"/>
    <w:rsid w:val="00920280"/>
    <w:rPr>
      <w:sz w:val="18"/>
      <w:szCs w:val="18"/>
    </w:rPr>
  </w:style>
  <w:style w:type="paragraph" w:customStyle="1" w:styleId="MarginEdition">
    <w:name w:val="Margin Edition"/>
    <w:basedOn w:val="MarginNote"/>
    <w:rsid w:val="00920280"/>
    <w:pPr>
      <w:spacing w:before="0" w:after="0"/>
    </w:pPr>
    <w:rPr>
      <w:rFonts w:ascii="Times New Roman" w:hAnsi="Times New Roman"/>
      <w:color w:val="999999"/>
    </w:rPr>
  </w:style>
  <w:style w:type="paragraph" w:customStyle="1" w:styleId="Spacer">
    <w:name w:val="Spacer"/>
    <w:basedOn w:val="Normal"/>
    <w:rsid w:val="00920280"/>
    <w:rPr>
      <w:sz w:val="2"/>
      <w:szCs w:val="2"/>
    </w:rPr>
  </w:style>
  <w:style w:type="character" w:customStyle="1" w:styleId="Small">
    <w:name w:val="Small"/>
    <w:basedOn w:val="DefaultParagraphFont"/>
    <w:rsid w:val="00920280"/>
    <w:rPr>
      <w:sz w:val="16"/>
    </w:rPr>
  </w:style>
  <w:style w:type="paragraph" w:customStyle="1" w:styleId="WideTable">
    <w:name w:val="Wide Table"/>
    <w:basedOn w:val="Normal"/>
    <w:rsid w:val="00920280"/>
    <w:pPr>
      <w:ind w:left="-1418"/>
    </w:pPr>
    <w:rPr>
      <w:sz w:val="2"/>
      <w:szCs w:val="2"/>
    </w:rPr>
  </w:style>
  <w:style w:type="character" w:styleId="PageNumber">
    <w:name w:val="page number"/>
    <w:basedOn w:val="DefaultParagraphFont"/>
    <w:rsid w:val="00920280"/>
  </w:style>
  <w:style w:type="paragraph" w:styleId="Quote">
    <w:name w:val="Quote"/>
    <w:basedOn w:val="Heading1"/>
    <w:link w:val="QuoteChar"/>
    <w:qFormat/>
    <w:rsid w:val="00920280"/>
    <w:rPr>
      <w:b w:val="0"/>
      <w:sz w:val="72"/>
      <w:szCs w:val="72"/>
      <w:lang w:val="en-NZ"/>
    </w:rPr>
  </w:style>
  <w:style w:type="character" w:customStyle="1" w:styleId="QuoteChar">
    <w:name w:val="Quote Char"/>
    <w:basedOn w:val="DefaultParagraphFont"/>
    <w:link w:val="Quote"/>
    <w:rsid w:val="00920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280"/>
    <w:pPr>
      <w:pageBreakBefore/>
    </w:pPr>
  </w:style>
  <w:style w:type="paragraph" w:customStyle="1" w:styleId="Border">
    <w:name w:val="Border"/>
    <w:basedOn w:val="Normal"/>
    <w:qFormat/>
    <w:rsid w:val="00920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280"/>
    <w:rPr>
      <w:b/>
      <w:bCs/>
      <w:i/>
      <w:iCs/>
      <w:color w:val="auto"/>
    </w:rPr>
  </w:style>
  <w:style w:type="paragraph" w:styleId="IntenseQuote">
    <w:name w:val="Intense Quote"/>
    <w:basedOn w:val="Normal"/>
    <w:next w:val="Normal"/>
    <w:link w:val="IntenseQuoteChar"/>
    <w:uiPriority w:val="30"/>
    <w:qFormat/>
    <w:rsid w:val="00920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280"/>
    <w:rPr>
      <w:smallCaps/>
      <w:color w:val="auto"/>
      <w:u w:val="single"/>
    </w:rPr>
  </w:style>
  <w:style w:type="character" w:styleId="IntenseReference">
    <w:name w:val="Intense Reference"/>
    <w:basedOn w:val="DefaultParagraphFont"/>
    <w:uiPriority w:val="32"/>
    <w:qFormat/>
    <w:rsid w:val="00920280"/>
    <w:rPr>
      <w:b/>
      <w:bCs/>
      <w:smallCaps/>
      <w:color w:val="auto"/>
      <w:spacing w:val="5"/>
      <w:u w:val="single"/>
    </w:rPr>
  </w:style>
  <w:style w:type="paragraph" w:customStyle="1" w:styleId="2ColumnHeading">
    <w:name w:val="2Column Heading"/>
    <w:basedOn w:val="BodyText"/>
    <w:qFormat/>
    <w:rsid w:val="00920280"/>
    <w:pPr>
      <w:spacing w:after="60"/>
      <w:ind w:left="-2268"/>
    </w:pPr>
    <w:rPr>
      <w:b/>
    </w:rPr>
  </w:style>
  <w:style w:type="paragraph" w:customStyle="1" w:styleId="Heading1TOC">
    <w:name w:val="Heading1 TOC"/>
    <w:basedOn w:val="Normal"/>
    <w:qFormat/>
    <w:rsid w:val="00920280"/>
    <w:pPr>
      <w:spacing w:before="240" w:after="120"/>
    </w:pPr>
    <w:rPr>
      <w:rFonts w:ascii="Times New Roman" w:hAnsi="Times New Roman"/>
      <w:b/>
      <w:sz w:val="32"/>
    </w:rPr>
  </w:style>
  <w:style w:type="paragraph" w:customStyle="1" w:styleId="Heading2TOC">
    <w:name w:val="Heading2 TOC"/>
    <w:basedOn w:val="Normal"/>
    <w:qFormat/>
    <w:rsid w:val="00920280"/>
    <w:pPr>
      <w:spacing w:before="240" w:after="60"/>
    </w:pPr>
    <w:rPr>
      <w:rFonts w:ascii="Times New Roman" w:hAnsi="Times New Roman"/>
      <w:b/>
      <w:sz w:val="28"/>
    </w:rPr>
  </w:style>
  <w:style w:type="character" w:customStyle="1" w:styleId="Underline">
    <w:name w:val="Underline"/>
    <w:basedOn w:val="DefaultParagraphFont"/>
    <w:qFormat/>
    <w:rsid w:val="00920280"/>
    <w:rPr>
      <w:u w:val="single"/>
    </w:rPr>
  </w:style>
  <w:style w:type="character" w:customStyle="1" w:styleId="BoldandItalics">
    <w:name w:val="Bold and Italics"/>
    <w:qFormat/>
    <w:rsid w:val="00920280"/>
    <w:rPr>
      <w:b/>
      <w:i/>
      <w:u w:val="none"/>
    </w:rPr>
  </w:style>
  <w:style w:type="paragraph" w:styleId="BalloonText">
    <w:name w:val="Balloon Text"/>
    <w:basedOn w:val="Normal"/>
    <w:link w:val="BalloonTextChar"/>
    <w:rsid w:val="00920280"/>
    <w:rPr>
      <w:rFonts w:ascii="Tahoma" w:hAnsi="Tahoma" w:cs="Tahoma"/>
      <w:sz w:val="16"/>
      <w:szCs w:val="16"/>
    </w:rPr>
  </w:style>
  <w:style w:type="character" w:customStyle="1" w:styleId="BalloonTextChar">
    <w:name w:val="Balloon Text Char"/>
    <w:basedOn w:val="DefaultParagraphFont"/>
    <w:link w:val="BalloonText"/>
    <w:rsid w:val="00920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280"/>
    <w:rPr>
      <w:b/>
      <w:color w:val="660033"/>
      <w:spacing w:val="0"/>
    </w:rPr>
  </w:style>
  <w:style w:type="paragraph" w:customStyle="1" w:styleId="Nameditemlist">
    <w:name w:val="Named item list"/>
    <w:basedOn w:val="BodyText"/>
    <w:qFormat/>
    <w:rsid w:val="00920280"/>
    <w:pPr>
      <w:tabs>
        <w:tab w:val="left" w:pos="2835"/>
      </w:tabs>
      <w:ind w:left="2835" w:hanging="2835"/>
    </w:pPr>
  </w:style>
  <w:style w:type="paragraph" w:customStyle="1" w:styleId="BodyTextnopadding">
    <w:name w:val="Body Text no padding"/>
    <w:basedOn w:val="BodyText"/>
    <w:qFormat/>
    <w:rsid w:val="00920280"/>
    <w:pPr>
      <w:spacing w:before="0" w:after="0"/>
    </w:pPr>
  </w:style>
  <w:style w:type="paragraph" w:customStyle="1" w:styleId="BodyTextBold">
    <w:name w:val="Body Text Bold"/>
    <w:basedOn w:val="BodyText"/>
    <w:qFormat/>
    <w:rsid w:val="00920280"/>
    <w:rPr>
      <w:b/>
    </w:rPr>
  </w:style>
  <w:style w:type="character" w:styleId="Hyperlink">
    <w:name w:val="Hyperlink"/>
    <w:basedOn w:val="DefaultParagraphFont"/>
    <w:uiPriority w:val="99"/>
    <w:unhideWhenUsed/>
    <w:rsid w:val="003B2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6330</Characters>
  <Application>Microsoft Office Word</Application>
  <DocSecurity>0</DocSecurity>
  <Lines>186</Lines>
  <Paragraphs>115</Paragraphs>
  <ScaleCrop>false</ScaleCrop>
  <Company>Author-it Software Corporation Ltd.</Company>
  <LinksUpToDate>false</LinksUpToDate>
  <CharactersWithSpaces>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TLID2013 Move materials mechanically using automated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