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117" w:rsidP="00DF1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TLID1002 Shift a load using manually-operated equipment</w:t>
      </w:r>
      <w:r>
        <w:fldChar w:fldCharType="end"/>
      </w:r>
    </w:p>
    <w:p w:rsidR="00DF1117" w:rsidP="00DF1117">
      <w:pPr>
        <w:pStyle w:val="Version"/>
        <w:sectPr w:rsidSect="00E24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24B" w:rsidP="00E2424B">
      <w:pPr>
        <w:pStyle w:val="SuperHeading"/>
      </w:pPr>
      <w:r w:rsidRPr="00E2424B">
        <w:t>TLID1002 Shift a load using manually-operated equipment</w:t>
      </w:r>
    </w:p>
    <w:p w:rsidR="00000000" w:rsidRPr="00E2424B" w:rsidP="00E2424B">
      <w:pPr>
        <w:pStyle w:val="Heading1"/>
      </w:pPr>
      <w:bookmarkStart w:id="1" w:name="O_739451"/>
      <w:bookmarkEnd w:id="1"/>
      <w:r w:rsidRPr="00E2424B">
        <w:t>Modification History</w:t>
      </w:r>
    </w:p>
    <w:p w:rsidR="00DF1117" w:rsidP="00DF1117">
      <w:pPr>
        <w:pStyle w:val="BodyText"/>
      </w:pPr>
      <w:r w:rsidRPr="00E2424B">
        <w:t>Release 1. This is the first release of this unit of competency in the TLI Transport and Logistics Training Package.</w:t>
      </w:r>
    </w:p>
    <w:p w:rsidR="00000000" w:rsidRPr="00E2424B" w:rsidP="00E2424B">
      <w:pPr>
        <w:pStyle w:val="Heading1"/>
      </w:pPr>
      <w:bookmarkStart w:id="2" w:name="O_739452"/>
      <w:bookmarkEnd w:id="2"/>
      <w:r w:rsidRPr="00E2424B">
        <w:t>Application</w:t>
      </w:r>
    </w:p>
    <w:p w:rsidR="00000000" w:rsidRPr="00E2424B" w:rsidP="00DF1117">
      <w:pPr>
        <w:pStyle w:val="BodyText"/>
      </w:pPr>
      <w:r w:rsidRPr="00E2424B">
        <w:t>This unit involves the skills and knowledge required to shift loads usin</w:t>
      </w:r>
      <w:r w:rsidRPr="00E2424B">
        <w:t xml:space="preserve">g manually-operated mechanical equipment in compliance with the relevant work health and safety (WHS)/occupational health and safety (OHS) regulation within the transport and logistics industry. </w:t>
      </w:r>
    </w:p>
    <w:p w:rsidR="00000000" w:rsidRPr="00E2424B" w:rsidP="00DF1117">
      <w:pPr>
        <w:pStyle w:val="BodyText"/>
      </w:pPr>
      <w:r w:rsidRPr="00E2424B">
        <w:t>It includes assessing the risks associated with relocating t</w:t>
      </w:r>
      <w:r w:rsidRPr="00E2424B">
        <w:t>he load, planning the relocation process, carrying out the relocation with the aid of the equipment in accordance with the plan and refurbishing the equipment and worksite.</w:t>
      </w:r>
    </w:p>
    <w:p w:rsidR="00000000" w:rsidRPr="00E2424B" w:rsidP="00DF1117">
      <w:pPr>
        <w:pStyle w:val="BodyText"/>
      </w:pPr>
      <w:r w:rsidRPr="00E2424B">
        <w:t xml:space="preserve">Work is performed under some supervision generally within a team environment. </w:t>
      </w:r>
    </w:p>
    <w:p w:rsidR="00DF1117" w:rsidP="00DF1117">
      <w:pPr>
        <w:pStyle w:val="BodyText"/>
      </w:pPr>
      <w:r w:rsidRPr="00E2424B">
        <w:t>No l</w:t>
      </w:r>
      <w:r w:rsidRPr="00E2424B">
        <w:t>icensing, legislative or certification requirements apply to this unit at the time of publication.</w:t>
      </w:r>
    </w:p>
    <w:p w:rsidR="00000000" w:rsidRPr="00E2424B" w:rsidP="00E2424B">
      <w:pPr>
        <w:pStyle w:val="Heading1"/>
      </w:pPr>
      <w:bookmarkStart w:id="3" w:name="O_739453"/>
      <w:bookmarkEnd w:id="3"/>
      <w:r w:rsidRPr="00E2424B">
        <w:t>Pre-requisite Unit</w:t>
      </w:r>
    </w:p>
    <w:p w:rsidR="00000000" w:rsidRPr="00E2424B" w:rsidP="00DF1117">
      <w:pPr>
        <w:pStyle w:val="BodyText"/>
      </w:pPr>
      <w:r w:rsidRPr="00E2424B">
        <w:t>Not applicable.</w:t>
      </w:r>
    </w:p>
    <w:p w:rsidR="00000000" w:rsidRPr="00E2424B" w:rsidP="00E2424B">
      <w:pPr>
        <w:pStyle w:val="Heading1"/>
      </w:pPr>
      <w:bookmarkStart w:id="4" w:name="O_739454"/>
      <w:bookmarkEnd w:id="4"/>
      <w:r w:rsidRPr="00E2424B">
        <w:t>Competency Field</w:t>
      </w:r>
    </w:p>
    <w:p w:rsidR="00000000" w:rsidRPr="00E2424B" w:rsidP="00DF1117">
      <w:pPr>
        <w:pStyle w:val="BodyText"/>
      </w:pPr>
      <w:r w:rsidRPr="00E2424B">
        <w:t>D - Load Handling</w:t>
      </w:r>
    </w:p>
    <w:p w:rsidR="00000000" w:rsidRPr="00E2424B" w:rsidP="00E2424B">
      <w:pPr>
        <w:pStyle w:val="Heading1"/>
      </w:pPr>
      <w:bookmarkStart w:id="5" w:name="O_739455"/>
      <w:bookmarkEnd w:id="5"/>
      <w:r w:rsidRPr="00E2424B">
        <w:t>Unit Sector</w:t>
      </w:r>
    </w:p>
    <w:p w:rsidR="00000000" w:rsidRPr="00E2424B" w:rsidP="00DF1117">
      <w:pPr>
        <w:pStyle w:val="BodyText"/>
      </w:pPr>
      <w:r w:rsidRPr="00E2424B">
        <w:t>Not applicable.</w:t>
      </w:r>
    </w:p>
    <w:p w:rsidR="00000000" w:rsidRPr="00E2424B" w:rsidP="00E2424B">
      <w:pPr>
        <w:pStyle w:val="Heading1"/>
      </w:pPr>
      <w:bookmarkStart w:id="6" w:name="O_739456"/>
      <w:bookmarkEnd w:id="6"/>
      <w:r w:rsidRPr="00E2424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24B" w:rsidP="00E2424B">
            <w:pPr>
              <w:pStyle w:val="BodyText"/>
            </w:pPr>
            <w:r w:rsidRPr="00E2424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rPr>
                <w:rStyle w:val="SpecialBold"/>
              </w:rPr>
              <w:t>PERFORMANCE CRITERIA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Performance criteria describe the performance needed to demonstrate achievement of the element.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24B" w:rsidP="00E2424B">
            <w:pPr>
              <w:pStyle w:val="BodyText"/>
            </w:pPr>
            <w:r w:rsidRPr="00E2424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rPr>
                <w:rStyle w:val="SpecialBold"/>
              </w:rPr>
              <w:t xml:space="preserve">Assess risks </w:t>
            </w:r>
            <w:r w:rsidRPr="00E2424B">
              <w:rPr>
                <w:rStyle w:val="SpecialBold"/>
              </w:rPr>
              <w:t>associated with relocating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 xml:space="preserve">Products, goods or materials to be relocated are identified and assessed for the </w:t>
            </w:r>
            <w:r w:rsidRPr="00E2424B">
              <w:t xml:space="preserve">appropriate relocation method 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Storage location is determined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Routes to be followed are identified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Points of balance are estimated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Effect of moving contents, which may be loose, liquid, dangerous or hazardous, are considered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Risks in potential route/s are considered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Lifting equipment to minimise potential risks is identified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Appropriate personal protective equipment is determined and worn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Tools, load shifting equipment and other materials are selected and checked for serviceability and defects are reported to supervisor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24B" w:rsidP="00E2424B">
            <w:pPr>
              <w:pStyle w:val="BodyText"/>
            </w:pPr>
            <w:r w:rsidRPr="00E2424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rPr>
                <w:rStyle w:val="SpecialBold"/>
              </w:rPr>
              <w:t>Plan load relocation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Load is examined to de</w:t>
            </w:r>
            <w:r w:rsidRPr="00E2424B">
              <w:t>termine condition, length, bulk and weight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Load shifting equipment is selected in accordance with workplace procedures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Safe procedures for using lifting equipment are identified, including the calculation of safe working load (SWL) and/or working load limit (WLL) for weight of goods to be moved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Process for relocating load is proposed including predicting and plannin</w:t>
            </w:r>
            <w:r w:rsidRPr="00E2424B">
              <w:t>g for potential difficulties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Proposed process is checked against relevant code of practice and workplace procedures for compliance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Lifting equipment and accessories are checked for safe operation in accordance with manufacturer’</w:t>
            </w:r>
            <w:r w:rsidRPr="00E2424B">
              <w:t>s instructions and workplace procedures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Personal protective equipment is selected and worn in accordance with WHS/OHS requirements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24B" w:rsidP="00E2424B">
            <w:pPr>
              <w:pStyle w:val="BodyText"/>
            </w:pPr>
            <w:r w:rsidRPr="00E2424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rPr>
                <w:rStyle w:val="SpecialBold"/>
              </w:rPr>
              <w:t>Relocate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Unsafe equipment is reported to appropriate personnel in accordance with workplace procedures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Load is broken down, where applicable, to allow handling and moving a number of single items to ensure the maximum weight of 500 kg is not exceeded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Mechanical aids and field machines are constructed, when required, by the approved shifting metho</w:t>
            </w:r>
            <w:r w:rsidRPr="00E2424B">
              <w:t>d, so the load can be shifted in accordance with job instructions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Safe working limits for lifting equipment are identified and maintained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Planned process and route are followed using equipment within necessary range of limitations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Relocated materials are set down without damage to goods, personnel or equipment and are checked for stability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Relocation is checked to see it meets work requirements and variances are reported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24B" w:rsidP="00E2424B">
            <w:pPr>
              <w:pStyle w:val="BodyText"/>
            </w:pPr>
            <w:r w:rsidRPr="00E2424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rPr>
                <w:rStyle w:val="SpecialBold"/>
              </w:rPr>
              <w:t>Refurbish equipment and worksite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Site is cleaned</w:t>
            </w:r>
            <w:r w:rsidRPr="00E2424B">
              <w:t xml:space="preserve"> and cleared of debris and unwanted material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Field machines, tools and equipment are cleaned, inspected, serviced, maintained and stored in accordance with standard procedures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24B" w:rsidP="00E2424B">
            <w:pPr>
              <w:pStyle w:val="BodyText"/>
            </w:pPr>
            <w:r w:rsidRPr="00E2424B">
              <w:t>Documentation is completed in accordance with standard procedures</w:t>
            </w:r>
          </w:p>
        </w:tc>
      </w:tr>
    </w:tbl>
    <w:p w:rsidR="00DF1117" w:rsidP="00E2424B">
      <w:pPr>
        <w:pStyle w:val="BodyText"/>
      </w:pPr>
    </w:p>
    <w:p w:rsidR="00DF1117" w:rsidP="00E2424B">
      <w:pPr>
        <w:pStyle w:val="BodyText"/>
      </w:pPr>
    </w:p>
    <w:p w:rsidR="00000000" w:rsidRPr="00E2424B" w:rsidP="00E2424B">
      <w:pPr>
        <w:pStyle w:val="Heading1"/>
      </w:pPr>
      <w:bookmarkStart w:id="7" w:name="O_739457"/>
      <w:bookmarkEnd w:id="7"/>
      <w:r w:rsidRPr="00E2424B">
        <w:t>Foundation Skills</w:t>
      </w:r>
    </w:p>
    <w:p w:rsidR="00DF1117" w:rsidP="00DF1117">
      <w:pPr>
        <w:pStyle w:val="BodyText"/>
      </w:pPr>
      <w:r w:rsidRPr="00E2424B">
        <w:t>Foundation skills essential to performance are explicit in the performance criteria of this unit of competency.</w:t>
      </w:r>
    </w:p>
    <w:p w:rsidR="00000000" w:rsidRPr="00E2424B" w:rsidP="00E2424B">
      <w:pPr>
        <w:pStyle w:val="Heading1"/>
      </w:pPr>
      <w:bookmarkStart w:id="8" w:name="O_739458"/>
      <w:bookmarkEnd w:id="8"/>
      <w:r w:rsidRPr="00E2424B">
        <w:t>Range of Conditions</w:t>
      </w:r>
    </w:p>
    <w:p w:rsidR="00000000" w:rsidRPr="00E2424B" w:rsidP="00DF1117">
      <w:pPr>
        <w:pStyle w:val="BodyText"/>
      </w:pPr>
      <w:r w:rsidRPr="00E2424B">
        <w:t>Range is restricted to essential operating conditions and any other variables essential to the work environment.</w:t>
      </w:r>
    </w:p>
    <w:p w:rsidR="00DF1117" w:rsidP="00DF1117">
      <w:pPr>
        <w:pStyle w:val="BodyText"/>
      </w:pPr>
      <w:r w:rsidRPr="00E2424B">
        <w:t>Non-essential conditions can be found in the Companion Volume Implementation Guide.</w:t>
      </w:r>
    </w:p>
    <w:p w:rsidR="00000000" w:rsidRPr="00E2424B" w:rsidP="00E2424B">
      <w:pPr>
        <w:pStyle w:val="Heading1"/>
      </w:pPr>
      <w:bookmarkStart w:id="9" w:name="O_739459"/>
      <w:bookmarkEnd w:id="9"/>
      <w:r w:rsidRPr="00E2424B">
        <w:t>Unit Mapping Information</w:t>
      </w:r>
    </w:p>
    <w:p w:rsidR="00DF1117" w:rsidP="00DF1117">
      <w:pPr>
        <w:pStyle w:val="BodyText"/>
      </w:pPr>
      <w:r w:rsidRPr="00E2424B">
        <w:t>This unit replac</w:t>
      </w:r>
      <w:r w:rsidRPr="00E2424B">
        <w:t>es and is equivalent to TLID1002A Shift a load using manually-operated equipment.</w:t>
      </w:r>
    </w:p>
    <w:p w:rsidR="00000000" w:rsidRPr="00E2424B" w:rsidP="00E2424B">
      <w:pPr>
        <w:pStyle w:val="Heading1"/>
      </w:pPr>
      <w:bookmarkStart w:id="10" w:name="O_739466"/>
      <w:bookmarkEnd w:id="10"/>
      <w:r w:rsidRPr="00E2424B">
        <w:t>Links</w:t>
      </w:r>
    </w:p>
    <w:p w:rsidR="00000000" w:rsidRPr="00E2424B" w:rsidP="00DF1117">
      <w:pPr>
        <w:pStyle w:val="BodyText"/>
      </w:pPr>
      <w:r w:rsidRPr="00E242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75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424B" w:rsidP="00DF1117">
      <w:pPr>
        <w:pStyle w:val="BodyText"/>
        <w:sectPr w:rsidSect="00E242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424B" w:rsidP="00E2424B">
      <w:pPr>
        <w:pStyle w:val="SuperHeading"/>
      </w:pPr>
      <w:r w:rsidRPr="00E2424B">
        <w:t>Assessment Requirements for TLID1002 Shift a load using manually-operated equipment</w:t>
      </w:r>
    </w:p>
    <w:p w:rsidR="00000000" w:rsidRPr="00E2424B" w:rsidP="00E2424B">
      <w:pPr>
        <w:pStyle w:val="Heading1"/>
      </w:pPr>
      <w:bookmarkStart w:id="11" w:name="O_739461"/>
      <w:bookmarkEnd w:id="11"/>
      <w:r w:rsidRPr="00E2424B">
        <w:t>Modification History</w:t>
      </w:r>
    </w:p>
    <w:p w:rsidR="00DF1117" w:rsidP="00DF1117">
      <w:pPr>
        <w:pStyle w:val="BodyText"/>
      </w:pPr>
      <w:r w:rsidRPr="00E2424B">
        <w:t>Release 1. This is the first release of this unit of competency in the TLI Transport and Logistics Training Package.</w:t>
      </w:r>
    </w:p>
    <w:p w:rsidR="00000000" w:rsidRPr="00E2424B" w:rsidP="00E2424B">
      <w:pPr>
        <w:pStyle w:val="Heading1"/>
      </w:pPr>
      <w:bookmarkStart w:id="12" w:name="O_739462"/>
      <w:bookmarkEnd w:id="12"/>
      <w:r w:rsidRPr="00E2424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 xml:space="preserve">Evidence required to demonstrate competence in this unit must be relevant to and satisfy all of the </w:t>
            </w:r>
            <w:r w:rsidRPr="00E2424B">
              <w:t>requirements of the elements and performance criteria on at least one occasion and include: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24B" w:rsidP="00E2424B">
            <w:pPr>
              <w:pStyle w:val="ListBullet2"/>
            </w:pPr>
            <w:r w:rsidRPr="00E2424B">
              <w:t>applying precautions and required action to minimise, control or eliminate hazards that may exist when shifting loads using manually-operated equipment</w:t>
            </w:r>
          </w:p>
          <w:p w:rsidR="00000000" w:rsidRPr="00E2424B" w:rsidP="00E2424B">
            <w:pPr>
              <w:pStyle w:val="ListBullet2"/>
            </w:pPr>
            <w:r w:rsidRPr="00E2424B">
              <w:t>communicating and working effectively with others when using manually-operated equipment to shift loads</w:t>
            </w:r>
          </w:p>
          <w:p w:rsidR="00000000" w:rsidRPr="00E2424B" w:rsidP="00E2424B">
            <w:pPr>
              <w:pStyle w:val="ListBullet2"/>
            </w:pPr>
            <w:r w:rsidRPr="00E2424B">
              <w:t>completing documentation related to work activities</w:t>
            </w:r>
          </w:p>
          <w:p w:rsidR="00000000" w:rsidRPr="00E2424B" w:rsidP="00E2424B">
            <w:pPr>
              <w:pStyle w:val="ListBullet2"/>
            </w:pPr>
            <w:r w:rsidRPr="00E2424B">
              <w:t>identifying load limits for lifting</w:t>
            </w:r>
          </w:p>
          <w:p w:rsidR="00000000" w:rsidRPr="00E2424B" w:rsidP="00E2424B">
            <w:pPr>
              <w:pStyle w:val="ListBullet2"/>
            </w:pPr>
            <w:r w:rsidRPr="00E2424B">
              <w:t>identifying manual operating equipment and their capabilities</w:t>
            </w:r>
          </w:p>
          <w:p w:rsidR="00000000" w:rsidRPr="00E2424B" w:rsidP="00E2424B">
            <w:pPr>
              <w:pStyle w:val="ListBullet2"/>
            </w:pPr>
            <w:r w:rsidRPr="00E2424B">
              <w:t>mo</w:t>
            </w:r>
            <w:r w:rsidRPr="00E2424B">
              <w:t>difying activities depending on operational contingencies, risk situations and environments</w:t>
            </w:r>
          </w:p>
          <w:p w:rsidR="00000000" w:rsidRPr="00E2424B" w:rsidP="00E2424B">
            <w:pPr>
              <w:pStyle w:val="ListBullet2"/>
            </w:pPr>
            <w:r w:rsidRPr="00E2424B">
              <w:t>monitoring and prioritising work activities in terms of planned schedule</w:t>
            </w:r>
          </w:p>
          <w:p w:rsidR="00000000" w:rsidRPr="00E2424B" w:rsidP="00E2424B">
            <w:pPr>
              <w:pStyle w:val="ListBullet2"/>
            </w:pPr>
            <w:r w:rsidRPr="00E2424B">
              <w:t>operating and adapting to differences in equipment in accordance with standard operating pr</w:t>
            </w:r>
            <w:r w:rsidRPr="00E2424B">
              <w:t>ocedures</w:t>
            </w:r>
          </w:p>
          <w:p w:rsidR="00000000" w:rsidRPr="00E2424B" w:rsidP="00E2424B">
            <w:pPr>
              <w:pStyle w:val="ListBullet2"/>
            </w:pPr>
            <w:r w:rsidRPr="00E2424B">
              <w:t>reading and interpreting instructions, procedures, information and signs relevant to shifting loads using manually-operated equipment</w:t>
            </w:r>
          </w:p>
          <w:p w:rsidR="00000000" w:rsidRPr="00E2424B" w:rsidP="00E2424B">
            <w:pPr>
              <w:pStyle w:val="ListBullet2"/>
            </w:pPr>
            <w:r w:rsidRPr="00E2424B">
              <w:t>relocating a load safely</w:t>
            </w:r>
          </w:p>
          <w:p w:rsidR="00000000" w:rsidRPr="00E2424B" w:rsidP="00E2424B">
            <w:pPr>
              <w:pStyle w:val="ListBullet2"/>
            </w:pPr>
            <w:r w:rsidRPr="00E2424B">
              <w:t xml:space="preserve">reporting and/or rectifying identified problems promptly, in accordance with regulatory </w:t>
            </w:r>
            <w:r w:rsidRPr="00E2424B">
              <w:t>requirements and workplace procedures</w:t>
            </w:r>
          </w:p>
          <w:p w:rsidR="00000000" w:rsidRPr="00E2424B" w:rsidP="00E2424B">
            <w:pPr>
              <w:pStyle w:val="ListBullet2"/>
            </w:pPr>
            <w:r w:rsidRPr="00E2424B">
              <w:t>selecting and using required personal protective equipment conforming to industry and work health and safety (WHS)/occupational health and safety (OHS) standards</w:t>
            </w:r>
          </w:p>
          <w:p w:rsidR="00000000" w:rsidRPr="00E2424B" w:rsidP="00E2424B">
            <w:pPr>
              <w:pStyle w:val="ListBullet2"/>
            </w:pPr>
            <w:r w:rsidRPr="00E2424B">
              <w:t>working systematically with required attention to detail</w:t>
            </w:r>
            <w:r w:rsidRPr="00E2424B">
              <w:t xml:space="preserve"> without injury to self or others, or damage to goods or equipment.</w:t>
            </w:r>
          </w:p>
        </w:tc>
      </w:tr>
    </w:tbl>
    <w:p w:rsidR="00000000" w:rsidRPr="00E2424B" w:rsidP="00E2424B">
      <w:pPr>
        <w:pStyle w:val="BodyText"/>
      </w:pPr>
    </w:p>
    <w:p w:rsidR="00000000" w:rsidRPr="00E2424B" w:rsidP="00E2424B">
      <w:pPr>
        <w:pStyle w:val="AllowPageBreak"/>
      </w:pPr>
    </w:p>
    <w:p w:rsidR="00000000" w:rsidRPr="00E2424B" w:rsidP="00E2424B">
      <w:pPr>
        <w:pStyle w:val="Heading1"/>
      </w:pPr>
      <w:bookmarkStart w:id="13" w:name="O_739463"/>
      <w:bookmarkEnd w:id="13"/>
      <w:r w:rsidRPr="00E2424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24B">
            <w:pPr>
              <w:pStyle w:val="BodyText"/>
              <w:rPr>
                <w:lang w:val="en-NZ"/>
              </w:rPr>
            </w:pPr>
            <w:r w:rsidRPr="00E2424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F11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24B" w:rsidP="00E2424B">
            <w:pPr>
              <w:pStyle w:val="ListBullet2"/>
            </w:pPr>
            <w:r w:rsidRPr="00E2424B">
              <w:t xml:space="preserve">housekeeping standards and procedures </w:t>
            </w:r>
          </w:p>
          <w:p w:rsidR="00000000" w:rsidRPr="00E2424B" w:rsidP="00E2424B">
            <w:pPr>
              <w:pStyle w:val="ListBullet2"/>
            </w:pPr>
            <w:r w:rsidRPr="00E2424B">
              <w:t>method for splicing and maintaining</w:t>
            </w:r>
            <w:r w:rsidRPr="00E2424B">
              <w:t xml:space="preserve"> cordage and SWL</w:t>
            </w:r>
          </w:p>
          <w:p w:rsidR="00000000" w:rsidRPr="00E2424B" w:rsidP="00E2424B">
            <w:pPr>
              <w:pStyle w:val="ListBullet2"/>
            </w:pPr>
            <w:r w:rsidRPr="00E2424B">
              <w:t>problems that may arise when using manually-operated equipment to shift loads, and actions that should be taken to prevent or solve these problems</w:t>
            </w:r>
          </w:p>
          <w:p w:rsidR="00000000" w:rsidRPr="00E2424B" w:rsidP="00E2424B">
            <w:pPr>
              <w:pStyle w:val="ListBullet2"/>
            </w:pPr>
            <w:r w:rsidRPr="00E2424B">
              <w:t>relevant knots and lashings</w:t>
            </w:r>
          </w:p>
          <w:p w:rsidR="00000000" w:rsidRPr="00E2424B" w:rsidP="00E2424B">
            <w:pPr>
              <w:pStyle w:val="ListBullet2"/>
            </w:pPr>
            <w:r w:rsidRPr="00E2424B">
              <w:t>relevant WHS/OHS procedures and guidelines concerning the use of manually-operated equipment to shift loads</w:t>
            </w:r>
          </w:p>
          <w:p w:rsidR="00000000" w:rsidRPr="00E2424B" w:rsidP="00E2424B">
            <w:pPr>
              <w:pStyle w:val="ListBullet2"/>
            </w:pPr>
            <w:r w:rsidRPr="00E2424B">
              <w:t>relevant slings and securing devices</w:t>
            </w:r>
          </w:p>
          <w:p w:rsidR="00000000" w:rsidRPr="00E2424B" w:rsidP="00E2424B">
            <w:pPr>
              <w:pStyle w:val="ListBullet2"/>
            </w:pPr>
            <w:r w:rsidRPr="00E2424B">
              <w:t>risks when using manually-operated equipment to shift loads, and related precautions to control these risks</w:t>
            </w:r>
          </w:p>
          <w:p w:rsidR="00000000" w:rsidRPr="00E2424B" w:rsidP="00E2424B">
            <w:pPr>
              <w:pStyle w:val="ListBullet2"/>
            </w:pPr>
            <w:r w:rsidRPr="00E2424B">
              <w:t>sit</w:t>
            </w:r>
            <w:r w:rsidRPr="00E2424B">
              <w:t>e layout and obstacles</w:t>
            </w:r>
          </w:p>
          <w:p w:rsidR="00000000" w:rsidRPr="00E2424B" w:rsidP="00E2424B">
            <w:pPr>
              <w:pStyle w:val="ListBullet2"/>
            </w:pPr>
            <w:r w:rsidRPr="00E2424B">
              <w:t>workplace procedures and policies for shifting goods and materials using manually-operated equipment.</w:t>
            </w:r>
          </w:p>
        </w:tc>
      </w:tr>
    </w:tbl>
    <w:p w:rsidR="00DF1117" w:rsidP="00E2424B">
      <w:pPr>
        <w:pStyle w:val="BodyText"/>
      </w:pPr>
    </w:p>
    <w:p w:rsidR="00DF1117" w:rsidP="00E2424B">
      <w:pPr>
        <w:pStyle w:val="BodyText"/>
      </w:pPr>
    </w:p>
    <w:p w:rsidR="00000000" w:rsidRPr="00E2424B" w:rsidP="00E2424B">
      <w:pPr>
        <w:pStyle w:val="Heading1"/>
      </w:pPr>
      <w:bookmarkStart w:id="14" w:name="O_739464"/>
      <w:bookmarkEnd w:id="14"/>
      <w:r w:rsidRPr="00E2424B">
        <w:t>Assessment Conditions</w:t>
      </w:r>
    </w:p>
    <w:p w:rsidR="00000000" w:rsidRPr="00E2424B" w:rsidP="00DF1117">
      <w:pPr>
        <w:pStyle w:val="BodyText"/>
      </w:pPr>
      <w:r w:rsidRPr="00E2424B">
        <w:t>As a minimum, assessors must satisfy applicable regulatory requirements, which include re</w:t>
      </w:r>
      <w:r w:rsidRPr="00E2424B">
        <w:t xml:space="preserve">quirements in the Standards for Registered Training Organisations, current at the time of assessment. </w:t>
      </w:r>
    </w:p>
    <w:p w:rsidR="00000000" w:rsidRPr="00E2424B" w:rsidP="00DF1117">
      <w:pPr>
        <w:pStyle w:val="BodyText"/>
      </w:pPr>
      <w:r w:rsidRPr="00E2424B">
        <w:t>As a minimum, assessment must satisfy applicable regulatory requirements, which include requirements in the Standards for Registered Training Organisatio</w:t>
      </w:r>
      <w:r w:rsidRPr="00E2424B">
        <w:t>ns, current at the time of assessment.</w:t>
      </w:r>
    </w:p>
    <w:p w:rsidR="00000000" w:rsidRPr="00E2424B" w:rsidP="00DF1117">
      <w:pPr>
        <w:pStyle w:val="BodyText"/>
      </w:pPr>
      <w:r w:rsidRPr="00E2424B">
        <w:t>Assessment processes and techniques must be appropriate to the language, literacy and numeracy requirements of the work being performed and the needs of the candidate.</w:t>
      </w:r>
    </w:p>
    <w:p w:rsidR="00000000" w:rsidRPr="00E2424B" w:rsidP="00DF1117">
      <w:pPr>
        <w:pStyle w:val="BodyText"/>
      </w:pPr>
      <w:r w:rsidRPr="00E2424B">
        <w:t>Assessment must occur in workplace operational si</w:t>
      </w:r>
      <w:r w:rsidRPr="00E2424B">
        <w:t>tuations where it is appropriate to do so; where this is not appropriate, assessment must occur in simulated workplace operational situations that replicate workplace conditions.</w:t>
      </w:r>
    </w:p>
    <w:p w:rsidR="00000000" w:rsidRPr="00E2424B" w:rsidP="00DF1117">
      <w:pPr>
        <w:pStyle w:val="BodyText"/>
      </w:pPr>
      <w:r w:rsidRPr="00E2424B">
        <w:t>Resources for assessment include:</w:t>
      </w:r>
    </w:p>
    <w:p w:rsidR="00000000" w:rsidRPr="00E2424B" w:rsidP="00E2424B">
      <w:pPr>
        <w:pStyle w:val="ListBullet2"/>
      </w:pPr>
      <w:r w:rsidRPr="00E2424B">
        <w:t>a range of relevant exercises, case studies and/or other simulations</w:t>
      </w:r>
    </w:p>
    <w:p w:rsidR="00000000" w:rsidRPr="00E2424B" w:rsidP="00E2424B">
      <w:pPr>
        <w:pStyle w:val="ListBullet2"/>
      </w:pPr>
      <w:r w:rsidRPr="00E2424B">
        <w:t xml:space="preserve">relevant and appropriate materials, tools, equipment and personal protective equipment currently used in industry </w:t>
      </w:r>
    </w:p>
    <w:p w:rsidR="00DF1117" w:rsidP="00E2424B">
      <w:pPr>
        <w:pStyle w:val="ListBullet2"/>
      </w:pPr>
      <w:r w:rsidRPr="00E2424B">
        <w:t>applicable documentation including workplace procedures, regulations, co</w:t>
      </w:r>
      <w:r w:rsidRPr="00E2424B">
        <w:t>des of practice and operation manuals.</w:t>
      </w:r>
    </w:p>
    <w:p w:rsidR="00DF1117" w:rsidP="00E2424B">
      <w:pPr>
        <w:pStyle w:val="ListBullet2"/>
      </w:pPr>
    </w:p>
    <w:p w:rsidR="00000000" w:rsidRPr="00E2424B" w:rsidP="00E2424B">
      <w:pPr>
        <w:pStyle w:val="Heading1"/>
      </w:pPr>
      <w:bookmarkStart w:id="15" w:name="O_739467"/>
      <w:bookmarkEnd w:id="15"/>
      <w:r w:rsidRPr="00E2424B">
        <w:t>Links</w:t>
      </w:r>
    </w:p>
    <w:p w:rsidR="00000000" w:rsidRPr="00E2424B" w:rsidP="00DF1117">
      <w:pPr>
        <w:pStyle w:val="BodyText"/>
      </w:pPr>
      <w:r w:rsidRPr="00E242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75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424B" w:rsidP="00E2424B"/>
    <w:sectPr w:rsidSect="00E242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4B" w:rsidRPr="00DF1117" w:rsidP="00DF1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17" w:rsidP="00E24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117" w:rsidP="00E24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F1117" w:rsidP="00E242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4B" w:rsidP="00E24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1117">
      <w:t>Approved</w:t>
    </w:r>
    <w:r w:rsidR="00DF11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11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1117">
      <w:rPr>
        <w:noProof/>
      </w:rPr>
      <w:t>4</w:t>
    </w:r>
    <w:r>
      <w:rPr>
        <w:noProof/>
      </w:rPr>
      <w:fldChar w:fldCharType="end"/>
    </w:r>
  </w:p>
  <w:p w:rsidR="00E2424B" w:rsidP="00E24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11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1117">
      <w:t>Industry Skills Australia</w:t>
    </w:r>
    <w:r w:rsidR="00DF1117">
      <w:fldChar w:fldCharType="end"/>
    </w:r>
  </w:p>
  <w:p w:rsidR="00E2424B" w:rsidP="00E24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24B" w:rsidRPr="00DF1117" w:rsidP="00DF1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17" w:rsidRPr="002D2AF8" w:rsidP="00E24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TLID1002 Shift a load using manually-operated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1117" w:rsidP="00E242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24B" w:rsidRPr="002D2AF8" w:rsidP="00E24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1117">
      <w:t>TLID1002 Shift a load using manually-operated equipment</w:t>
    </w:r>
    <w:r w:rsidR="00DF11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1117">
      <w:rPr>
        <w:noProof/>
      </w:rPr>
      <w:t>2 March 2025</w:t>
    </w:r>
    <w:r>
      <w:fldChar w:fldCharType="end"/>
    </w:r>
  </w:p>
  <w:p w:rsidR="00E2424B" w:rsidP="00E24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6C5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F42C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24B"/>
  </w:style>
  <w:style w:type="character" w:customStyle="1" w:styleId="Heading1Char">
    <w:name w:val="Heading 1 Char"/>
    <w:basedOn w:val="DefaultParagraphFont"/>
    <w:link w:val="Heading1"/>
    <w:rsid w:val="00E24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2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2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424B"/>
    <w:rPr>
      <w:b/>
      <w:spacing w:val="0"/>
    </w:rPr>
  </w:style>
  <w:style w:type="paragraph" w:styleId="ListBullet2">
    <w:name w:val="List Bullet 2"/>
    <w:basedOn w:val="List2"/>
    <w:rsid w:val="00E2424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4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2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2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42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4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2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24B"/>
    <w:rPr>
      <w:i/>
    </w:rPr>
  </w:style>
  <w:style w:type="paragraph" w:styleId="Caption">
    <w:name w:val="caption"/>
    <w:basedOn w:val="BodyText"/>
    <w:next w:val="Normal"/>
    <w:qFormat/>
    <w:rsid w:val="00E24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24B"/>
  </w:style>
  <w:style w:type="paragraph" w:styleId="TableofFigures">
    <w:name w:val="table of figures"/>
    <w:basedOn w:val="Normal"/>
    <w:next w:val="Normal"/>
    <w:semiHidden/>
    <w:rsid w:val="00E24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2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24B"/>
    <w:rPr>
      <w:rFonts w:ascii="Wingdings" w:hAnsi="Wingdings"/>
    </w:rPr>
  </w:style>
  <w:style w:type="paragraph" w:customStyle="1" w:styleId="TableHeading">
    <w:name w:val="Table Heading"/>
    <w:basedOn w:val="HeadingBase"/>
    <w:rsid w:val="00E242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24B"/>
    <w:rPr>
      <w:color w:val="0033CC"/>
      <w:u w:val="none"/>
    </w:rPr>
  </w:style>
  <w:style w:type="paragraph" w:customStyle="1" w:styleId="BodyTextRight">
    <w:name w:val="Body Text Right"/>
    <w:basedOn w:val="BodyText"/>
    <w:rsid w:val="00E24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2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24B"/>
    <w:rPr>
      <w:sz w:val="32"/>
    </w:rPr>
  </w:style>
  <w:style w:type="paragraph" w:customStyle="1" w:styleId="HeadingProcedure">
    <w:name w:val="Heading Procedure"/>
    <w:basedOn w:val="HeadingBase"/>
    <w:next w:val="Normal"/>
    <w:rsid w:val="00E24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24B"/>
    <w:pPr>
      <w:spacing w:before="60" w:after="60"/>
    </w:pPr>
  </w:style>
  <w:style w:type="paragraph" w:styleId="ListContinue">
    <w:name w:val="List Continue"/>
    <w:basedOn w:val="List"/>
    <w:rsid w:val="00E2424B"/>
    <w:pPr>
      <w:ind w:firstLine="0"/>
    </w:pPr>
  </w:style>
  <w:style w:type="paragraph" w:customStyle="1" w:styleId="ListNote">
    <w:name w:val="List Note"/>
    <w:basedOn w:val="List"/>
    <w:rsid w:val="00E24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24B"/>
    <w:rPr>
      <w:rFonts w:ascii="Courier New" w:hAnsi="Courier New"/>
    </w:rPr>
  </w:style>
  <w:style w:type="paragraph" w:customStyle="1" w:styleId="NoteBullet">
    <w:name w:val="Note Bullet"/>
    <w:basedOn w:val="Note"/>
    <w:rsid w:val="00E24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2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24B"/>
    <w:rPr>
      <w:b/>
      <w:smallCaps/>
    </w:rPr>
  </w:style>
  <w:style w:type="paragraph" w:customStyle="1" w:styleId="TableListNumber">
    <w:name w:val="Table List Number"/>
    <w:basedOn w:val="ListNumber"/>
    <w:rsid w:val="00E24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24B"/>
    <w:pPr>
      <w:numPr>
        <w:numId w:val="8"/>
      </w:numPr>
    </w:pPr>
  </w:style>
  <w:style w:type="paragraph" w:customStyle="1" w:styleId="ListAlpha2">
    <w:name w:val="List Alpha 2"/>
    <w:basedOn w:val="List2"/>
    <w:rsid w:val="00E2424B"/>
    <w:pPr>
      <w:numPr>
        <w:numId w:val="7"/>
      </w:numPr>
    </w:pPr>
  </w:style>
  <w:style w:type="paragraph" w:styleId="List2">
    <w:name w:val="List 2"/>
    <w:basedOn w:val="BodyText"/>
    <w:rsid w:val="00E24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2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2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24B"/>
    <w:pPr>
      <w:numPr>
        <w:numId w:val="3"/>
      </w:numPr>
    </w:pPr>
  </w:style>
  <w:style w:type="paragraph" w:styleId="ListContinue2">
    <w:name w:val="List Continue 2"/>
    <w:basedOn w:val="List2"/>
    <w:rsid w:val="00E2424B"/>
    <w:pPr>
      <w:ind w:firstLine="0"/>
    </w:pPr>
  </w:style>
  <w:style w:type="paragraph" w:styleId="ListContinue3">
    <w:name w:val="List Continue 3"/>
    <w:basedOn w:val="List3"/>
    <w:rsid w:val="00E2424B"/>
    <w:pPr>
      <w:ind w:left="1021" w:firstLine="0"/>
    </w:pPr>
  </w:style>
  <w:style w:type="paragraph" w:styleId="ListContinue4">
    <w:name w:val="List Continue 4"/>
    <w:basedOn w:val="List4"/>
    <w:rsid w:val="00E2424B"/>
    <w:pPr>
      <w:ind w:firstLine="0"/>
    </w:pPr>
  </w:style>
  <w:style w:type="paragraph" w:styleId="ListContinue5">
    <w:name w:val="List Continue 5"/>
    <w:basedOn w:val="List5"/>
    <w:rsid w:val="00E2424B"/>
    <w:pPr>
      <w:ind w:firstLine="0"/>
    </w:pPr>
  </w:style>
  <w:style w:type="paragraph" w:styleId="ListNumber3">
    <w:name w:val="List Number 3"/>
    <w:basedOn w:val="List3"/>
    <w:rsid w:val="00E2424B"/>
    <w:pPr>
      <w:numPr>
        <w:numId w:val="4"/>
      </w:numPr>
    </w:pPr>
  </w:style>
  <w:style w:type="paragraph" w:styleId="ListNumber4">
    <w:name w:val="List Number 4"/>
    <w:basedOn w:val="List4"/>
    <w:rsid w:val="00E2424B"/>
    <w:pPr>
      <w:numPr>
        <w:numId w:val="5"/>
      </w:numPr>
    </w:pPr>
  </w:style>
  <w:style w:type="paragraph" w:styleId="ListNumber5">
    <w:name w:val="List Number 5"/>
    <w:basedOn w:val="List5"/>
    <w:rsid w:val="00E2424B"/>
    <w:pPr>
      <w:numPr>
        <w:numId w:val="6"/>
      </w:numPr>
    </w:pPr>
  </w:style>
  <w:style w:type="paragraph" w:styleId="BlockText">
    <w:name w:val="Block Text"/>
    <w:basedOn w:val="Normal"/>
    <w:rsid w:val="00E24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24B"/>
    <w:rPr>
      <w:sz w:val="16"/>
      <w:vertAlign w:val="superscript"/>
    </w:rPr>
  </w:style>
  <w:style w:type="character" w:customStyle="1" w:styleId="Symbols">
    <w:name w:val="Symbols"/>
    <w:basedOn w:val="DefaultParagraphFont"/>
    <w:rsid w:val="00E2424B"/>
    <w:rPr>
      <w:rFonts w:ascii="Symbol" w:hAnsi="Symbol"/>
    </w:rPr>
  </w:style>
  <w:style w:type="character" w:customStyle="1" w:styleId="MenuOptions">
    <w:name w:val="Menu Options"/>
    <w:basedOn w:val="DefaultParagraphFont"/>
    <w:rsid w:val="00E24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24B"/>
    <w:rPr>
      <w:b/>
    </w:rPr>
  </w:style>
  <w:style w:type="character" w:customStyle="1" w:styleId="Underlined">
    <w:name w:val="Underlined"/>
    <w:basedOn w:val="DefaultParagraphFont"/>
    <w:rsid w:val="00E2424B"/>
    <w:rPr>
      <w:u w:val="single"/>
    </w:rPr>
  </w:style>
  <w:style w:type="paragraph" w:customStyle="1" w:styleId="TableBodyTextRight">
    <w:name w:val="Table Body Text Right"/>
    <w:basedOn w:val="TableBodyText"/>
    <w:rsid w:val="00E24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24B"/>
    <w:rPr>
      <w:sz w:val="18"/>
    </w:rPr>
  </w:style>
  <w:style w:type="paragraph" w:customStyle="1" w:styleId="BodySmallRight">
    <w:name w:val="Body Small Right"/>
    <w:basedOn w:val="BodyTextRight"/>
    <w:rsid w:val="00E2424B"/>
    <w:rPr>
      <w:sz w:val="18"/>
      <w:szCs w:val="18"/>
    </w:rPr>
  </w:style>
  <w:style w:type="paragraph" w:customStyle="1" w:styleId="MarginEdition">
    <w:name w:val="Margin Edition"/>
    <w:basedOn w:val="MarginNote"/>
    <w:rsid w:val="00E24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24B"/>
    <w:rPr>
      <w:sz w:val="2"/>
      <w:szCs w:val="2"/>
    </w:rPr>
  </w:style>
  <w:style w:type="character" w:customStyle="1" w:styleId="Small">
    <w:name w:val="Small"/>
    <w:basedOn w:val="DefaultParagraphFont"/>
    <w:rsid w:val="00E2424B"/>
    <w:rPr>
      <w:sz w:val="16"/>
    </w:rPr>
  </w:style>
  <w:style w:type="paragraph" w:customStyle="1" w:styleId="WideTable">
    <w:name w:val="Wide Table"/>
    <w:basedOn w:val="Normal"/>
    <w:rsid w:val="00E24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24B"/>
  </w:style>
  <w:style w:type="paragraph" w:styleId="Quote">
    <w:name w:val="Quote"/>
    <w:basedOn w:val="Heading1"/>
    <w:link w:val="QuoteChar"/>
    <w:qFormat/>
    <w:rsid w:val="00E24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24B"/>
    <w:pPr>
      <w:pageBreakBefore/>
    </w:pPr>
  </w:style>
  <w:style w:type="paragraph" w:customStyle="1" w:styleId="Border">
    <w:name w:val="Border"/>
    <w:basedOn w:val="Normal"/>
    <w:qFormat/>
    <w:rsid w:val="00E24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24B"/>
    <w:rPr>
      <w:u w:val="single"/>
    </w:rPr>
  </w:style>
  <w:style w:type="character" w:customStyle="1" w:styleId="BoldandItalics">
    <w:name w:val="Bold and Italics"/>
    <w:qFormat/>
    <w:rsid w:val="00E2424B"/>
    <w:rPr>
      <w:b/>
      <w:i/>
      <w:u w:val="none"/>
    </w:rPr>
  </w:style>
  <w:style w:type="paragraph" w:styleId="BalloonText">
    <w:name w:val="Balloon Text"/>
    <w:basedOn w:val="Normal"/>
    <w:link w:val="BalloonTextChar"/>
    <w:rsid w:val="00E24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2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2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24B"/>
    <w:pPr>
      <w:spacing w:before="0" w:after="0"/>
    </w:pPr>
  </w:style>
  <w:style w:type="paragraph" w:customStyle="1" w:styleId="BodyTextBold">
    <w:name w:val="Body Text Bold"/>
    <w:basedOn w:val="BodyText"/>
    <w:qFormat/>
    <w:rsid w:val="00E2424B"/>
    <w:rPr>
      <w:b/>
    </w:rPr>
  </w:style>
  <w:style w:type="character" w:styleId="Hyperlink">
    <w:name w:val="Hyperlink"/>
    <w:basedOn w:val="DefaultParagraphFont"/>
    <w:uiPriority w:val="99"/>
    <w:unhideWhenUsed/>
    <w:rsid w:val="00DF1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7460</Characters>
  <Application>Microsoft Office Word</Application>
  <DocSecurity>0</DocSecurity>
  <Lines>257</Lines>
  <Paragraphs>154</Paragraphs>
  <ScaleCrop>false</ScaleCrop>
  <Company>Author-it Software Corporation Ltd.</Company>
  <LinksUpToDate>false</LinksUpToDate>
  <CharactersWithSpaces>8490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TLID1002 Shift a load using manually-operated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