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B3D" w:rsidP="00FA1B3D">
      <w:pPr>
        <w:pStyle w:val="Title"/>
      </w:pPr>
      <w:r>
        <w:fldChar w:fldCharType="begin"/>
      </w:r>
      <w:r>
        <w:instrText xml:space="preserve"> TITLE   \* MERGEFORMAT </w:instrText>
      </w:r>
      <w:r>
        <w:fldChar w:fldCharType="separate"/>
      </w:r>
      <w:r>
        <w:t>Assessment Requirements for TLID1002 Shift a load using manually-operated equipment</w:t>
      </w:r>
      <w:r>
        <w:fldChar w:fldCharType="end"/>
      </w:r>
    </w:p>
    <w:p w:rsidR="00FA1B3D" w:rsidP="00FA1B3D">
      <w:pPr>
        <w:pStyle w:val="Version"/>
        <w:sectPr w:rsidSect="006D6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A7C" w:rsidP="006D6A7C">
      <w:pPr>
        <w:pStyle w:val="SuperHeading"/>
      </w:pPr>
      <w:r w:rsidRPr="006D6A7C">
        <w:t>Assessment Requirements for TLID1002 Shift a load usi</w:t>
      </w:r>
      <w:r w:rsidRPr="006D6A7C">
        <w:t>ng manually-operated equipment</w:t>
      </w:r>
    </w:p>
    <w:p w:rsidR="00000000" w:rsidRPr="006D6A7C" w:rsidP="006D6A7C">
      <w:pPr>
        <w:pStyle w:val="Heading1"/>
      </w:pPr>
      <w:bookmarkStart w:id="1" w:name="O_739461"/>
      <w:bookmarkEnd w:id="1"/>
      <w:r w:rsidRPr="006D6A7C">
        <w:t>Modification History</w:t>
      </w:r>
    </w:p>
    <w:p w:rsidR="00FA1B3D" w:rsidP="00FA1B3D">
      <w:pPr>
        <w:pStyle w:val="BodyText"/>
      </w:pPr>
      <w:r w:rsidRPr="006D6A7C">
        <w:t>Release 1. This is the first release of this unit of competency in the TLI Transport and Logistics Training Package.</w:t>
      </w:r>
    </w:p>
    <w:p w:rsidR="00000000" w:rsidRPr="006D6A7C" w:rsidP="006D6A7C">
      <w:pPr>
        <w:pStyle w:val="Heading1"/>
      </w:pPr>
      <w:bookmarkStart w:id="2" w:name="O_739462"/>
      <w:bookmarkEnd w:id="2"/>
      <w:r w:rsidRPr="006D6A7C">
        <w:t>Performance Evidence</w:t>
      </w:r>
    </w:p>
    <w:tbl>
      <w:tblPr>
        <w:tblW w:w="0" w:type="auto"/>
        <w:tblCellMar>
          <w:left w:w="62" w:type="dxa"/>
          <w:right w:w="62" w:type="dxa"/>
        </w:tblCellMar>
        <w:tblLook w:val="0000"/>
      </w:tblPr>
      <w:tblGrid>
        <w:gridCol w:w="9196"/>
      </w:tblGrid>
      <w:tr w:rsidTr="00FA1B3D">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6D6A7C">
            <w:pPr>
              <w:pStyle w:val="BodyText"/>
              <w:rPr>
                <w:lang w:val="en-NZ"/>
              </w:rPr>
            </w:pPr>
            <w:r w:rsidRPr="006D6A7C">
              <w:t>Evidence required to demonstrate competence in this unit must be relevant to and satisfy all of the requirements of the elements and performance criteria on at least one occasion and include:</w:t>
            </w:r>
          </w:p>
        </w:tc>
      </w:tr>
      <w:tr w:rsidTr="00FA1B3D">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6D6A7C" w:rsidP="006D6A7C">
            <w:pPr>
              <w:pStyle w:val="ListBullet2"/>
            </w:pPr>
            <w:r w:rsidRPr="006D6A7C">
              <w:t xml:space="preserve">applying precautions and required action to minimise, control </w:t>
            </w:r>
            <w:r w:rsidRPr="006D6A7C">
              <w:t>or eliminate hazards that may exist when shifting loads using manually-operated equipment</w:t>
            </w:r>
          </w:p>
          <w:p w:rsidR="00000000" w:rsidRPr="006D6A7C" w:rsidP="006D6A7C">
            <w:pPr>
              <w:pStyle w:val="ListBullet2"/>
            </w:pPr>
            <w:r w:rsidRPr="006D6A7C">
              <w:t>communicating and working effectively with others when using manually-operated equipment to shift loads</w:t>
            </w:r>
          </w:p>
          <w:p w:rsidR="00000000" w:rsidRPr="006D6A7C" w:rsidP="006D6A7C">
            <w:pPr>
              <w:pStyle w:val="ListBullet2"/>
            </w:pPr>
            <w:r w:rsidRPr="006D6A7C">
              <w:t>completing documentation related to work activities</w:t>
            </w:r>
          </w:p>
          <w:p w:rsidR="00000000" w:rsidRPr="006D6A7C" w:rsidP="006D6A7C">
            <w:pPr>
              <w:pStyle w:val="ListBullet2"/>
            </w:pPr>
            <w:r w:rsidRPr="006D6A7C">
              <w:t>identifyin</w:t>
            </w:r>
            <w:r w:rsidRPr="006D6A7C">
              <w:t>g load limits for lifting</w:t>
            </w:r>
          </w:p>
          <w:p w:rsidR="00000000" w:rsidRPr="006D6A7C" w:rsidP="006D6A7C">
            <w:pPr>
              <w:pStyle w:val="ListBullet2"/>
            </w:pPr>
            <w:r w:rsidRPr="006D6A7C">
              <w:t>identifying manual operating equipment and their capabilities</w:t>
            </w:r>
          </w:p>
          <w:p w:rsidR="00000000" w:rsidRPr="006D6A7C" w:rsidP="006D6A7C">
            <w:pPr>
              <w:pStyle w:val="ListBullet2"/>
            </w:pPr>
            <w:r w:rsidRPr="006D6A7C">
              <w:t>modifying activities depending on operational contingencies, risk situations and environments</w:t>
            </w:r>
          </w:p>
          <w:p w:rsidR="00000000" w:rsidRPr="006D6A7C" w:rsidP="006D6A7C">
            <w:pPr>
              <w:pStyle w:val="ListBullet2"/>
            </w:pPr>
            <w:r w:rsidRPr="006D6A7C">
              <w:t>monitoring and prioritising work activities in terms of planned schedule</w:t>
            </w:r>
          </w:p>
          <w:p w:rsidR="00000000" w:rsidRPr="006D6A7C" w:rsidP="006D6A7C">
            <w:pPr>
              <w:pStyle w:val="ListBullet2"/>
            </w:pPr>
            <w:r w:rsidRPr="006D6A7C">
              <w:t>operating and adapting to differences in equipment in accordance with standard operating procedures</w:t>
            </w:r>
          </w:p>
          <w:p w:rsidR="00000000" w:rsidRPr="006D6A7C" w:rsidP="006D6A7C">
            <w:pPr>
              <w:pStyle w:val="ListBullet2"/>
            </w:pPr>
            <w:r w:rsidRPr="006D6A7C">
              <w:t>reading and interpreting instructions, procedures, information and signs relevant to shifting loads using manually-operated equipment</w:t>
            </w:r>
          </w:p>
          <w:p w:rsidR="00000000" w:rsidRPr="006D6A7C" w:rsidP="006D6A7C">
            <w:pPr>
              <w:pStyle w:val="ListBullet2"/>
            </w:pPr>
            <w:r w:rsidRPr="006D6A7C">
              <w:t>relocating a load safe</w:t>
            </w:r>
            <w:r w:rsidRPr="006D6A7C">
              <w:t>ly</w:t>
            </w:r>
          </w:p>
          <w:p w:rsidR="00000000" w:rsidRPr="006D6A7C" w:rsidP="006D6A7C">
            <w:pPr>
              <w:pStyle w:val="ListBullet2"/>
            </w:pPr>
            <w:r w:rsidRPr="006D6A7C">
              <w:t>reporting and/or rectifying identified problems promptly, in accordance with regulatory requirements and workplace procedures</w:t>
            </w:r>
          </w:p>
          <w:p w:rsidR="00000000" w:rsidRPr="006D6A7C" w:rsidP="006D6A7C">
            <w:pPr>
              <w:pStyle w:val="ListBullet2"/>
            </w:pPr>
            <w:r w:rsidRPr="006D6A7C">
              <w:t>selecting and using required personal protective equipment conforming to industry and work health and safety (WHS)/occupational</w:t>
            </w:r>
            <w:r w:rsidRPr="006D6A7C">
              <w:t xml:space="preserve"> health and safety (OHS) standards</w:t>
            </w:r>
          </w:p>
          <w:p w:rsidR="00000000" w:rsidRPr="006D6A7C" w:rsidP="006D6A7C">
            <w:pPr>
              <w:pStyle w:val="ListBullet2"/>
            </w:pPr>
            <w:r w:rsidRPr="006D6A7C">
              <w:t>working systematically with required attention to detail without injury to self or others, or damage to goods or equipment.</w:t>
            </w:r>
          </w:p>
        </w:tc>
      </w:tr>
    </w:tbl>
    <w:p w:rsidR="00000000" w:rsidRPr="006D6A7C" w:rsidP="006D6A7C">
      <w:pPr>
        <w:pStyle w:val="BodyText"/>
      </w:pPr>
    </w:p>
    <w:p w:rsidR="00000000" w:rsidRPr="006D6A7C" w:rsidP="006D6A7C">
      <w:pPr>
        <w:pStyle w:val="AllowPageBreak"/>
      </w:pPr>
    </w:p>
    <w:p w:rsidR="00000000" w:rsidRPr="006D6A7C" w:rsidP="006D6A7C">
      <w:pPr>
        <w:pStyle w:val="Heading1"/>
      </w:pPr>
      <w:bookmarkStart w:id="3" w:name="O_739463"/>
      <w:bookmarkEnd w:id="3"/>
      <w:r w:rsidRPr="006D6A7C">
        <w:t>Knowledge Evidence</w:t>
      </w:r>
    </w:p>
    <w:tbl>
      <w:tblPr>
        <w:tblW w:w="0" w:type="auto"/>
        <w:tblCellMar>
          <w:left w:w="62" w:type="dxa"/>
          <w:right w:w="62" w:type="dxa"/>
        </w:tblCellMar>
        <w:tblLook w:val="0000"/>
      </w:tblPr>
      <w:tblGrid>
        <w:gridCol w:w="9196"/>
      </w:tblGrid>
      <w:tr w:rsidTr="00FA1B3D">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6D6A7C">
            <w:pPr>
              <w:pStyle w:val="BodyText"/>
              <w:rPr>
                <w:lang w:val="en-NZ"/>
              </w:rPr>
            </w:pPr>
            <w:r w:rsidRPr="006D6A7C">
              <w:t>Evidence required to demonstrate competence in this unit mu</w:t>
            </w:r>
            <w:r w:rsidRPr="006D6A7C">
              <w:t>st be relevant to and satisfy all of the requirements of the elements and performance criteria and include knowledge of:</w:t>
            </w:r>
          </w:p>
        </w:tc>
      </w:tr>
      <w:tr w:rsidTr="00FA1B3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D6A7C" w:rsidP="006D6A7C">
            <w:pPr>
              <w:pStyle w:val="ListBullet2"/>
            </w:pPr>
            <w:r w:rsidRPr="006D6A7C">
              <w:t xml:space="preserve">housekeeping standards and procedures </w:t>
            </w:r>
          </w:p>
          <w:p w:rsidR="00000000" w:rsidRPr="006D6A7C" w:rsidP="006D6A7C">
            <w:pPr>
              <w:pStyle w:val="ListBullet2"/>
            </w:pPr>
            <w:r w:rsidRPr="006D6A7C">
              <w:t>method for splicing and maintaining cordage and SWL</w:t>
            </w:r>
          </w:p>
          <w:p w:rsidR="00000000" w:rsidRPr="006D6A7C" w:rsidP="006D6A7C">
            <w:pPr>
              <w:pStyle w:val="ListBullet2"/>
            </w:pPr>
            <w:r w:rsidRPr="006D6A7C">
              <w:t>problems that may arise when using manually-operated equipment to shift loads, and actions that should be taken to prevent or solve these problems</w:t>
            </w:r>
          </w:p>
          <w:p w:rsidR="00000000" w:rsidRPr="006D6A7C" w:rsidP="006D6A7C">
            <w:pPr>
              <w:pStyle w:val="ListBullet2"/>
            </w:pPr>
            <w:r w:rsidRPr="006D6A7C">
              <w:t>relevant knots and lashings</w:t>
            </w:r>
          </w:p>
          <w:p w:rsidR="00000000" w:rsidRPr="006D6A7C" w:rsidP="006D6A7C">
            <w:pPr>
              <w:pStyle w:val="ListBullet2"/>
            </w:pPr>
            <w:r w:rsidRPr="006D6A7C">
              <w:t>relevant WHS/OHS procedures and guidelines concerning the use of manually-operate</w:t>
            </w:r>
            <w:r w:rsidRPr="006D6A7C">
              <w:t>d equipment to shift loads</w:t>
            </w:r>
          </w:p>
          <w:p w:rsidR="00000000" w:rsidRPr="006D6A7C" w:rsidP="006D6A7C">
            <w:pPr>
              <w:pStyle w:val="ListBullet2"/>
            </w:pPr>
            <w:r w:rsidRPr="006D6A7C">
              <w:t>relevant slings and securing devices</w:t>
            </w:r>
          </w:p>
          <w:p w:rsidR="00000000" w:rsidRPr="006D6A7C" w:rsidP="006D6A7C">
            <w:pPr>
              <w:pStyle w:val="ListBullet2"/>
            </w:pPr>
            <w:r w:rsidRPr="006D6A7C">
              <w:t>risks when using manually-operated equipment to shift loads, and related precautions to control these risks</w:t>
            </w:r>
          </w:p>
          <w:p w:rsidR="00000000" w:rsidRPr="006D6A7C" w:rsidP="006D6A7C">
            <w:pPr>
              <w:pStyle w:val="ListBullet2"/>
            </w:pPr>
            <w:r w:rsidRPr="006D6A7C">
              <w:t>site layout and obstacles</w:t>
            </w:r>
          </w:p>
          <w:p w:rsidR="00000000" w:rsidRPr="006D6A7C" w:rsidP="006D6A7C">
            <w:pPr>
              <w:pStyle w:val="ListBullet2"/>
            </w:pPr>
            <w:r w:rsidRPr="006D6A7C">
              <w:t>workplace procedures and policies for shifting goods and m</w:t>
            </w:r>
            <w:r w:rsidRPr="006D6A7C">
              <w:t>aterials using manually-operated equipment.</w:t>
            </w:r>
          </w:p>
        </w:tc>
      </w:tr>
    </w:tbl>
    <w:p w:rsidR="00FA1B3D" w:rsidP="006D6A7C">
      <w:pPr>
        <w:pStyle w:val="BodyText"/>
      </w:pPr>
    </w:p>
    <w:p w:rsidR="00FA1B3D" w:rsidP="006D6A7C">
      <w:pPr>
        <w:pStyle w:val="BodyText"/>
      </w:pPr>
    </w:p>
    <w:p w:rsidR="00000000" w:rsidRPr="006D6A7C" w:rsidP="006D6A7C">
      <w:pPr>
        <w:pStyle w:val="Heading1"/>
      </w:pPr>
      <w:bookmarkStart w:id="4" w:name="O_739464"/>
      <w:bookmarkEnd w:id="4"/>
      <w:r w:rsidRPr="006D6A7C">
        <w:t>Assessment Conditions</w:t>
      </w:r>
    </w:p>
    <w:p w:rsidR="00000000" w:rsidRPr="006D6A7C" w:rsidP="00FA1B3D">
      <w:pPr>
        <w:pStyle w:val="BodyText"/>
      </w:pPr>
      <w:r w:rsidRPr="006D6A7C">
        <w:t xml:space="preserve">As a minimum, assessors must satisfy applicable regulatory requirements, which include requirements in the Standards for Registered Training Organisations, </w:t>
      </w:r>
      <w:r w:rsidRPr="006D6A7C">
        <w:t xml:space="preserve">current at the time of assessment. </w:t>
      </w:r>
    </w:p>
    <w:p w:rsidR="00000000" w:rsidRPr="006D6A7C" w:rsidP="00FA1B3D">
      <w:pPr>
        <w:pStyle w:val="BodyText"/>
      </w:pPr>
      <w:r w:rsidRPr="006D6A7C">
        <w:t>As a minimum, assessment must satisfy applicable regulatory requirements, which include requirements in the Standards for Registered Training Organisations, current at the time of assessment.</w:t>
      </w:r>
    </w:p>
    <w:p w:rsidR="00000000" w:rsidRPr="006D6A7C" w:rsidP="00FA1B3D">
      <w:pPr>
        <w:pStyle w:val="BodyText"/>
      </w:pPr>
      <w:r w:rsidRPr="006D6A7C">
        <w:t>Assessment processes and tec</w:t>
      </w:r>
      <w:r w:rsidRPr="006D6A7C">
        <w:t>hniques must be appropriate to the language, literacy and numeracy requirements of the work being performed and the needs of the candidate.</w:t>
      </w:r>
    </w:p>
    <w:p w:rsidR="00000000" w:rsidRPr="006D6A7C" w:rsidP="00FA1B3D">
      <w:pPr>
        <w:pStyle w:val="BodyText"/>
      </w:pPr>
      <w:r w:rsidRPr="006D6A7C">
        <w:t>Assessment must occur in workplace operational situations where it is appropriate to do so; where this is not approp</w:t>
      </w:r>
      <w:r w:rsidRPr="006D6A7C">
        <w:t>riate, assessment must occur in simulated workplace operational situations that replicate workplace conditions.</w:t>
      </w:r>
    </w:p>
    <w:p w:rsidR="00000000" w:rsidRPr="006D6A7C" w:rsidP="00FA1B3D">
      <w:pPr>
        <w:pStyle w:val="BodyText"/>
      </w:pPr>
      <w:r w:rsidRPr="006D6A7C">
        <w:t>Resources for assessment include:</w:t>
      </w:r>
    </w:p>
    <w:p w:rsidR="00000000" w:rsidRPr="006D6A7C" w:rsidP="006D6A7C">
      <w:pPr>
        <w:pStyle w:val="ListBullet2"/>
      </w:pPr>
      <w:r w:rsidRPr="006D6A7C">
        <w:t>a range of relevant exercises, case studies and/or other simulations</w:t>
      </w:r>
    </w:p>
    <w:p w:rsidR="00000000" w:rsidRPr="006D6A7C" w:rsidP="006D6A7C">
      <w:pPr>
        <w:pStyle w:val="ListBullet2"/>
      </w:pPr>
      <w:r w:rsidRPr="006D6A7C">
        <w:t>relevant and appropriate materials, tool</w:t>
      </w:r>
      <w:r w:rsidRPr="006D6A7C">
        <w:t xml:space="preserve">s, equipment and personal protective equipment currently used in industry </w:t>
      </w:r>
    </w:p>
    <w:p w:rsidR="00FA1B3D" w:rsidP="006D6A7C">
      <w:pPr>
        <w:pStyle w:val="ListBullet2"/>
      </w:pPr>
      <w:r w:rsidRPr="006D6A7C">
        <w:t>applicable documentation including workplace procedures, regulations, codes of practice and operation manuals.</w:t>
      </w:r>
    </w:p>
    <w:p w:rsidR="00FA1B3D" w:rsidP="006D6A7C">
      <w:pPr>
        <w:pStyle w:val="ListBullet2"/>
      </w:pPr>
    </w:p>
    <w:p w:rsidR="00000000" w:rsidRPr="006D6A7C" w:rsidP="006D6A7C">
      <w:pPr>
        <w:pStyle w:val="Heading1"/>
      </w:pPr>
      <w:bookmarkStart w:id="5" w:name="O_739467"/>
      <w:bookmarkEnd w:id="5"/>
      <w:r w:rsidRPr="006D6A7C">
        <w:t>Links</w:t>
      </w:r>
    </w:p>
    <w:p w:rsidR="00000000" w:rsidRPr="006D6A7C" w:rsidP="00FA1B3D">
      <w:pPr>
        <w:pStyle w:val="BodyText"/>
      </w:pPr>
      <w:r w:rsidRPr="006D6A7C">
        <w:t>Companion Volume implementation guides are fou</w:t>
      </w:r>
      <w:r w:rsidRPr="006D6A7C">
        <w:t xml:space="preserve">nd in VETNet - </w:t>
      </w:r>
      <w:r>
        <w:fldChar w:fldCharType="begin"/>
      </w:r>
      <w:r>
        <w:instrText xml:space="preserve"> HYPERLINK "https://vetnet.gov.au/Pages/TrainingDocs.aspx?q=df441c6e-213d-43e3-874c-0b3f7036d851" </w:instrText>
      </w:r>
      <w:r>
        <w:fldChar w:fldCharType="separate"/>
      </w:r>
      <w:r w:rsidRPr="00691B96">
        <w:rPr>
          <w:rStyle w:val="Hyperlink"/>
        </w:rPr>
        <w:t>https://vetnet.gov.au/Pages/TrainingDocs.aspx?q=df441c6e-213d-43e3-874c-0b3f7036d851</w:t>
      </w:r>
      <w:r>
        <w:fldChar w:fldCharType="end"/>
      </w:r>
    </w:p>
    <w:p w:rsidR="00000000" w:rsidRPr="006D6A7C" w:rsidP="006D6A7C"/>
    <w:sectPr w:rsidSect="006D6A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7C" w:rsidRPr="00FA1B3D" w:rsidP="00FA1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3D" w:rsidP="006D6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1B3D" w:rsidP="006D6A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1B3D" w:rsidP="006D6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A7C" w:rsidRPr="00FA1B3D" w:rsidP="00FA1B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3D" w:rsidRPr="002D2AF8" w:rsidP="006D6A7C">
    <w:pPr>
      <w:pStyle w:val="Header"/>
      <w:framePr w:wrap="around"/>
    </w:pPr>
    <w:r>
      <w:fldChar w:fldCharType="begin"/>
    </w:r>
    <w:r>
      <w:instrText xml:space="preserve"> TITLE   \* MERGEFORMAT </w:instrText>
    </w:r>
    <w:r>
      <w:fldChar w:fldCharType="separate"/>
    </w:r>
    <w:r>
      <w:t>Assessment Requirements for TLID1002 Shift a load using manually-operated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A1B3D" w:rsidP="006D6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42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56E0B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A7C"/>
    <w:pPr>
      <w:spacing w:before="360" w:after="60"/>
      <w:outlineLvl w:val="0"/>
    </w:pPr>
    <w:rPr>
      <w:sz w:val="32"/>
    </w:rPr>
  </w:style>
  <w:style w:type="paragraph" w:styleId="Heading2">
    <w:name w:val="heading 2"/>
    <w:basedOn w:val="HeadingBase"/>
    <w:next w:val="BodyText"/>
    <w:link w:val="Heading2Char"/>
    <w:qFormat/>
    <w:rsid w:val="006D6A7C"/>
    <w:pPr>
      <w:keepLines/>
      <w:spacing w:before="240" w:after="120"/>
      <w:outlineLvl w:val="1"/>
    </w:pPr>
    <w:rPr>
      <w:sz w:val="28"/>
      <w:szCs w:val="40"/>
    </w:rPr>
  </w:style>
  <w:style w:type="paragraph" w:styleId="Heading3">
    <w:name w:val="heading 3"/>
    <w:basedOn w:val="HeadingBase"/>
    <w:next w:val="BodyText"/>
    <w:link w:val="Heading3Char"/>
    <w:qFormat/>
    <w:rsid w:val="006D6A7C"/>
    <w:pPr>
      <w:spacing w:before="180" w:after="120"/>
      <w:outlineLvl w:val="2"/>
    </w:pPr>
    <w:rPr>
      <w:spacing w:val="-10"/>
      <w:kern w:val="32"/>
    </w:rPr>
  </w:style>
  <w:style w:type="paragraph" w:styleId="Heading4">
    <w:name w:val="heading 4"/>
    <w:basedOn w:val="HeadingBase"/>
    <w:next w:val="BodyText"/>
    <w:link w:val="Heading4Char"/>
    <w:qFormat/>
    <w:rsid w:val="006D6A7C"/>
    <w:pPr>
      <w:spacing w:before="160" w:after="120"/>
      <w:outlineLvl w:val="3"/>
    </w:pPr>
    <w:rPr>
      <w:sz w:val="22"/>
    </w:rPr>
  </w:style>
  <w:style w:type="paragraph" w:styleId="Heading5">
    <w:name w:val="heading 5"/>
    <w:basedOn w:val="HeadingBase"/>
    <w:next w:val="Normal"/>
    <w:link w:val="Heading5Char"/>
    <w:qFormat/>
    <w:rsid w:val="006D6A7C"/>
    <w:pPr>
      <w:spacing w:before="80"/>
      <w:outlineLvl w:val="4"/>
    </w:pPr>
    <w:rPr>
      <w:color w:val="918585"/>
      <w:sz w:val="20"/>
    </w:rPr>
  </w:style>
  <w:style w:type="paragraph" w:styleId="Heading6">
    <w:name w:val="heading 6"/>
    <w:basedOn w:val="HeadingBase"/>
    <w:next w:val="Normal"/>
    <w:link w:val="Heading6Char"/>
    <w:qFormat/>
    <w:rsid w:val="006D6A7C"/>
    <w:pPr>
      <w:spacing w:before="60"/>
      <w:outlineLvl w:val="5"/>
    </w:pPr>
    <w:rPr>
      <w:color w:val="918585"/>
      <w:sz w:val="20"/>
    </w:rPr>
  </w:style>
  <w:style w:type="paragraph" w:styleId="Heading7">
    <w:name w:val="heading 7"/>
    <w:basedOn w:val="Normal"/>
    <w:next w:val="Normal"/>
    <w:link w:val="Heading7Char"/>
    <w:qFormat/>
    <w:rsid w:val="006D6A7C"/>
    <w:pPr>
      <w:ind w:left="720"/>
      <w:outlineLvl w:val="6"/>
    </w:pPr>
    <w:rPr>
      <w:i/>
    </w:rPr>
  </w:style>
  <w:style w:type="paragraph" w:styleId="Heading8">
    <w:name w:val="heading 8"/>
    <w:basedOn w:val="Normal"/>
    <w:next w:val="Normal"/>
    <w:link w:val="Heading8Char"/>
    <w:qFormat/>
    <w:rsid w:val="006D6A7C"/>
    <w:pPr>
      <w:ind w:left="720"/>
      <w:outlineLvl w:val="7"/>
    </w:pPr>
    <w:rPr>
      <w:i/>
    </w:rPr>
  </w:style>
  <w:style w:type="paragraph" w:styleId="Heading9">
    <w:name w:val="heading 9"/>
    <w:basedOn w:val="Normal"/>
    <w:next w:val="Normal"/>
    <w:link w:val="Heading9Char"/>
    <w:qFormat/>
    <w:rsid w:val="006D6A7C"/>
    <w:pPr>
      <w:ind w:left="720"/>
      <w:outlineLvl w:val="8"/>
    </w:pPr>
    <w:rPr>
      <w:i/>
    </w:rPr>
  </w:style>
  <w:style w:type="character" w:default="1" w:styleId="DefaultParagraphFont">
    <w:name w:val="Default Paragraph Font"/>
    <w:uiPriority w:val="1"/>
    <w:unhideWhenUsed/>
    <w:rsid w:val="006D6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A7C"/>
  </w:style>
  <w:style w:type="character" w:customStyle="1" w:styleId="Heading1Char">
    <w:name w:val="Heading 1 Char"/>
    <w:basedOn w:val="DefaultParagraphFont"/>
    <w:link w:val="Heading1"/>
    <w:rsid w:val="006D6A7C"/>
    <w:rPr>
      <w:rFonts w:ascii="Times New Roman" w:eastAsia="Times New Roman" w:hAnsi="Times New Roman" w:cs="Times New Roman"/>
      <w:b/>
      <w:sz w:val="32"/>
      <w:szCs w:val="20"/>
      <w:lang w:eastAsia="en-US"/>
    </w:rPr>
  </w:style>
  <w:style w:type="paragraph" w:styleId="BodyText">
    <w:name w:val="Body Text"/>
    <w:basedOn w:val="Normal"/>
    <w:link w:val="BodyTextChar"/>
    <w:rsid w:val="006D6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A7C"/>
    <w:rPr>
      <w:rFonts w:ascii="Times New Roman" w:eastAsia="Times New Roman" w:hAnsi="Times New Roman" w:cs="Times New Roman"/>
      <w:sz w:val="24"/>
      <w:lang w:eastAsia="en-US"/>
    </w:rPr>
  </w:style>
  <w:style w:type="paragraph" w:styleId="ListBullet2">
    <w:name w:val="List Bullet 2"/>
    <w:basedOn w:val="List2"/>
    <w:rsid w:val="006D6A7C"/>
    <w:pPr>
      <w:numPr>
        <w:numId w:val="12"/>
      </w:numPr>
      <w:tabs>
        <w:tab w:val="clear" w:pos="680"/>
      </w:tabs>
    </w:pPr>
  </w:style>
  <w:style w:type="paragraph" w:customStyle="1" w:styleId="SuperHeading">
    <w:name w:val="SuperHeading"/>
    <w:basedOn w:val="Normal"/>
    <w:rsid w:val="006D6A7C"/>
    <w:pPr>
      <w:spacing w:before="240" w:after="120"/>
      <w:outlineLvl w:val="0"/>
    </w:pPr>
    <w:rPr>
      <w:rFonts w:ascii="Times New Roman" w:hAnsi="Times New Roman"/>
      <w:b/>
      <w:sz w:val="32"/>
    </w:rPr>
  </w:style>
  <w:style w:type="paragraph" w:customStyle="1" w:styleId="AllowPageBreak">
    <w:name w:val="AllowPageBreak"/>
    <w:rsid w:val="006D6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A7C"/>
    <w:rPr>
      <w:rFonts w:ascii="Courier New" w:eastAsia="Times New Roman" w:hAnsi="Courier New" w:cs="Times New Roman"/>
      <w:i/>
      <w:szCs w:val="20"/>
      <w:lang w:eastAsia="en-US"/>
    </w:rPr>
  </w:style>
  <w:style w:type="paragraph" w:customStyle="1" w:styleId="HeadingBase">
    <w:name w:val="Heading Base"/>
    <w:rsid w:val="006D6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A7C"/>
    <w:pPr>
      <w:tabs>
        <w:tab w:val="right" w:leader="dot" w:pos="9072"/>
      </w:tabs>
      <w:ind w:left="567"/>
    </w:pPr>
    <w:rPr>
      <w:szCs w:val="22"/>
    </w:rPr>
  </w:style>
  <w:style w:type="paragraph" w:customStyle="1" w:styleId="TOCBase">
    <w:name w:val="TOC Base"/>
    <w:rsid w:val="006D6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A7C"/>
    <w:pPr>
      <w:tabs>
        <w:tab w:val="right" w:leader="dot" w:pos="9072"/>
      </w:tabs>
      <w:spacing w:before="40" w:after="40"/>
      <w:ind w:left="284"/>
    </w:pPr>
    <w:rPr>
      <w:rFonts w:ascii="Times New Roman" w:hAnsi="Times New Roman"/>
    </w:rPr>
  </w:style>
  <w:style w:type="paragraph" w:styleId="TOC1">
    <w:name w:val="toc 1"/>
    <w:basedOn w:val="TOCBase"/>
    <w:next w:val="Normal"/>
    <w:rsid w:val="006D6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A7C"/>
    <w:rPr>
      <w:rFonts w:ascii="Times New Roman" w:eastAsia="Times New Roman" w:hAnsi="Times New Roman" w:cs="Times New Roman"/>
      <w:sz w:val="16"/>
      <w:lang w:eastAsia="en-US"/>
    </w:rPr>
  </w:style>
  <w:style w:type="paragraph" w:styleId="Title">
    <w:name w:val="Title"/>
    <w:basedOn w:val="HeadingBase"/>
    <w:link w:val="TitleChar"/>
    <w:qFormat/>
    <w:rsid w:val="006D6A7C"/>
    <w:pPr>
      <w:spacing w:before="5040"/>
      <w:jc w:val="center"/>
    </w:pPr>
    <w:rPr>
      <w:sz w:val="48"/>
      <w:szCs w:val="72"/>
      <w:lang w:val="en-US"/>
    </w:rPr>
  </w:style>
  <w:style w:type="character" w:customStyle="1" w:styleId="TitleChar">
    <w:name w:val="Title Char"/>
    <w:basedOn w:val="DefaultParagraphFont"/>
    <w:link w:val="Title"/>
    <w:rsid w:val="006D6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A7C"/>
    <w:pPr>
      <w:tabs>
        <w:tab w:val="left" w:pos="3600"/>
        <w:tab w:val="left" w:pos="3958"/>
      </w:tabs>
    </w:pPr>
  </w:style>
  <w:style w:type="paragraph" w:styleId="List">
    <w:name w:val="List"/>
    <w:basedOn w:val="BodyText"/>
    <w:next w:val="BodyText"/>
    <w:rsid w:val="006D6A7C"/>
    <w:pPr>
      <w:tabs>
        <w:tab w:val="left" w:pos="340"/>
      </w:tabs>
      <w:spacing w:before="60" w:after="60"/>
      <w:ind w:left="340" w:hanging="340"/>
    </w:pPr>
  </w:style>
  <w:style w:type="paragraph" w:styleId="ListBullet">
    <w:name w:val="List Bullet"/>
    <w:basedOn w:val="List"/>
    <w:rsid w:val="006D6A7C"/>
    <w:pPr>
      <w:numPr>
        <w:numId w:val="11"/>
      </w:numPr>
      <w:tabs>
        <w:tab w:val="clear" w:pos="340"/>
      </w:tabs>
      <w:spacing w:before="40" w:after="40"/>
    </w:pPr>
  </w:style>
  <w:style w:type="paragraph" w:customStyle="1" w:styleId="Note">
    <w:name w:val="Note"/>
    <w:basedOn w:val="BodyText"/>
    <w:rsid w:val="006D6A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6A7C"/>
    <w:rPr>
      <w:b/>
      <w:spacing w:val="0"/>
    </w:rPr>
  </w:style>
  <w:style w:type="paragraph" w:customStyle="1" w:styleId="SuperTitle">
    <w:name w:val="SuperTitle"/>
    <w:basedOn w:val="Title"/>
    <w:rsid w:val="006D6A7C"/>
    <w:pPr>
      <w:framePr w:wrap="auto" w:hAnchor="text" w:y="6049"/>
    </w:pPr>
    <w:rPr>
      <w:color w:val="000000"/>
      <w:sz w:val="40"/>
    </w:rPr>
  </w:style>
  <w:style w:type="paragraph" w:customStyle="1" w:styleId="TOCTitle">
    <w:name w:val="TOCTitle"/>
    <w:basedOn w:val="Heading1"/>
    <w:rsid w:val="006D6A7C"/>
    <w:pPr>
      <w:spacing w:after="240"/>
      <w:jc w:val="center"/>
      <w:outlineLvl w:val="9"/>
    </w:pPr>
    <w:rPr>
      <w:caps/>
    </w:rPr>
  </w:style>
  <w:style w:type="paragraph" w:customStyle="1" w:styleId="Version">
    <w:name w:val="Version"/>
    <w:rsid w:val="006D6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A7C"/>
    <w:pPr>
      <w:keepNext w:val="0"/>
      <w:tabs>
        <w:tab w:val="right" w:pos="4176"/>
      </w:tabs>
      <w:ind w:left="198" w:hanging="198"/>
    </w:pPr>
    <w:rPr>
      <w:rFonts w:ascii="Garamond" w:hAnsi="Garamond"/>
    </w:rPr>
  </w:style>
  <w:style w:type="paragraph" w:styleId="IndexHeading">
    <w:name w:val="index heading"/>
    <w:basedOn w:val="Normal"/>
    <w:next w:val="Index1"/>
    <w:semiHidden/>
    <w:rsid w:val="006D6A7C"/>
    <w:pPr>
      <w:spacing w:before="120" w:after="120"/>
    </w:pPr>
    <w:rPr>
      <w:rFonts w:ascii="Arial" w:hAnsi="Arial"/>
      <w:b/>
      <w:color w:val="918585"/>
      <w:sz w:val="24"/>
    </w:rPr>
  </w:style>
  <w:style w:type="paragraph" w:styleId="Header">
    <w:name w:val="header"/>
    <w:basedOn w:val="Normal"/>
    <w:link w:val="HeaderChar"/>
    <w:rsid w:val="006D6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A7C"/>
    <w:rPr>
      <w:rFonts w:ascii="Times New Roman" w:eastAsia="Times New Roman" w:hAnsi="Times New Roman" w:cs="Times New Roman"/>
      <w:sz w:val="16"/>
      <w:szCs w:val="20"/>
      <w:lang w:val="en-GB" w:eastAsia="en-US"/>
    </w:rPr>
  </w:style>
  <w:style w:type="paragraph" w:customStyle="1" w:styleId="Chapter">
    <w:name w:val="Chapter"/>
    <w:basedOn w:val="Normal"/>
    <w:rsid w:val="006D6A7C"/>
    <w:pPr>
      <w:spacing w:before="240"/>
    </w:pPr>
    <w:rPr>
      <w:rFonts w:ascii="Times New Roman" w:hAnsi="Times New Roman"/>
      <w:smallCaps/>
      <w:spacing w:val="80"/>
      <w:sz w:val="28"/>
    </w:rPr>
  </w:style>
  <w:style w:type="paragraph" w:customStyle="1" w:styleId="InChapter">
    <w:name w:val="InChapter"/>
    <w:basedOn w:val="Heading3"/>
    <w:rsid w:val="006D6A7C"/>
    <w:pPr>
      <w:spacing w:after="240"/>
      <w:outlineLvl w:val="9"/>
    </w:pPr>
    <w:rPr>
      <w:noProof/>
    </w:rPr>
  </w:style>
  <w:style w:type="paragraph" w:styleId="Index2">
    <w:name w:val="index 2"/>
    <w:basedOn w:val="Normal"/>
    <w:next w:val="Normal"/>
    <w:semiHidden/>
    <w:rsid w:val="006D6A7C"/>
    <w:pPr>
      <w:tabs>
        <w:tab w:val="right" w:pos="4176"/>
      </w:tabs>
      <w:ind w:left="568" w:hanging="284"/>
    </w:pPr>
    <w:rPr>
      <w:rFonts w:ascii="Garamond" w:hAnsi="Garamond"/>
    </w:rPr>
  </w:style>
  <w:style w:type="paragraph" w:customStyle="1" w:styleId="Byline">
    <w:name w:val="Byline"/>
    <w:rsid w:val="006D6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A7C"/>
    <w:pPr>
      <w:tabs>
        <w:tab w:val="clear" w:pos="3600"/>
        <w:tab w:val="clear" w:pos="3958"/>
      </w:tabs>
      <w:jc w:val="right"/>
    </w:pPr>
  </w:style>
  <w:style w:type="character" w:styleId="Emphasis">
    <w:name w:val="Emphasis"/>
    <w:basedOn w:val="DefaultParagraphFont"/>
    <w:qFormat/>
    <w:rsid w:val="006D6A7C"/>
    <w:rPr>
      <w:i/>
    </w:rPr>
  </w:style>
  <w:style w:type="paragraph" w:styleId="Caption">
    <w:name w:val="caption"/>
    <w:basedOn w:val="BodyText"/>
    <w:next w:val="Normal"/>
    <w:qFormat/>
    <w:rsid w:val="006D6A7C"/>
    <w:pPr>
      <w:framePr w:w="2268" w:hSpace="181" w:vSpace="181" w:wrap="around" w:vAnchor="text" w:hAnchor="page" w:x="1135" w:y="285" w:anchorLock="1"/>
    </w:pPr>
    <w:rPr>
      <w:i/>
    </w:rPr>
  </w:style>
  <w:style w:type="paragraph" w:customStyle="1" w:styleId="MiniTOCTitle">
    <w:name w:val="MiniTOCTitle"/>
    <w:basedOn w:val="Heading4"/>
    <w:rsid w:val="006D6A7C"/>
    <w:pPr>
      <w:spacing w:before="240"/>
      <w:outlineLvl w:val="9"/>
    </w:pPr>
    <w:rPr>
      <w:noProof/>
      <w:sz w:val="24"/>
    </w:rPr>
  </w:style>
  <w:style w:type="paragraph" w:customStyle="1" w:styleId="MiniTOCItem">
    <w:name w:val="MiniTOCItem"/>
    <w:basedOn w:val="ListBullet"/>
    <w:rsid w:val="006D6A7C"/>
    <w:pPr>
      <w:numPr>
        <w:numId w:val="0"/>
      </w:numPr>
      <w:tabs>
        <w:tab w:val="right" w:leader="dot" w:pos="6521"/>
      </w:tabs>
      <w:spacing w:before="0" w:after="0"/>
    </w:pPr>
  </w:style>
  <w:style w:type="paragraph" w:customStyle="1" w:styleId="TOFTitle">
    <w:name w:val="TOFTitle"/>
    <w:basedOn w:val="TOCTitle"/>
    <w:rsid w:val="006D6A7C"/>
  </w:style>
  <w:style w:type="paragraph" w:styleId="TableofFigures">
    <w:name w:val="table of figures"/>
    <w:basedOn w:val="Normal"/>
    <w:next w:val="Normal"/>
    <w:semiHidden/>
    <w:rsid w:val="006D6A7C"/>
    <w:pPr>
      <w:tabs>
        <w:tab w:val="right" w:leader="dot" w:pos="9072"/>
      </w:tabs>
      <w:ind w:left="970" w:hanging="403"/>
    </w:pPr>
    <w:rPr>
      <w:rFonts w:ascii="Times New Roman" w:hAnsi="Times New Roman"/>
      <w:b/>
    </w:rPr>
  </w:style>
  <w:style w:type="paragraph" w:styleId="ListNumber">
    <w:name w:val="List Number"/>
    <w:basedOn w:val="List"/>
    <w:rsid w:val="006D6A7C"/>
    <w:pPr>
      <w:numPr>
        <w:numId w:val="14"/>
      </w:numPr>
      <w:tabs>
        <w:tab w:val="clear" w:pos="340"/>
      </w:tabs>
    </w:pPr>
  </w:style>
  <w:style w:type="character" w:customStyle="1" w:styleId="WingdingSymbols">
    <w:name w:val="Wingding Symbols"/>
    <w:rsid w:val="006D6A7C"/>
    <w:rPr>
      <w:rFonts w:ascii="Wingdings" w:hAnsi="Wingdings"/>
    </w:rPr>
  </w:style>
  <w:style w:type="paragraph" w:customStyle="1" w:styleId="TableHeading">
    <w:name w:val="Table Heading"/>
    <w:basedOn w:val="HeadingBase"/>
    <w:rsid w:val="006D6A7C"/>
    <w:pPr>
      <w:keepLines/>
      <w:pBdr>
        <w:bottom w:val="single" w:sz="6" w:space="1" w:color="918585"/>
      </w:pBdr>
      <w:spacing w:before="240"/>
    </w:pPr>
  </w:style>
  <w:style w:type="character" w:customStyle="1" w:styleId="HotSpot">
    <w:name w:val="HotSpot"/>
    <w:rsid w:val="006D6A7C"/>
    <w:rPr>
      <w:color w:val="0033CC"/>
      <w:u w:val="none"/>
    </w:rPr>
  </w:style>
  <w:style w:type="paragraph" w:customStyle="1" w:styleId="BodyTextRight">
    <w:name w:val="Body Text Right"/>
    <w:basedOn w:val="BodyText"/>
    <w:rsid w:val="006D6A7C"/>
    <w:pPr>
      <w:spacing w:before="0" w:after="0"/>
      <w:jc w:val="right"/>
    </w:pPr>
  </w:style>
  <w:style w:type="paragraph" w:styleId="Index3">
    <w:name w:val="index 3"/>
    <w:basedOn w:val="ListNumber2"/>
    <w:next w:val="Normal"/>
    <w:semiHidden/>
    <w:rsid w:val="006D6A7C"/>
    <w:pPr>
      <w:numPr>
        <w:numId w:val="0"/>
      </w:numPr>
      <w:tabs>
        <w:tab w:val="right" w:leader="dot" w:pos="4176"/>
      </w:tabs>
    </w:pPr>
  </w:style>
  <w:style w:type="paragraph" w:styleId="ListNumber2">
    <w:name w:val="List Number 2"/>
    <w:basedOn w:val="List2"/>
    <w:rsid w:val="006D6A7C"/>
    <w:pPr>
      <w:numPr>
        <w:numId w:val="9"/>
      </w:numPr>
      <w:tabs>
        <w:tab w:val="clear" w:pos="1060"/>
      </w:tabs>
    </w:pPr>
  </w:style>
  <w:style w:type="paragraph" w:customStyle="1" w:styleId="MarginNote">
    <w:name w:val="Margin Note"/>
    <w:basedOn w:val="BodyText"/>
    <w:rsid w:val="006D6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A7C"/>
    <w:rPr>
      <w:sz w:val="32"/>
    </w:rPr>
  </w:style>
  <w:style w:type="paragraph" w:customStyle="1" w:styleId="HeadingProcedure">
    <w:name w:val="Heading Procedure"/>
    <w:basedOn w:val="HeadingBase"/>
    <w:next w:val="Normal"/>
    <w:rsid w:val="006D6A7C"/>
    <w:pPr>
      <w:tabs>
        <w:tab w:val="left" w:pos="0"/>
      </w:tabs>
      <w:spacing w:before="120" w:after="60"/>
    </w:pPr>
    <w:rPr>
      <w:i/>
      <w:color w:val="918585"/>
      <w:sz w:val="22"/>
    </w:rPr>
  </w:style>
  <w:style w:type="paragraph" w:customStyle="1" w:styleId="TableBodyText">
    <w:name w:val="Table Body Text"/>
    <w:basedOn w:val="BodyText"/>
    <w:rsid w:val="006D6A7C"/>
    <w:pPr>
      <w:spacing w:before="60" w:after="60"/>
    </w:pPr>
  </w:style>
  <w:style w:type="paragraph" w:styleId="ListContinue">
    <w:name w:val="List Continue"/>
    <w:basedOn w:val="List"/>
    <w:rsid w:val="006D6A7C"/>
    <w:pPr>
      <w:ind w:firstLine="0"/>
    </w:pPr>
  </w:style>
  <w:style w:type="paragraph" w:customStyle="1" w:styleId="ListNote">
    <w:name w:val="List Note"/>
    <w:basedOn w:val="List"/>
    <w:rsid w:val="006D6A7C"/>
    <w:pPr>
      <w:pBdr>
        <w:top w:val="single" w:sz="6" w:space="2" w:color="918585"/>
        <w:bottom w:val="single" w:sz="6" w:space="2" w:color="918585"/>
      </w:pBdr>
      <w:tabs>
        <w:tab w:val="left" w:pos="1021"/>
      </w:tabs>
      <w:ind w:firstLine="0"/>
    </w:pPr>
  </w:style>
  <w:style w:type="paragraph" w:customStyle="1" w:styleId="Warning">
    <w:name w:val="Warning"/>
    <w:basedOn w:val="BodyText"/>
    <w:rsid w:val="006D6A7C"/>
    <w:pPr>
      <w:shd w:val="clear" w:color="auto" w:fill="D9D9D9"/>
      <w:tabs>
        <w:tab w:val="left" w:pos="992"/>
      </w:tabs>
      <w:ind w:left="119" w:right="119"/>
    </w:pPr>
    <w:rPr>
      <w:sz w:val="20"/>
    </w:rPr>
  </w:style>
  <w:style w:type="paragraph" w:customStyle="1" w:styleId="MarginIcons">
    <w:name w:val="Margin Icons"/>
    <w:basedOn w:val="BodyText"/>
    <w:rsid w:val="006D6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A7C"/>
    <w:rPr>
      <w:rFonts w:ascii="Courier New" w:hAnsi="Courier New"/>
    </w:rPr>
  </w:style>
  <w:style w:type="paragraph" w:customStyle="1" w:styleId="NoteBullet">
    <w:name w:val="Note Bullet"/>
    <w:basedOn w:val="Note"/>
    <w:rsid w:val="006D6A7C"/>
    <w:pPr>
      <w:tabs>
        <w:tab w:val="clear" w:pos="680"/>
      </w:tabs>
      <w:spacing w:before="60" w:after="60"/>
    </w:pPr>
  </w:style>
  <w:style w:type="paragraph" w:customStyle="1" w:styleId="SubHeading2">
    <w:name w:val="SubHeading2"/>
    <w:basedOn w:val="HeadingBase"/>
    <w:rsid w:val="006D6A7C"/>
    <w:pPr>
      <w:spacing w:before="240" w:after="60"/>
    </w:pPr>
    <w:rPr>
      <w:sz w:val="20"/>
    </w:rPr>
  </w:style>
  <w:style w:type="paragraph" w:customStyle="1" w:styleId="SubHeading1">
    <w:name w:val="SubHeading1"/>
    <w:basedOn w:val="HeadingBase"/>
    <w:rsid w:val="006D6A7C"/>
    <w:pPr>
      <w:spacing w:before="240" w:after="60"/>
    </w:pPr>
    <w:rPr>
      <w:color w:val="918585"/>
      <w:sz w:val="22"/>
    </w:rPr>
  </w:style>
  <w:style w:type="paragraph" w:customStyle="1" w:styleId="SideHeading">
    <w:name w:val="Side Heading"/>
    <w:basedOn w:val="HeadingBase"/>
    <w:rsid w:val="006D6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A7C"/>
    <w:pPr>
      <w:numPr>
        <w:numId w:val="10"/>
      </w:numPr>
    </w:pPr>
  </w:style>
  <w:style w:type="paragraph" w:styleId="PlainText">
    <w:name w:val="Plain Text"/>
    <w:basedOn w:val="Normal"/>
    <w:link w:val="PlainTextChar"/>
    <w:rsid w:val="006D6A7C"/>
    <w:rPr>
      <w:sz w:val="20"/>
    </w:rPr>
  </w:style>
  <w:style w:type="character" w:customStyle="1" w:styleId="PlainTextChar">
    <w:name w:val="Plain Text Char"/>
    <w:basedOn w:val="DefaultParagraphFont"/>
    <w:link w:val="PlainText"/>
    <w:rsid w:val="006D6A7C"/>
    <w:rPr>
      <w:rFonts w:ascii="Courier New" w:eastAsia="Times New Roman" w:hAnsi="Courier New" w:cs="Times New Roman"/>
      <w:sz w:val="20"/>
      <w:szCs w:val="20"/>
      <w:lang w:eastAsia="en-US"/>
    </w:rPr>
  </w:style>
  <w:style w:type="character" w:customStyle="1" w:styleId="MenuOption">
    <w:name w:val="Menu Option"/>
    <w:basedOn w:val="DefaultParagraphFont"/>
    <w:rsid w:val="006D6A7C"/>
    <w:rPr>
      <w:b/>
      <w:smallCaps/>
    </w:rPr>
  </w:style>
  <w:style w:type="paragraph" w:customStyle="1" w:styleId="TableListNumber">
    <w:name w:val="Table List Number"/>
    <w:basedOn w:val="ListNumber"/>
    <w:rsid w:val="006D6A7C"/>
    <w:pPr>
      <w:numPr>
        <w:numId w:val="0"/>
      </w:numPr>
    </w:pPr>
  </w:style>
  <w:style w:type="paragraph" w:styleId="TOC4">
    <w:name w:val="toc 4"/>
    <w:basedOn w:val="TOCBase"/>
    <w:next w:val="Normal"/>
    <w:semiHidden/>
    <w:rsid w:val="006D6A7C"/>
    <w:pPr>
      <w:tabs>
        <w:tab w:val="right" w:leader="dot" w:pos="9071"/>
      </w:tabs>
      <w:ind w:left="1701"/>
    </w:pPr>
  </w:style>
  <w:style w:type="paragraph" w:customStyle="1" w:styleId="ListAlpha">
    <w:name w:val="List Alpha"/>
    <w:basedOn w:val="List"/>
    <w:rsid w:val="006D6A7C"/>
    <w:pPr>
      <w:numPr>
        <w:numId w:val="8"/>
      </w:numPr>
    </w:pPr>
  </w:style>
  <w:style w:type="paragraph" w:customStyle="1" w:styleId="ListAlpha2">
    <w:name w:val="List Alpha 2"/>
    <w:basedOn w:val="List2"/>
    <w:rsid w:val="006D6A7C"/>
    <w:pPr>
      <w:numPr>
        <w:numId w:val="7"/>
      </w:numPr>
    </w:pPr>
  </w:style>
  <w:style w:type="paragraph" w:styleId="List2">
    <w:name w:val="List 2"/>
    <w:basedOn w:val="BodyText"/>
    <w:rsid w:val="006D6A7C"/>
    <w:pPr>
      <w:tabs>
        <w:tab w:val="left" w:pos="680"/>
      </w:tabs>
      <w:spacing w:before="60" w:after="60"/>
      <w:ind w:left="680" w:hanging="340"/>
    </w:pPr>
  </w:style>
  <w:style w:type="paragraph" w:styleId="List3">
    <w:name w:val="List 3"/>
    <w:basedOn w:val="BodyText"/>
    <w:rsid w:val="006D6A7C"/>
    <w:pPr>
      <w:tabs>
        <w:tab w:val="left" w:pos="1021"/>
      </w:tabs>
      <w:spacing w:before="60" w:after="60"/>
      <w:ind w:left="1020" w:hanging="340"/>
    </w:pPr>
  </w:style>
  <w:style w:type="paragraph" w:styleId="List4">
    <w:name w:val="List 4"/>
    <w:basedOn w:val="BodyText"/>
    <w:rsid w:val="006D6A7C"/>
    <w:pPr>
      <w:tabs>
        <w:tab w:val="left" w:pos="1361"/>
      </w:tabs>
      <w:spacing w:before="60" w:after="60"/>
      <w:ind w:left="1361" w:hanging="340"/>
    </w:pPr>
  </w:style>
  <w:style w:type="paragraph" w:styleId="List5">
    <w:name w:val="List 5"/>
    <w:basedOn w:val="BodyText"/>
    <w:rsid w:val="006D6A7C"/>
    <w:pPr>
      <w:tabs>
        <w:tab w:val="left" w:pos="1701"/>
      </w:tabs>
      <w:spacing w:before="60" w:after="60"/>
      <w:ind w:left="1701" w:hanging="340"/>
    </w:pPr>
  </w:style>
  <w:style w:type="paragraph" w:styleId="ListBullet3">
    <w:name w:val="List Bullet 3"/>
    <w:basedOn w:val="List3"/>
    <w:rsid w:val="006D6A7C"/>
    <w:pPr>
      <w:numPr>
        <w:numId w:val="13"/>
      </w:numPr>
      <w:tabs>
        <w:tab w:val="clear" w:pos="1021"/>
      </w:tabs>
      <w:ind w:left="1037" w:hanging="357"/>
    </w:pPr>
  </w:style>
  <w:style w:type="paragraph" w:styleId="ListBullet4">
    <w:name w:val="List Bullet 4"/>
    <w:basedOn w:val="List4"/>
    <w:rsid w:val="006D6A7C"/>
    <w:pPr>
      <w:numPr>
        <w:numId w:val="2"/>
      </w:numPr>
      <w:tabs>
        <w:tab w:val="clear" w:pos="1361"/>
      </w:tabs>
    </w:pPr>
  </w:style>
  <w:style w:type="paragraph" w:styleId="ListBullet5">
    <w:name w:val="List Bullet 5"/>
    <w:basedOn w:val="List5"/>
    <w:rsid w:val="006D6A7C"/>
    <w:pPr>
      <w:numPr>
        <w:numId w:val="3"/>
      </w:numPr>
    </w:pPr>
  </w:style>
  <w:style w:type="paragraph" w:styleId="ListContinue2">
    <w:name w:val="List Continue 2"/>
    <w:basedOn w:val="List2"/>
    <w:rsid w:val="006D6A7C"/>
    <w:pPr>
      <w:ind w:firstLine="0"/>
    </w:pPr>
  </w:style>
  <w:style w:type="paragraph" w:styleId="ListContinue3">
    <w:name w:val="List Continue 3"/>
    <w:basedOn w:val="List3"/>
    <w:rsid w:val="006D6A7C"/>
    <w:pPr>
      <w:ind w:left="1021" w:firstLine="0"/>
    </w:pPr>
  </w:style>
  <w:style w:type="paragraph" w:styleId="ListContinue4">
    <w:name w:val="List Continue 4"/>
    <w:basedOn w:val="List4"/>
    <w:rsid w:val="006D6A7C"/>
    <w:pPr>
      <w:ind w:firstLine="0"/>
    </w:pPr>
  </w:style>
  <w:style w:type="paragraph" w:styleId="ListContinue5">
    <w:name w:val="List Continue 5"/>
    <w:basedOn w:val="List5"/>
    <w:rsid w:val="006D6A7C"/>
    <w:pPr>
      <w:ind w:firstLine="0"/>
    </w:pPr>
  </w:style>
  <w:style w:type="paragraph" w:styleId="ListNumber3">
    <w:name w:val="List Number 3"/>
    <w:basedOn w:val="List3"/>
    <w:rsid w:val="006D6A7C"/>
    <w:pPr>
      <w:numPr>
        <w:numId w:val="4"/>
      </w:numPr>
    </w:pPr>
  </w:style>
  <w:style w:type="paragraph" w:styleId="ListNumber4">
    <w:name w:val="List Number 4"/>
    <w:basedOn w:val="List4"/>
    <w:rsid w:val="006D6A7C"/>
    <w:pPr>
      <w:numPr>
        <w:numId w:val="5"/>
      </w:numPr>
    </w:pPr>
  </w:style>
  <w:style w:type="paragraph" w:styleId="ListNumber5">
    <w:name w:val="List Number 5"/>
    <w:basedOn w:val="List5"/>
    <w:rsid w:val="006D6A7C"/>
    <w:pPr>
      <w:numPr>
        <w:numId w:val="6"/>
      </w:numPr>
    </w:pPr>
  </w:style>
  <w:style w:type="paragraph" w:styleId="BlockText">
    <w:name w:val="Block Text"/>
    <w:basedOn w:val="Normal"/>
    <w:rsid w:val="006D6A7C"/>
    <w:pPr>
      <w:spacing w:after="120"/>
      <w:ind w:left="1440" w:right="1440"/>
    </w:pPr>
  </w:style>
  <w:style w:type="character" w:customStyle="1" w:styleId="Subscript">
    <w:name w:val="Subscript"/>
    <w:basedOn w:val="DefaultParagraphFont"/>
    <w:rsid w:val="006D6A7C"/>
    <w:rPr>
      <w:sz w:val="16"/>
      <w:vertAlign w:val="subscript"/>
    </w:rPr>
  </w:style>
  <w:style w:type="character" w:customStyle="1" w:styleId="Superscript">
    <w:name w:val="Superscript"/>
    <w:basedOn w:val="DefaultParagraphFont"/>
    <w:rsid w:val="006D6A7C"/>
    <w:rPr>
      <w:sz w:val="16"/>
      <w:vertAlign w:val="superscript"/>
    </w:rPr>
  </w:style>
  <w:style w:type="character" w:customStyle="1" w:styleId="Symbols">
    <w:name w:val="Symbols"/>
    <w:basedOn w:val="DefaultParagraphFont"/>
    <w:rsid w:val="006D6A7C"/>
    <w:rPr>
      <w:rFonts w:ascii="Symbol" w:hAnsi="Symbol"/>
    </w:rPr>
  </w:style>
  <w:style w:type="character" w:customStyle="1" w:styleId="MenuOptions">
    <w:name w:val="Menu Options"/>
    <w:basedOn w:val="DefaultParagraphFont"/>
    <w:rsid w:val="006D6A7C"/>
    <w:rPr>
      <w:rFonts w:ascii="Arial Narrow" w:hAnsi="Arial Narrow"/>
      <w:smallCaps/>
    </w:rPr>
  </w:style>
  <w:style w:type="character" w:customStyle="1" w:styleId="Buttons">
    <w:name w:val="Buttons"/>
    <w:basedOn w:val="DefaultParagraphFont"/>
    <w:rsid w:val="006D6A7C"/>
    <w:rPr>
      <w:b/>
    </w:rPr>
  </w:style>
  <w:style w:type="character" w:customStyle="1" w:styleId="Underlined">
    <w:name w:val="Underlined"/>
    <w:basedOn w:val="DefaultParagraphFont"/>
    <w:rsid w:val="006D6A7C"/>
    <w:rPr>
      <w:u w:val="single"/>
    </w:rPr>
  </w:style>
  <w:style w:type="paragraph" w:customStyle="1" w:styleId="TableBodyTextRight">
    <w:name w:val="Table Body Text Right"/>
    <w:basedOn w:val="TableBodyText"/>
    <w:rsid w:val="006D6A7C"/>
    <w:pPr>
      <w:widowControl w:val="0"/>
      <w:autoSpaceDE w:val="0"/>
      <w:autoSpaceDN w:val="0"/>
      <w:adjustRightInd w:val="0"/>
      <w:jc w:val="right"/>
    </w:pPr>
    <w:rPr>
      <w:rFonts w:cs="Arial"/>
      <w:szCs w:val="18"/>
    </w:rPr>
  </w:style>
  <w:style w:type="paragraph" w:customStyle="1" w:styleId="CopyrightText">
    <w:name w:val="Copyright Text"/>
    <w:basedOn w:val="BodyText"/>
    <w:rsid w:val="006D6A7C"/>
    <w:rPr>
      <w:sz w:val="18"/>
    </w:rPr>
  </w:style>
  <w:style w:type="paragraph" w:customStyle="1" w:styleId="BodySmallRight">
    <w:name w:val="Body Small Right"/>
    <w:basedOn w:val="BodyTextRight"/>
    <w:rsid w:val="006D6A7C"/>
    <w:rPr>
      <w:sz w:val="18"/>
      <w:szCs w:val="18"/>
    </w:rPr>
  </w:style>
  <w:style w:type="paragraph" w:customStyle="1" w:styleId="MarginEdition">
    <w:name w:val="Margin Edition"/>
    <w:basedOn w:val="MarginNote"/>
    <w:rsid w:val="006D6A7C"/>
    <w:pPr>
      <w:spacing w:before="0" w:after="0"/>
    </w:pPr>
    <w:rPr>
      <w:rFonts w:ascii="Times New Roman" w:hAnsi="Times New Roman"/>
      <w:color w:val="999999"/>
    </w:rPr>
  </w:style>
  <w:style w:type="paragraph" w:customStyle="1" w:styleId="Spacer">
    <w:name w:val="Spacer"/>
    <w:basedOn w:val="Normal"/>
    <w:rsid w:val="006D6A7C"/>
    <w:rPr>
      <w:sz w:val="2"/>
      <w:szCs w:val="2"/>
    </w:rPr>
  </w:style>
  <w:style w:type="character" w:customStyle="1" w:styleId="Small">
    <w:name w:val="Small"/>
    <w:basedOn w:val="DefaultParagraphFont"/>
    <w:rsid w:val="006D6A7C"/>
    <w:rPr>
      <w:sz w:val="16"/>
    </w:rPr>
  </w:style>
  <w:style w:type="paragraph" w:customStyle="1" w:styleId="WideTable">
    <w:name w:val="Wide Table"/>
    <w:basedOn w:val="Normal"/>
    <w:rsid w:val="006D6A7C"/>
    <w:pPr>
      <w:ind w:left="-1418"/>
    </w:pPr>
    <w:rPr>
      <w:sz w:val="2"/>
      <w:szCs w:val="2"/>
    </w:rPr>
  </w:style>
  <w:style w:type="character" w:styleId="PageNumber">
    <w:name w:val="page number"/>
    <w:basedOn w:val="DefaultParagraphFont"/>
    <w:rsid w:val="006D6A7C"/>
  </w:style>
  <w:style w:type="paragraph" w:styleId="Quote">
    <w:name w:val="Quote"/>
    <w:basedOn w:val="Heading1"/>
    <w:link w:val="QuoteChar"/>
    <w:qFormat/>
    <w:rsid w:val="006D6A7C"/>
    <w:rPr>
      <w:b w:val="0"/>
      <w:sz w:val="72"/>
      <w:szCs w:val="72"/>
      <w:lang w:val="en-NZ"/>
    </w:rPr>
  </w:style>
  <w:style w:type="character" w:customStyle="1" w:styleId="QuoteChar">
    <w:name w:val="Quote Char"/>
    <w:basedOn w:val="DefaultParagraphFont"/>
    <w:link w:val="Quote"/>
    <w:rsid w:val="006D6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A7C"/>
    <w:pPr>
      <w:pageBreakBefore/>
    </w:pPr>
  </w:style>
  <w:style w:type="paragraph" w:customStyle="1" w:styleId="Border">
    <w:name w:val="Border"/>
    <w:basedOn w:val="Normal"/>
    <w:qFormat/>
    <w:rsid w:val="006D6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A7C"/>
    <w:rPr>
      <w:b/>
      <w:bCs/>
      <w:i/>
      <w:iCs/>
      <w:color w:val="auto"/>
    </w:rPr>
  </w:style>
  <w:style w:type="paragraph" w:styleId="IntenseQuote">
    <w:name w:val="Intense Quote"/>
    <w:basedOn w:val="Normal"/>
    <w:next w:val="Normal"/>
    <w:link w:val="IntenseQuoteChar"/>
    <w:uiPriority w:val="30"/>
    <w:qFormat/>
    <w:rsid w:val="006D6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A7C"/>
    <w:rPr>
      <w:smallCaps/>
      <w:color w:val="auto"/>
      <w:u w:val="single"/>
    </w:rPr>
  </w:style>
  <w:style w:type="character" w:styleId="IntenseReference">
    <w:name w:val="Intense Reference"/>
    <w:basedOn w:val="DefaultParagraphFont"/>
    <w:uiPriority w:val="32"/>
    <w:qFormat/>
    <w:rsid w:val="006D6A7C"/>
    <w:rPr>
      <w:b/>
      <w:bCs/>
      <w:smallCaps/>
      <w:color w:val="auto"/>
      <w:spacing w:val="5"/>
      <w:u w:val="single"/>
    </w:rPr>
  </w:style>
  <w:style w:type="paragraph" w:customStyle="1" w:styleId="2ColumnHeading">
    <w:name w:val="2Column Heading"/>
    <w:basedOn w:val="BodyText"/>
    <w:qFormat/>
    <w:rsid w:val="006D6A7C"/>
    <w:pPr>
      <w:spacing w:after="60"/>
      <w:ind w:left="-2268"/>
    </w:pPr>
    <w:rPr>
      <w:b/>
    </w:rPr>
  </w:style>
  <w:style w:type="paragraph" w:customStyle="1" w:styleId="Heading1TOC">
    <w:name w:val="Heading1 TOC"/>
    <w:basedOn w:val="Normal"/>
    <w:qFormat/>
    <w:rsid w:val="006D6A7C"/>
    <w:pPr>
      <w:spacing w:before="240" w:after="120"/>
    </w:pPr>
    <w:rPr>
      <w:rFonts w:ascii="Times New Roman" w:hAnsi="Times New Roman"/>
      <w:b/>
      <w:sz w:val="32"/>
    </w:rPr>
  </w:style>
  <w:style w:type="paragraph" w:customStyle="1" w:styleId="Heading2TOC">
    <w:name w:val="Heading2 TOC"/>
    <w:basedOn w:val="Normal"/>
    <w:qFormat/>
    <w:rsid w:val="006D6A7C"/>
    <w:pPr>
      <w:spacing w:before="240" w:after="60"/>
    </w:pPr>
    <w:rPr>
      <w:rFonts w:ascii="Times New Roman" w:hAnsi="Times New Roman"/>
      <w:b/>
      <w:sz w:val="28"/>
    </w:rPr>
  </w:style>
  <w:style w:type="character" w:customStyle="1" w:styleId="Underline">
    <w:name w:val="Underline"/>
    <w:basedOn w:val="DefaultParagraphFont"/>
    <w:qFormat/>
    <w:rsid w:val="006D6A7C"/>
    <w:rPr>
      <w:u w:val="single"/>
    </w:rPr>
  </w:style>
  <w:style w:type="character" w:customStyle="1" w:styleId="BoldandItalics">
    <w:name w:val="Bold and Italics"/>
    <w:qFormat/>
    <w:rsid w:val="006D6A7C"/>
    <w:rPr>
      <w:b/>
      <w:i/>
      <w:u w:val="none"/>
    </w:rPr>
  </w:style>
  <w:style w:type="paragraph" w:styleId="BalloonText">
    <w:name w:val="Balloon Text"/>
    <w:basedOn w:val="Normal"/>
    <w:link w:val="BalloonTextChar"/>
    <w:rsid w:val="006D6A7C"/>
    <w:rPr>
      <w:rFonts w:ascii="Tahoma" w:hAnsi="Tahoma" w:cs="Tahoma"/>
      <w:sz w:val="16"/>
      <w:szCs w:val="16"/>
    </w:rPr>
  </w:style>
  <w:style w:type="character" w:customStyle="1" w:styleId="BalloonTextChar">
    <w:name w:val="Balloon Text Char"/>
    <w:basedOn w:val="DefaultParagraphFont"/>
    <w:link w:val="BalloonText"/>
    <w:rsid w:val="006D6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A7C"/>
    <w:rPr>
      <w:b/>
      <w:color w:val="660033"/>
      <w:spacing w:val="0"/>
    </w:rPr>
  </w:style>
  <w:style w:type="paragraph" w:customStyle="1" w:styleId="Nameditemlist">
    <w:name w:val="Named item list"/>
    <w:basedOn w:val="BodyText"/>
    <w:qFormat/>
    <w:rsid w:val="006D6A7C"/>
    <w:pPr>
      <w:tabs>
        <w:tab w:val="left" w:pos="2835"/>
      </w:tabs>
      <w:ind w:left="2835" w:hanging="2835"/>
    </w:pPr>
  </w:style>
  <w:style w:type="paragraph" w:customStyle="1" w:styleId="BodyTextnopadding">
    <w:name w:val="Body Text no padding"/>
    <w:basedOn w:val="BodyText"/>
    <w:qFormat/>
    <w:rsid w:val="006D6A7C"/>
    <w:pPr>
      <w:spacing w:before="0" w:after="0"/>
    </w:pPr>
  </w:style>
  <w:style w:type="paragraph" w:customStyle="1" w:styleId="BodyTextBold">
    <w:name w:val="Body Text Bold"/>
    <w:basedOn w:val="BodyText"/>
    <w:qFormat/>
    <w:rsid w:val="006D6A7C"/>
    <w:rPr>
      <w:b/>
    </w:rPr>
  </w:style>
  <w:style w:type="character" w:styleId="Hyperlink">
    <w:name w:val="Hyperlink"/>
    <w:basedOn w:val="DefaultParagraphFont"/>
    <w:uiPriority w:val="99"/>
    <w:unhideWhenUsed/>
    <w:rsid w:val="00FA1B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3550</Characters>
  <Application>Microsoft Office Word</Application>
  <DocSecurity>0</DocSecurity>
  <Lines>73</Lines>
  <Paragraphs>49</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TLID1002 Shift a load using manually-operated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