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E94" w:rsidP="00524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TLID1001 Shift materials safely using manual handling methods</w:t>
      </w:r>
      <w:r>
        <w:fldChar w:fldCharType="end"/>
      </w:r>
    </w:p>
    <w:p w:rsidR="00524E94" w:rsidP="00524E94">
      <w:pPr>
        <w:pStyle w:val="Version"/>
        <w:sectPr w:rsidSect="001352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245" w:rsidP="00135245">
      <w:pPr>
        <w:pStyle w:val="SuperHeading"/>
      </w:pPr>
      <w:r w:rsidRPr="00135245">
        <w:t>TLID1001 Shift materials safely using manual handling methods</w:t>
      </w:r>
    </w:p>
    <w:p w:rsidR="00000000" w:rsidRPr="00135245" w:rsidP="00135245">
      <w:pPr>
        <w:pStyle w:val="Heading1"/>
      </w:pPr>
      <w:bookmarkStart w:id="1" w:name="O_739432"/>
      <w:bookmarkEnd w:id="1"/>
      <w:r w:rsidRPr="00135245">
        <w:t>Modification History</w:t>
      </w:r>
    </w:p>
    <w:p w:rsidR="00524E94" w:rsidP="00524E94">
      <w:pPr>
        <w:pStyle w:val="BodyText"/>
      </w:pPr>
      <w:r w:rsidRPr="00135245">
        <w:t>Release 1. This is the first release of this unit of competency in the TLI Transport and Logistics Training Package.</w:t>
      </w:r>
    </w:p>
    <w:p w:rsidR="00000000" w:rsidRPr="00135245" w:rsidP="00135245">
      <w:pPr>
        <w:pStyle w:val="Heading1"/>
      </w:pPr>
      <w:bookmarkStart w:id="2" w:name="O_739433"/>
      <w:bookmarkEnd w:id="2"/>
      <w:r w:rsidRPr="00135245">
        <w:t>Application</w:t>
      </w:r>
    </w:p>
    <w:p w:rsidR="00000000" w:rsidRPr="00135245" w:rsidP="00524E94">
      <w:pPr>
        <w:pStyle w:val="BodyText"/>
      </w:pPr>
      <w:r w:rsidRPr="00135245">
        <w:t>This unit involves th</w:t>
      </w:r>
      <w:r w:rsidRPr="00135245">
        <w:t>e skills and knowledge required to shift loads safely using manual handling methods. Work must be carried out in compliance with the relevant work health and safety (WHS)/occupational health and safety (OHS) regulations concerning the manual handling and m</w:t>
      </w:r>
      <w:r w:rsidRPr="00135245">
        <w:t>ovement of loads.</w:t>
      </w:r>
    </w:p>
    <w:p w:rsidR="00000000" w:rsidRPr="00135245" w:rsidP="00524E94">
      <w:pPr>
        <w:pStyle w:val="BodyText"/>
      </w:pPr>
      <w:r w:rsidRPr="00135245">
        <w:t xml:space="preserve">It includes assessing the risks associated with relocating the load, planning the relocation process and carrying out the relocation in accordance with the plan. </w:t>
      </w:r>
    </w:p>
    <w:p w:rsidR="00000000" w:rsidRPr="00135245" w:rsidP="00524E94">
      <w:pPr>
        <w:pStyle w:val="BodyText"/>
      </w:pPr>
      <w:r w:rsidRPr="00135245">
        <w:t>Work is performed under some supervision generally within a team environmen</w:t>
      </w:r>
      <w:r w:rsidRPr="00135245">
        <w:t>t.</w:t>
      </w:r>
    </w:p>
    <w:p w:rsidR="00524E94" w:rsidP="00524E94">
      <w:pPr>
        <w:pStyle w:val="BodyText"/>
      </w:pPr>
      <w:r w:rsidRPr="00135245">
        <w:t>No licensing, legislative or certification requirements apply to this unit at the time of publication.</w:t>
      </w:r>
    </w:p>
    <w:p w:rsidR="00000000" w:rsidRPr="00135245" w:rsidP="00135245">
      <w:pPr>
        <w:pStyle w:val="Heading1"/>
      </w:pPr>
      <w:bookmarkStart w:id="3" w:name="O_739434"/>
      <w:bookmarkEnd w:id="3"/>
      <w:r w:rsidRPr="00135245">
        <w:t>Pre-requisite Unit</w:t>
      </w:r>
    </w:p>
    <w:p w:rsidR="00000000" w:rsidRPr="00135245" w:rsidP="00524E94">
      <w:pPr>
        <w:pStyle w:val="BodyText"/>
      </w:pPr>
      <w:r w:rsidRPr="00135245">
        <w:t>Not applicable.</w:t>
      </w:r>
    </w:p>
    <w:p w:rsidR="00000000" w:rsidRPr="00135245" w:rsidP="00135245">
      <w:pPr>
        <w:pStyle w:val="Heading1"/>
      </w:pPr>
      <w:bookmarkStart w:id="4" w:name="O_739435"/>
      <w:bookmarkEnd w:id="4"/>
      <w:r w:rsidRPr="00135245">
        <w:t>Competency Field</w:t>
      </w:r>
    </w:p>
    <w:p w:rsidR="00000000" w:rsidRPr="00135245" w:rsidP="00524E94">
      <w:pPr>
        <w:pStyle w:val="BodyText"/>
      </w:pPr>
      <w:r w:rsidRPr="00135245">
        <w:t xml:space="preserve">D – Load Handling </w:t>
      </w:r>
    </w:p>
    <w:p w:rsidR="00000000" w:rsidRPr="00135245" w:rsidP="00135245">
      <w:pPr>
        <w:pStyle w:val="Heading1"/>
      </w:pPr>
      <w:bookmarkStart w:id="5" w:name="O_739436"/>
      <w:bookmarkEnd w:id="5"/>
      <w:r w:rsidRPr="00135245">
        <w:t>Unit Sector</w:t>
      </w:r>
    </w:p>
    <w:p w:rsidR="00000000" w:rsidRPr="00135245" w:rsidP="00524E94">
      <w:pPr>
        <w:pStyle w:val="BodyText"/>
      </w:pPr>
      <w:r w:rsidRPr="00135245">
        <w:t>Not applicable.</w:t>
      </w:r>
    </w:p>
    <w:p w:rsidR="00000000" w:rsidRPr="00135245" w:rsidP="00135245">
      <w:pPr>
        <w:pStyle w:val="Heading1"/>
      </w:pPr>
      <w:bookmarkStart w:id="6" w:name="O_739437"/>
      <w:bookmarkEnd w:id="6"/>
      <w:r w:rsidRPr="001352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1"/>
        <w:gridCol w:w="1705"/>
        <w:gridCol w:w="533"/>
        <w:gridCol w:w="6637"/>
      </w:tblGrid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45" w:rsidP="00135245">
            <w:pPr>
              <w:pStyle w:val="BodyText"/>
            </w:pPr>
            <w:r w:rsidRPr="0013524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rPr>
                <w:rStyle w:val="SpecialBold"/>
              </w:rPr>
              <w:t>PERFORMANCE CRITERIA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Performance criteria describe the performance needed to demonstrate achievement of the element.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45" w:rsidP="00135245">
            <w:pPr>
              <w:pStyle w:val="BodyText"/>
            </w:pPr>
            <w:r w:rsidRPr="0013524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rPr>
                <w:rStyle w:val="SpecialBold"/>
              </w:rPr>
              <w:t xml:space="preserve">Assess risks associated with </w:t>
            </w:r>
            <w:r w:rsidRPr="00135245">
              <w:rPr>
                <w:rStyle w:val="SpecialBold"/>
              </w:rPr>
              <w:t>relocating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 xml:space="preserve">Products, goods or materials to be relocated are identified and assessed to determine appropriate relocation method 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Storage locations are determined and potential routes to be followed are identified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Effect of load relocation on original load base is predicted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Points of balance are estimated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Required clearances are compared to available space and adjustments are made to moving loads to reflect required clearance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 xml:space="preserve">Effects of </w:t>
            </w:r>
            <w:r w:rsidRPr="00135245">
              <w:t xml:space="preserve">moving contents, which may be loose, liquid, dangerous or hazardous, are considered 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Risks in potential routes are considered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Risks to self are identified arising from the required lifting, load carrying, set down or movement of the goods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Manual handling procedures for lifting, lowering and carrying, pushing and pulling are identified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Team lifting processes are considered when moving loads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Appropriate personal protective equipment is determined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Size to weight ratio of items to be manually handled are identified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45" w:rsidP="00135245">
            <w:pPr>
              <w:pStyle w:val="BodyText"/>
            </w:pPr>
            <w:r w:rsidRPr="0013524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rPr>
                <w:rStyle w:val="SpecialBold"/>
              </w:rPr>
              <w:t>Plan load relocation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Relocation of the load is planned, consistent with the code of practice for manual handling and in accordance with the risk assessment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Process for relocating load is proposed including predicting and planning for potential difficulties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 xml:space="preserve">Proposed process is checked for compliance with code of practice and workplace procedures 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45" w:rsidP="00135245">
            <w:pPr>
              <w:pStyle w:val="BodyText"/>
            </w:pPr>
            <w:r w:rsidRPr="0013524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rPr>
                <w:rStyle w:val="SpecialBold"/>
              </w:rPr>
              <w:t>Relocate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Actions for lifting, lowering and ca</w:t>
            </w:r>
            <w:r w:rsidRPr="00135245">
              <w:t>rrying, pulling and pushing a load are in accordance with workplace procedures and WHS/OHS requirements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Applications appropriate for team relocation of load are identified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Team lifting tasks are coordinated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Planned process and route are followed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Relocated materials are set down without damage to goods, personnel or equipment and are checked for stability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45" w:rsidP="00135245">
            <w:pPr>
              <w:pStyle w:val="BodyText"/>
            </w:pPr>
            <w:r w:rsidRPr="00135245">
              <w:t>Relocation is checked to see it meets work requirements and variance/s are reported</w:t>
            </w:r>
          </w:p>
        </w:tc>
      </w:tr>
    </w:tbl>
    <w:p w:rsidR="00524E94" w:rsidP="00135245">
      <w:pPr>
        <w:pStyle w:val="BodyText"/>
      </w:pPr>
    </w:p>
    <w:p w:rsidR="00524E94" w:rsidP="00135245">
      <w:pPr>
        <w:pStyle w:val="BodyText"/>
      </w:pPr>
    </w:p>
    <w:p w:rsidR="00000000" w:rsidRPr="00135245" w:rsidP="00135245">
      <w:pPr>
        <w:pStyle w:val="Heading1"/>
      </w:pPr>
      <w:bookmarkStart w:id="7" w:name="O_739438"/>
      <w:bookmarkEnd w:id="7"/>
      <w:r w:rsidRPr="00135245">
        <w:t>Foundation Skills</w:t>
      </w:r>
    </w:p>
    <w:p w:rsidR="00524E94" w:rsidP="00524E94">
      <w:pPr>
        <w:pStyle w:val="BodyText"/>
      </w:pPr>
      <w:r w:rsidRPr="00135245">
        <w:t>Foundation skills essential to performance are explicit in the performance criteria of this unit of competency.</w:t>
      </w:r>
    </w:p>
    <w:p w:rsidR="00000000" w:rsidRPr="00135245" w:rsidP="00135245">
      <w:pPr>
        <w:pStyle w:val="Heading1"/>
      </w:pPr>
      <w:bookmarkStart w:id="8" w:name="O_739439"/>
      <w:bookmarkEnd w:id="8"/>
      <w:r w:rsidRPr="00135245">
        <w:t>Range of Conditions</w:t>
      </w:r>
    </w:p>
    <w:p w:rsidR="00000000" w:rsidRPr="00135245" w:rsidP="00524E94">
      <w:pPr>
        <w:pStyle w:val="BodyText"/>
      </w:pPr>
      <w:r w:rsidRPr="00135245">
        <w:t>Range is restricted to essential operating conditions and any other variables essential to the work environment.</w:t>
      </w:r>
    </w:p>
    <w:p w:rsidR="00524E94" w:rsidP="00524E94">
      <w:pPr>
        <w:pStyle w:val="BodyText"/>
      </w:pPr>
      <w:r w:rsidRPr="00135245">
        <w:t>Non-essential conditions can be found in the Companion Volume Implementation Guide.</w:t>
      </w:r>
    </w:p>
    <w:p w:rsidR="00000000" w:rsidRPr="00135245" w:rsidP="00135245">
      <w:pPr>
        <w:pStyle w:val="Heading1"/>
      </w:pPr>
      <w:bookmarkStart w:id="9" w:name="O_739440"/>
      <w:bookmarkEnd w:id="9"/>
      <w:r w:rsidRPr="00135245">
        <w:t>Unit Mapping Information</w:t>
      </w:r>
    </w:p>
    <w:p w:rsidR="00524E94" w:rsidP="00524E94">
      <w:pPr>
        <w:pStyle w:val="BodyText"/>
      </w:pPr>
      <w:r w:rsidRPr="00135245">
        <w:t>This unit replac</w:t>
      </w:r>
      <w:r w:rsidRPr="00135245">
        <w:t>es and is equivalent to TLID1001A Shift materials safely using manual handling methods.</w:t>
      </w:r>
    </w:p>
    <w:p w:rsidR="00000000" w:rsidRPr="00135245" w:rsidP="00135245">
      <w:pPr>
        <w:pStyle w:val="Heading1"/>
      </w:pPr>
      <w:bookmarkStart w:id="10" w:name="O_739447"/>
      <w:bookmarkEnd w:id="10"/>
      <w:r w:rsidRPr="00135245">
        <w:t>Links</w:t>
      </w:r>
    </w:p>
    <w:p w:rsidR="00000000" w:rsidRPr="00135245" w:rsidP="00524E94">
      <w:pPr>
        <w:pStyle w:val="BodyText"/>
      </w:pPr>
      <w:r w:rsidRPr="001352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3796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5245" w:rsidP="00524E94">
      <w:pPr>
        <w:pStyle w:val="BodyText"/>
        <w:sectPr w:rsidSect="001352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5245" w:rsidP="00135245">
      <w:pPr>
        <w:pStyle w:val="SuperHeading"/>
      </w:pPr>
      <w:r w:rsidRPr="00135245">
        <w:t>Assessment Requirements for TLID1001 Shift materials safely using manual handling methods</w:t>
      </w:r>
    </w:p>
    <w:p w:rsidR="00000000" w:rsidRPr="00135245" w:rsidP="00135245">
      <w:pPr>
        <w:pStyle w:val="Heading1"/>
      </w:pPr>
      <w:bookmarkStart w:id="11" w:name="O_739442"/>
      <w:bookmarkEnd w:id="11"/>
      <w:r w:rsidRPr="00135245">
        <w:t>Modification History</w:t>
      </w:r>
    </w:p>
    <w:p w:rsidR="00524E94" w:rsidP="00524E94">
      <w:pPr>
        <w:pStyle w:val="BodyText"/>
      </w:pPr>
      <w:r w:rsidRPr="00135245">
        <w:t>Release 1. This is the first release of this unit of competency in the TLI Trans</w:t>
      </w:r>
      <w:r w:rsidRPr="00135245">
        <w:t>port and Logistics Training Package.</w:t>
      </w:r>
    </w:p>
    <w:p w:rsidR="00000000" w:rsidRPr="00135245" w:rsidP="00135245">
      <w:pPr>
        <w:pStyle w:val="Heading1"/>
      </w:pPr>
      <w:bookmarkStart w:id="12" w:name="O_739443"/>
      <w:bookmarkEnd w:id="12"/>
      <w:r w:rsidRPr="0013524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45" w:rsidP="00135245">
            <w:pPr>
              <w:pStyle w:val="BodyText"/>
            </w:pPr>
            <w:r w:rsidRPr="00135245">
              <w:t xml:space="preserve">Evidence required to demonstrate competence in this unit must be relevant to and satisfy all of the requirements of the elements and performance criteria on </w:t>
            </w:r>
            <w:r w:rsidRPr="00135245">
              <w:t>at least one occasion and include:</w:t>
            </w:r>
          </w:p>
          <w:p w:rsidR="00000000" w:rsidRPr="00135245" w:rsidP="00135245">
            <w:pPr>
              <w:pStyle w:val="ListBullet2"/>
            </w:pPr>
            <w:r w:rsidRPr="00135245">
              <w:t>applying precautions and required action to minimise, control or eliminate risks that may exist when manually lifting and handling materials and goods</w:t>
            </w:r>
          </w:p>
          <w:p w:rsidR="00000000" w:rsidRPr="00135245" w:rsidP="00135245">
            <w:pPr>
              <w:pStyle w:val="ListBullet2"/>
            </w:pPr>
            <w:r w:rsidRPr="00135245">
              <w:t>applying relevant legislation and workplace procedures</w:t>
            </w:r>
          </w:p>
          <w:p w:rsidR="00000000" w:rsidRPr="00135245" w:rsidP="00135245">
            <w:pPr>
              <w:pStyle w:val="ListBullet2"/>
            </w:pPr>
            <w:r w:rsidRPr="00135245">
              <w:t>communicating effectively with others when manually lifting and handling materials and goods</w:t>
            </w:r>
          </w:p>
          <w:p w:rsidR="00000000" w:rsidRPr="00135245" w:rsidP="00135245">
            <w:pPr>
              <w:pStyle w:val="ListBullet2"/>
            </w:pPr>
            <w:r w:rsidRPr="00135245">
              <w:t>implementing contingency plans when manually lifting and handling, materials and goods</w:t>
            </w:r>
          </w:p>
          <w:p w:rsidR="00000000" w:rsidRPr="00135245" w:rsidP="00135245">
            <w:pPr>
              <w:pStyle w:val="ListBullet2"/>
            </w:pPr>
            <w:r w:rsidRPr="00135245">
              <w:t>interpreting and following operational instructions and prioritising work</w:t>
            </w:r>
          </w:p>
          <w:p w:rsidR="00000000" w:rsidRPr="00135245" w:rsidP="00135245">
            <w:pPr>
              <w:pStyle w:val="ListBullet2"/>
            </w:pPr>
            <w:r w:rsidRPr="00135245">
              <w:t>in</w:t>
            </w:r>
            <w:r w:rsidRPr="00135245">
              <w:t>terpreting manual handling risks</w:t>
            </w:r>
          </w:p>
          <w:p w:rsidR="00000000" w:rsidRPr="00135245" w:rsidP="00135245">
            <w:pPr>
              <w:pStyle w:val="ListBullet2"/>
            </w:pPr>
            <w:r w:rsidRPr="00135245">
              <w:t>modifying activities depending on operational contingencies, risk situations and environments</w:t>
            </w:r>
          </w:p>
          <w:p w:rsidR="00000000" w:rsidRPr="00135245" w:rsidP="00135245">
            <w:pPr>
              <w:pStyle w:val="ListBullet2"/>
            </w:pPr>
            <w:r w:rsidRPr="00135245">
              <w:t>operating and adapting to differences in loads and materials in accordance with standard operating procedures</w:t>
            </w:r>
          </w:p>
          <w:p w:rsidR="00000000" w:rsidRPr="00135245" w:rsidP="00135245">
            <w:pPr>
              <w:pStyle w:val="ListBullet2"/>
            </w:pPr>
            <w:r w:rsidRPr="00135245">
              <w:t>reading and interpr</w:t>
            </w:r>
            <w:r w:rsidRPr="00135245">
              <w:t>eting instructions, procedures and information relevant to the manual lifting and handling of materials and goods</w:t>
            </w:r>
          </w:p>
          <w:p w:rsidR="00000000" w:rsidRPr="00135245" w:rsidP="00135245">
            <w:pPr>
              <w:pStyle w:val="ListBullet2"/>
            </w:pPr>
            <w:r w:rsidRPr="00135245">
              <w:t>selecting and using required personal protective equipment conforming to industry and work health and safety (WHS)/occupational health and saf</w:t>
            </w:r>
            <w:r w:rsidRPr="00135245">
              <w:t>ety (OHS) standards</w:t>
            </w:r>
          </w:p>
          <w:p w:rsidR="00000000" w:rsidRPr="00135245" w:rsidP="00135245">
            <w:pPr>
              <w:pStyle w:val="ListBullet2"/>
            </w:pPr>
            <w:r w:rsidRPr="00135245">
              <w:t>using correct manual handling practices</w:t>
            </w:r>
          </w:p>
          <w:p w:rsidR="00000000" w:rsidRPr="00135245" w:rsidP="00135245">
            <w:pPr>
              <w:pStyle w:val="ListBullet2"/>
            </w:pPr>
            <w:r w:rsidRPr="00135245">
              <w:t>working collaboratively with others when manually lifting and handling materials and goods</w:t>
            </w:r>
          </w:p>
          <w:p w:rsidR="00000000" w:rsidRPr="00135245" w:rsidP="00135245">
            <w:pPr>
              <w:pStyle w:val="ListBullet2"/>
            </w:pPr>
            <w:r w:rsidRPr="00135245">
              <w:t>working systematically with required attention to detail without injury to self or others, or damage to g</w:t>
            </w:r>
            <w:r w:rsidRPr="00135245">
              <w:t>oods or equipment.</w:t>
            </w:r>
          </w:p>
        </w:tc>
      </w:tr>
    </w:tbl>
    <w:p w:rsidR="00000000" w:rsidRPr="00135245" w:rsidP="00135245">
      <w:pPr>
        <w:pStyle w:val="BodyText"/>
      </w:pPr>
    </w:p>
    <w:p w:rsidR="00000000" w:rsidRPr="00135245" w:rsidP="00135245">
      <w:pPr>
        <w:pStyle w:val="AllowPageBreak"/>
      </w:pPr>
    </w:p>
    <w:p w:rsidR="00000000" w:rsidRPr="00135245" w:rsidP="00135245">
      <w:pPr>
        <w:pStyle w:val="Heading1"/>
      </w:pPr>
      <w:bookmarkStart w:id="13" w:name="O_739444"/>
      <w:bookmarkEnd w:id="13"/>
      <w:r w:rsidRPr="0013524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45">
            <w:pPr>
              <w:pStyle w:val="BodyText"/>
              <w:rPr>
                <w:lang w:val="en-NZ"/>
              </w:rPr>
            </w:pPr>
            <w:r w:rsidRPr="0013524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45" w:rsidP="00135245">
            <w:pPr>
              <w:pStyle w:val="ListBullet2"/>
            </w:pPr>
            <w:r w:rsidRPr="00135245">
              <w:t xml:space="preserve">housekeeping standards and procedures </w:t>
            </w:r>
          </w:p>
          <w:p w:rsidR="00000000" w:rsidRPr="00135245" w:rsidP="00135245">
            <w:pPr>
              <w:pStyle w:val="ListBullet2"/>
            </w:pPr>
            <w:r w:rsidRPr="00135245">
              <w:t>relevant WHS/OHS procedures and guidelines concerning the manual lifting and movement of loads</w:t>
            </w:r>
          </w:p>
          <w:p w:rsidR="00000000" w:rsidRPr="00135245" w:rsidP="00135245">
            <w:pPr>
              <w:pStyle w:val="ListBullet2"/>
            </w:pPr>
            <w:r w:rsidRPr="00135245">
              <w:t xml:space="preserve">risks when manually lifting and handling materials and goods, and related precautions to control the risk, including: </w:t>
            </w:r>
          </w:p>
          <w:p w:rsidR="00000000" w:rsidRPr="00135245" w:rsidP="00135245">
            <w:pPr>
              <w:pStyle w:val="ListBullet2"/>
            </w:pPr>
            <w:r w:rsidRPr="00135245">
              <w:t>con</w:t>
            </w:r>
            <w:r w:rsidRPr="00135245">
              <w:t>trolled actions on a movement during lifting</w:t>
            </w:r>
          </w:p>
          <w:p w:rsidR="00000000" w:rsidRPr="00135245" w:rsidP="00135245">
            <w:pPr>
              <w:pStyle w:val="ListBullet2"/>
            </w:pPr>
            <w:r w:rsidRPr="00135245">
              <w:t>distance over which load is to be shifted</w:t>
            </w:r>
          </w:p>
          <w:p w:rsidR="00000000" w:rsidRPr="00135245" w:rsidP="00135245">
            <w:pPr>
              <w:pStyle w:val="ListBullet2"/>
            </w:pPr>
            <w:r w:rsidRPr="00135245">
              <w:t xml:space="preserve">frequency of shifting operations </w:t>
            </w:r>
          </w:p>
          <w:p w:rsidR="00000000" w:rsidRPr="00135245" w:rsidP="00135245">
            <w:pPr>
              <w:pStyle w:val="ListBullet2"/>
            </w:pPr>
            <w:r w:rsidRPr="00135245">
              <w:t xml:space="preserve">load on the spine during lifting </w:t>
            </w:r>
          </w:p>
          <w:p w:rsidR="00000000" w:rsidRPr="00135245" w:rsidP="00135245">
            <w:pPr>
              <w:pStyle w:val="ListBullet2"/>
            </w:pPr>
            <w:r w:rsidRPr="00135245">
              <w:t xml:space="preserve">postures and positions during lifting </w:t>
            </w:r>
          </w:p>
          <w:p w:rsidR="00000000" w:rsidRPr="00135245" w:rsidP="00135245">
            <w:pPr>
              <w:pStyle w:val="ListBullet2"/>
            </w:pPr>
            <w:r w:rsidRPr="00135245">
              <w:t xml:space="preserve">rotation and side movement of the spine during lifting </w:t>
            </w:r>
          </w:p>
          <w:p w:rsidR="00000000" w:rsidRPr="00135245" w:rsidP="00135245">
            <w:pPr>
              <w:pStyle w:val="ListBullet2"/>
            </w:pPr>
            <w:r w:rsidRPr="00135245">
              <w:t>time a</w:t>
            </w:r>
            <w:r w:rsidRPr="00135245">
              <w:t>llowed for shifting the load</w:t>
            </w:r>
          </w:p>
          <w:p w:rsidR="00000000" w:rsidRPr="00135245" w:rsidP="00135245">
            <w:pPr>
              <w:pStyle w:val="ListBullet2"/>
            </w:pPr>
            <w:r w:rsidRPr="00135245">
              <w:t xml:space="preserve">type, weight and position of the load </w:t>
            </w:r>
          </w:p>
          <w:p w:rsidR="00000000" w:rsidRPr="00135245" w:rsidP="00135245">
            <w:pPr>
              <w:pStyle w:val="ListBullet2"/>
            </w:pPr>
            <w:r w:rsidRPr="00135245">
              <w:t xml:space="preserve">work layout </w:t>
            </w:r>
          </w:p>
          <w:p w:rsidR="00000000" w:rsidRPr="00135245" w:rsidP="00135245">
            <w:pPr>
              <w:pStyle w:val="ListBullet2"/>
            </w:pPr>
            <w:r w:rsidRPr="00135245">
              <w:t>site layout and obstacles</w:t>
            </w:r>
          </w:p>
          <w:p w:rsidR="00000000" w:rsidRPr="00135245" w:rsidP="00135245">
            <w:pPr>
              <w:pStyle w:val="ListBullet2"/>
            </w:pPr>
            <w:r w:rsidRPr="00135245">
              <w:t>workplace procedures and policies for manual handling.</w:t>
            </w:r>
          </w:p>
        </w:tc>
      </w:tr>
    </w:tbl>
    <w:p w:rsidR="00000000" w:rsidRPr="00135245" w:rsidP="00135245">
      <w:pPr>
        <w:pStyle w:val="BodyText"/>
      </w:pPr>
    </w:p>
    <w:p w:rsidR="00000000" w:rsidRPr="00135245" w:rsidP="00135245">
      <w:pPr>
        <w:pStyle w:val="AllowPageBreak"/>
      </w:pPr>
    </w:p>
    <w:p w:rsidR="00000000" w:rsidRPr="00135245" w:rsidP="00135245">
      <w:pPr>
        <w:pStyle w:val="Heading1"/>
      </w:pPr>
      <w:bookmarkStart w:id="14" w:name="O_739445"/>
      <w:bookmarkEnd w:id="14"/>
      <w:r w:rsidRPr="0013524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24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45" w:rsidP="00135245">
            <w:pPr>
              <w:pStyle w:val="BodyText"/>
            </w:pPr>
            <w:r w:rsidRPr="00135245">
              <w:t>As a minimum, assessors must satisfy applicable regu</w:t>
            </w:r>
            <w:r w:rsidRPr="00135245">
              <w:t xml:space="preserve">latory requirements, which include requirements in the Standards for Registered Training Organisations, current at the time of assessment. </w:t>
            </w:r>
          </w:p>
          <w:p w:rsidR="00000000" w:rsidRPr="00135245" w:rsidP="00135245">
            <w:pPr>
              <w:pStyle w:val="BodyText"/>
            </w:pPr>
            <w:r w:rsidRPr="00135245">
              <w:t>As a minimum, assessment must satisfy applicable regulatory requirements, which include requirements in the Standard</w:t>
            </w:r>
            <w:r w:rsidRPr="00135245">
              <w:t>s for Registered Training Organisations, current at the time of assessment.</w:t>
            </w:r>
          </w:p>
          <w:p w:rsidR="00000000" w:rsidRPr="00135245" w:rsidP="00135245">
            <w:pPr>
              <w:pStyle w:val="BodyText"/>
            </w:pPr>
            <w:r w:rsidRPr="00135245">
              <w:t xml:space="preserve">Assessment must occur in workplace operational situations where it is appropriate to do so; where this is not appropriate, assessment must occur in simulated workplace operational </w:t>
            </w:r>
            <w:r w:rsidRPr="00135245">
              <w:t xml:space="preserve">situations that replicate workplace conditions. </w:t>
            </w:r>
          </w:p>
          <w:p w:rsidR="00000000" w:rsidRPr="00135245" w:rsidP="00135245">
            <w:pPr>
              <w:pStyle w:val="BodyText"/>
            </w:pPr>
            <w:r w:rsidRPr="0013524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35245" w:rsidP="00135245">
            <w:pPr>
              <w:pStyle w:val="BodyText"/>
            </w:pPr>
            <w:r w:rsidRPr="00135245">
              <w:t>Resources for assessment must include:</w:t>
            </w:r>
          </w:p>
          <w:p w:rsidR="00000000" w:rsidRPr="00135245" w:rsidP="00135245">
            <w:pPr>
              <w:pStyle w:val="ListBullet"/>
            </w:pPr>
            <w:r w:rsidRPr="00135245">
              <w:t>a range of relevant exercises, case studies and/or other simulations</w:t>
            </w:r>
          </w:p>
          <w:p w:rsidR="00000000" w:rsidRPr="00135245" w:rsidP="00135245">
            <w:pPr>
              <w:pStyle w:val="ListBullet"/>
            </w:pPr>
            <w:r w:rsidRPr="00135245">
              <w:t xml:space="preserve">relevant and appropriate materials, tools, equipment and personal protective equipment currently used in industry </w:t>
            </w:r>
          </w:p>
          <w:p w:rsidR="00000000" w:rsidRPr="00135245" w:rsidP="00135245">
            <w:pPr>
              <w:pStyle w:val="ListBullet"/>
            </w:pPr>
            <w:r w:rsidRPr="00135245">
              <w:t>applicable documentation including workplace procedures, regulations, codes of practice and operation manuals.</w:t>
            </w:r>
          </w:p>
        </w:tc>
      </w:tr>
    </w:tbl>
    <w:p w:rsidR="00000000" w:rsidRPr="00135245" w:rsidP="00135245">
      <w:pPr>
        <w:pStyle w:val="BodyText"/>
      </w:pPr>
    </w:p>
    <w:p w:rsidR="00000000" w:rsidRPr="00135245" w:rsidP="00135245">
      <w:pPr>
        <w:pStyle w:val="AllowPageBreak"/>
      </w:pPr>
    </w:p>
    <w:p w:rsidR="00000000" w:rsidRPr="00135245" w:rsidP="00135245">
      <w:pPr>
        <w:pStyle w:val="Heading1"/>
      </w:pPr>
      <w:bookmarkStart w:id="15" w:name="O_739448"/>
      <w:bookmarkEnd w:id="15"/>
      <w:r w:rsidRPr="00135245">
        <w:t>Links</w:t>
      </w:r>
    </w:p>
    <w:p w:rsidR="00000000" w:rsidRPr="00135245" w:rsidP="00524E94">
      <w:pPr>
        <w:pStyle w:val="BodyText"/>
      </w:pPr>
      <w:r w:rsidRPr="001352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3796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5245" w:rsidP="00135245"/>
    <w:sectPr w:rsidSect="001352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45" w:rsidRPr="00524E94" w:rsidP="00524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94" w:rsidP="00135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E94" w:rsidP="00135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24E94" w:rsidP="001352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45" w:rsidP="00135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4E94">
      <w:t>Approved</w:t>
    </w:r>
    <w:r w:rsidR="00524E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4E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4E94">
      <w:rPr>
        <w:noProof/>
      </w:rPr>
      <w:t>4</w:t>
    </w:r>
    <w:r>
      <w:rPr>
        <w:noProof/>
      </w:rPr>
      <w:fldChar w:fldCharType="end"/>
    </w:r>
  </w:p>
  <w:p w:rsidR="00135245" w:rsidP="00135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4E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4E94">
      <w:t>Industry Skills Australia</w:t>
    </w:r>
    <w:r w:rsidR="00524E94">
      <w:fldChar w:fldCharType="end"/>
    </w:r>
  </w:p>
  <w:p w:rsidR="00135245" w:rsidP="001352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245" w:rsidRPr="00524E94" w:rsidP="00524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94" w:rsidRPr="002D2AF8" w:rsidP="00135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TLID1001 Shift materials safely using manual handling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4E94" w:rsidP="001352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45" w:rsidRPr="002D2AF8" w:rsidP="00135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4E94">
      <w:t>TLID1001 Shift materials safely using manual handling methods</w:t>
    </w:r>
    <w:r w:rsidR="00524E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4E94">
      <w:rPr>
        <w:noProof/>
      </w:rPr>
      <w:t>2 March 2025</w:t>
    </w:r>
    <w:r>
      <w:fldChar w:fldCharType="end"/>
    </w:r>
  </w:p>
  <w:p w:rsidR="00135245" w:rsidP="001352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1C6A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B6F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A27B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2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2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2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2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2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2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2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2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2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2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245"/>
  </w:style>
  <w:style w:type="character" w:customStyle="1" w:styleId="Heading1Char">
    <w:name w:val="Heading 1 Char"/>
    <w:basedOn w:val="DefaultParagraphFont"/>
    <w:link w:val="Heading1"/>
    <w:rsid w:val="001352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2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2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2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245"/>
    <w:rPr>
      <w:b/>
      <w:spacing w:val="0"/>
    </w:rPr>
  </w:style>
  <w:style w:type="paragraph" w:styleId="ListBullet2">
    <w:name w:val="List Bullet 2"/>
    <w:basedOn w:val="List2"/>
    <w:rsid w:val="001352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52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2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2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2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2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2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2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2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2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2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2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2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2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2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2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2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2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2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2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2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2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2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2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2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2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2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2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2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2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2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245"/>
    <w:rPr>
      <w:i/>
    </w:rPr>
  </w:style>
  <w:style w:type="paragraph" w:styleId="Caption">
    <w:name w:val="caption"/>
    <w:basedOn w:val="BodyText"/>
    <w:next w:val="Normal"/>
    <w:qFormat/>
    <w:rsid w:val="001352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2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2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245"/>
  </w:style>
  <w:style w:type="paragraph" w:styleId="TableofFigures">
    <w:name w:val="table of figures"/>
    <w:basedOn w:val="Normal"/>
    <w:next w:val="Normal"/>
    <w:semiHidden/>
    <w:rsid w:val="001352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2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245"/>
    <w:rPr>
      <w:rFonts w:ascii="Wingdings" w:hAnsi="Wingdings"/>
    </w:rPr>
  </w:style>
  <w:style w:type="paragraph" w:customStyle="1" w:styleId="TableHeading">
    <w:name w:val="Table Heading"/>
    <w:basedOn w:val="HeadingBase"/>
    <w:rsid w:val="001352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245"/>
    <w:rPr>
      <w:color w:val="0033CC"/>
      <w:u w:val="none"/>
    </w:rPr>
  </w:style>
  <w:style w:type="paragraph" w:customStyle="1" w:styleId="BodyTextRight">
    <w:name w:val="Body Text Right"/>
    <w:basedOn w:val="BodyText"/>
    <w:rsid w:val="001352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2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2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2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2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2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245"/>
    <w:rPr>
      <w:sz w:val="32"/>
    </w:rPr>
  </w:style>
  <w:style w:type="paragraph" w:customStyle="1" w:styleId="HeadingProcedure">
    <w:name w:val="Heading Procedure"/>
    <w:basedOn w:val="HeadingBase"/>
    <w:next w:val="Normal"/>
    <w:rsid w:val="001352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245"/>
    <w:pPr>
      <w:spacing w:before="60" w:after="60"/>
    </w:pPr>
  </w:style>
  <w:style w:type="paragraph" w:styleId="ListContinue">
    <w:name w:val="List Continue"/>
    <w:basedOn w:val="List"/>
    <w:rsid w:val="00135245"/>
    <w:pPr>
      <w:ind w:firstLine="0"/>
    </w:pPr>
  </w:style>
  <w:style w:type="paragraph" w:customStyle="1" w:styleId="ListNote">
    <w:name w:val="List Note"/>
    <w:basedOn w:val="List"/>
    <w:rsid w:val="001352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2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2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245"/>
    <w:rPr>
      <w:rFonts w:ascii="Courier New" w:hAnsi="Courier New"/>
    </w:rPr>
  </w:style>
  <w:style w:type="paragraph" w:customStyle="1" w:styleId="NoteBullet">
    <w:name w:val="Note Bullet"/>
    <w:basedOn w:val="Note"/>
    <w:rsid w:val="001352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2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2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2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2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2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2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245"/>
    <w:rPr>
      <w:b/>
      <w:smallCaps/>
    </w:rPr>
  </w:style>
  <w:style w:type="paragraph" w:customStyle="1" w:styleId="TableListNumber">
    <w:name w:val="Table List Number"/>
    <w:basedOn w:val="ListNumber"/>
    <w:rsid w:val="001352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2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245"/>
    <w:pPr>
      <w:numPr>
        <w:numId w:val="9"/>
      </w:numPr>
    </w:pPr>
  </w:style>
  <w:style w:type="paragraph" w:customStyle="1" w:styleId="ListAlpha2">
    <w:name w:val="List Alpha 2"/>
    <w:basedOn w:val="List2"/>
    <w:rsid w:val="00135245"/>
    <w:pPr>
      <w:numPr>
        <w:numId w:val="8"/>
      </w:numPr>
    </w:pPr>
  </w:style>
  <w:style w:type="paragraph" w:styleId="List2">
    <w:name w:val="List 2"/>
    <w:basedOn w:val="BodyText"/>
    <w:rsid w:val="001352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2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2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2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2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2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245"/>
    <w:pPr>
      <w:numPr>
        <w:numId w:val="4"/>
      </w:numPr>
    </w:pPr>
  </w:style>
  <w:style w:type="paragraph" w:styleId="ListContinue2">
    <w:name w:val="List Continue 2"/>
    <w:basedOn w:val="List2"/>
    <w:rsid w:val="00135245"/>
    <w:pPr>
      <w:ind w:firstLine="0"/>
    </w:pPr>
  </w:style>
  <w:style w:type="paragraph" w:styleId="ListContinue3">
    <w:name w:val="List Continue 3"/>
    <w:basedOn w:val="List3"/>
    <w:rsid w:val="00135245"/>
    <w:pPr>
      <w:ind w:left="1021" w:firstLine="0"/>
    </w:pPr>
  </w:style>
  <w:style w:type="paragraph" w:styleId="ListContinue4">
    <w:name w:val="List Continue 4"/>
    <w:basedOn w:val="List4"/>
    <w:rsid w:val="00135245"/>
    <w:pPr>
      <w:ind w:firstLine="0"/>
    </w:pPr>
  </w:style>
  <w:style w:type="paragraph" w:styleId="ListContinue5">
    <w:name w:val="List Continue 5"/>
    <w:basedOn w:val="List5"/>
    <w:rsid w:val="00135245"/>
    <w:pPr>
      <w:ind w:firstLine="0"/>
    </w:pPr>
  </w:style>
  <w:style w:type="paragraph" w:styleId="ListNumber3">
    <w:name w:val="List Number 3"/>
    <w:basedOn w:val="List3"/>
    <w:rsid w:val="00135245"/>
    <w:pPr>
      <w:numPr>
        <w:numId w:val="5"/>
      </w:numPr>
    </w:pPr>
  </w:style>
  <w:style w:type="paragraph" w:styleId="ListNumber4">
    <w:name w:val="List Number 4"/>
    <w:basedOn w:val="List4"/>
    <w:rsid w:val="00135245"/>
    <w:pPr>
      <w:numPr>
        <w:numId w:val="6"/>
      </w:numPr>
    </w:pPr>
  </w:style>
  <w:style w:type="paragraph" w:styleId="ListNumber5">
    <w:name w:val="List Number 5"/>
    <w:basedOn w:val="List5"/>
    <w:rsid w:val="00135245"/>
    <w:pPr>
      <w:numPr>
        <w:numId w:val="7"/>
      </w:numPr>
    </w:pPr>
  </w:style>
  <w:style w:type="paragraph" w:styleId="BlockText">
    <w:name w:val="Block Text"/>
    <w:basedOn w:val="Normal"/>
    <w:rsid w:val="001352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2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245"/>
    <w:rPr>
      <w:sz w:val="16"/>
      <w:vertAlign w:val="superscript"/>
    </w:rPr>
  </w:style>
  <w:style w:type="character" w:customStyle="1" w:styleId="Symbols">
    <w:name w:val="Symbols"/>
    <w:basedOn w:val="DefaultParagraphFont"/>
    <w:rsid w:val="00135245"/>
    <w:rPr>
      <w:rFonts w:ascii="Symbol" w:hAnsi="Symbol"/>
    </w:rPr>
  </w:style>
  <w:style w:type="character" w:customStyle="1" w:styleId="MenuOptions">
    <w:name w:val="Menu Options"/>
    <w:basedOn w:val="DefaultParagraphFont"/>
    <w:rsid w:val="001352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245"/>
    <w:rPr>
      <w:b/>
    </w:rPr>
  </w:style>
  <w:style w:type="character" w:customStyle="1" w:styleId="Underlined">
    <w:name w:val="Underlined"/>
    <w:basedOn w:val="DefaultParagraphFont"/>
    <w:rsid w:val="00135245"/>
    <w:rPr>
      <w:u w:val="single"/>
    </w:rPr>
  </w:style>
  <w:style w:type="paragraph" w:customStyle="1" w:styleId="TableBodyTextRight">
    <w:name w:val="Table Body Text Right"/>
    <w:basedOn w:val="TableBodyText"/>
    <w:rsid w:val="001352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245"/>
    <w:rPr>
      <w:sz w:val="18"/>
    </w:rPr>
  </w:style>
  <w:style w:type="paragraph" w:customStyle="1" w:styleId="BodySmallRight">
    <w:name w:val="Body Small Right"/>
    <w:basedOn w:val="BodyTextRight"/>
    <w:rsid w:val="00135245"/>
    <w:rPr>
      <w:sz w:val="18"/>
      <w:szCs w:val="18"/>
    </w:rPr>
  </w:style>
  <w:style w:type="paragraph" w:customStyle="1" w:styleId="MarginEdition">
    <w:name w:val="Margin Edition"/>
    <w:basedOn w:val="MarginNote"/>
    <w:rsid w:val="001352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245"/>
    <w:rPr>
      <w:sz w:val="2"/>
      <w:szCs w:val="2"/>
    </w:rPr>
  </w:style>
  <w:style w:type="character" w:customStyle="1" w:styleId="Small">
    <w:name w:val="Small"/>
    <w:basedOn w:val="DefaultParagraphFont"/>
    <w:rsid w:val="00135245"/>
    <w:rPr>
      <w:sz w:val="16"/>
    </w:rPr>
  </w:style>
  <w:style w:type="paragraph" w:customStyle="1" w:styleId="WideTable">
    <w:name w:val="Wide Table"/>
    <w:basedOn w:val="Normal"/>
    <w:rsid w:val="001352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245"/>
  </w:style>
  <w:style w:type="paragraph" w:styleId="Quote">
    <w:name w:val="Quote"/>
    <w:basedOn w:val="Heading1"/>
    <w:link w:val="QuoteChar"/>
    <w:qFormat/>
    <w:rsid w:val="001352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2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245"/>
    <w:pPr>
      <w:pageBreakBefore/>
    </w:pPr>
  </w:style>
  <w:style w:type="paragraph" w:customStyle="1" w:styleId="Border">
    <w:name w:val="Border"/>
    <w:basedOn w:val="Normal"/>
    <w:qFormat/>
    <w:rsid w:val="001352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2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2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2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2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2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2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2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2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245"/>
    <w:rPr>
      <w:u w:val="single"/>
    </w:rPr>
  </w:style>
  <w:style w:type="character" w:customStyle="1" w:styleId="BoldandItalics">
    <w:name w:val="Bold and Italics"/>
    <w:qFormat/>
    <w:rsid w:val="00135245"/>
    <w:rPr>
      <w:b/>
      <w:i/>
      <w:u w:val="none"/>
    </w:rPr>
  </w:style>
  <w:style w:type="paragraph" w:styleId="BalloonText">
    <w:name w:val="Balloon Text"/>
    <w:basedOn w:val="Normal"/>
    <w:link w:val="BalloonTextChar"/>
    <w:rsid w:val="00135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2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2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2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2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2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245"/>
    <w:pPr>
      <w:spacing w:before="0" w:after="0"/>
    </w:pPr>
  </w:style>
  <w:style w:type="paragraph" w:customStyle="1" w:styleId="BodyTextBold">
    <w:name w:val="Body Text Bold"/>
    <w:basedOn w:val="BodyText"/>
    <w:qFormat/>
    <w:rsid w:val="00135245"/>
    <w:rPr>
      <w:b/>
    </w:rPr>
  </w:style>
  <w:style w:type="character" w:styleId="Hyperlink">
    <w:name w:val="Hyperlink"/>
    <w:basedOn w:val="DefaultParagraphFont"/>
    <w:uiPriority w:val="99"/>
    <w:unhideWhenUsed/>
    <w:rsid w:val="00524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1105</Words>
  <Characters>6866</Characters>
  <Application>Microsoft Office Word</Application>
  <DocSecurity>0</DocSecurity>
  <Lines>228</Lines>
  <Paragraphs>147</Paragraphs>
  <ScaleCrop>false</ScaleCrop>
  <Company>Author-it Software Corporation Ltd.</Company>
  <LinksUpToDate>false</LinksUpToDate>
  <CharactersWithSpaces>7824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TLID1001 Shift materials safely using manual handling methods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2025-03-01T13:03:00Z</dcterms:created>
  <dcterms:modified xsi:type="dcterms:W3CDTF">2025-03-01T13:03:00Z</dcterms:modified>
</cp:coreProperties>
</file>