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554" w:rsidP="00611554">
      <w:pPr>
        <w:pStyle w:val="Title"/>
      </w:pPr>
      <w:r>
        <w:fldChar w:fldCharType="begin"/>
      </w:r>
      <w:r>
        <w:instrText xml:space="preserve"> TITLE   \* MERGEFORMAT </w:instrText>
      </w:r>
      <w:r>
        <w:fldChar w:fldCharType="separate"/>
      </w:r>
      <w:r>
        <w:t>Assessment Requirements for TLID0043 Pack and unpack cartons during a removal</w:t>
      </w:r>
      <w:r>
        <w:fldChar w:fldCharType="end"/>
      </w:r>
    </w:p>
    <w:p w:rsidR="00611554" w:rsidP="00611554">
      <w:pPr>
        <w:pStyle w:val="Version"/>
        <w:sectPr w:rsidSect="005F14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4AE" w:rsidP="005F14AE">
      <w:pPr>
        <w:pStyle w:val="SuperHeading"/>
      </w:pPr>
      <w:r w:rsidRPr="005F14AE">
        <w:t>Assessment Requirements for TLID0043 Pack and unpack cartons during a removal</w:t>
      </w:r>
    </w:p>
    <w:p w:rsidR="00000000" w:rsidRPr="005F14AE" w:rsidP="005F14AE">
      <w:pPr>
        <w:pStyle w:val="Heading1"/>
      </w:pPr>
      <w:bookmarkStart w:id="1" w:name="O_1299088"/>
      <w:bookmarkEnd w:id="1"/>
      <w:r w:rsidRPr="005F14AE">
        <w:t>Modification History</w:t>
      </w:r>
    </w:p>
    <w:tbl>
      <w:tblPr>
        <w:tblW w:w="9497" w:type="dxa"/>
        <w:tblLayout w:type="fixed"/>
        <w:tblCellMar>
          <w:left w:w="62" w:type="dxa"/>
          <w:right w:w="62" w:type="dxa"/>
        </w:tblCellMar>
        <w:tblLook w:val="0000"/>
      </w:tblPr>
      <w:tblGrid>
        <w:gridCol w:w="9497"/>
      </w:tblGrid>
      <w:tr w:rsidTr="005F14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4AE" w:rsidP="005F14AE">
            <w:pPr>
              <w:pStyle w:val="BodyText"/>
            </w:pPr>
            <w:r w:rsidRPr="005F14AE">
              <w:rPr>
                <w:rStyle w:val="SpecialBold"/>
              </w:rPr>
              <w:t>Release 1.</w:t>
            </w:r>
            <w:r w:rsidRPr="005F14AE">
              <w:t xml:space="preserve"> This is the first release of this unit of competency in the TLI Transport and Logistics Training Package.</w:t>
            </w:r>
          </w:p>
        </w:tc>
      </w:tr>
    </w:tbl>
    <w:p w:rsidR="00000000" w:rsidRPr="005F14AE" w:rsidP="005F14AE">
      <w:pPr>
        <w:pStyle w:val="NoPaddingFontSize1"/>
      </w:pPr>
    </w:p>
    <w:p w:rsidR="00000000" w:rsidRPr="005F14AE" w:rsidP="005F14AE">
      <w:pPr>
        <w:pStyle w:val="AllowPageBreak"/>
      </w:pPr>
    </w:p>
    <w:p w:rsidR="00000000" w:rsidRPr="005F14AE" w:rsidP="005F14AE">
      <w:pPr>
        <w:pStyle w:val="Heading1"/>
      </w:pPr>
      <w:bookmarkStart w:id="2" w:name="O_1299089"/>
      <w:bookmarkEnd w:id="2"/>
      <w:r w:rsidRPr="005F14AE">
        <w:t>Performance Evidence</w:t>
      </w:r>
    </w:p>
    <w:tbl>
      <w:tblPr>
        <w:tblW w:w="9497" w:type="dxa"/>
        <w:tblLayout w:type="fixed"/>
        <w:tblCellMar>
          <w:left w:w="62" w:type="dxa"/>
          <w:right w:w="62" w:type="dxa"/>
        </w:tblCellMar>
        <w:tblLook w:val="0000"/>
      </w:tblPr>
      <w:tblGrid>
        <w:gridCol w:w="9497"/>
      </w:tblGrid>
      <w:tr w:rsidTr="005F14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14AE">
            <w:pPr>
              <w:pStyle w:val="BodyText"/>
              <w:rPr>
                <w:lang w:val="en-NZ"/>
              </w:rPr>
            </w:pPr>
            <w:r w:rsidRPr="005F14AE">
              <w:t>Evidence required to demonstrate competence in this unit must be relevant to and satisfy all of the requirements of the elements and performance criteria on at least one occasion and include:</w:t>
            </w:r>
          </w:p>
        </w:tc>
      </w:tr>
      <w:tr w:rsidTr="005F14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4AE" w:rsidP="005F14AE">
            <w:pPr>
              <w:pStyle w:val="ListBullet"/>
            </w:pPr>
            <w:r w:rsidRPr="005F14AE">
              <w:t xml:space="preserve">applying precautions and required action </w:t>
            </w:r>
            <w:r w:rsidRPr="005F14AE">
              <w:t>to minimise, control or eliminate identified hazards</w:t>
            </w:r>
          </w:p>
          <w:p w:rsidR="00000000" w:rsidRPr="005F14AE" w:rsidP="005F14AE">
            <w:pPr>
              <w:pStyle w:val="ListBullet"/>
            </w:pPr>
            <w:r w:rsidRPr="005F14AE">
              <w:t>applying relevant legislation and workplace procedures to packing and unpacking cartons during a removal</w:t>
            </w:r>
          </w:p>
          <w:p w:rsidR="00000000" w:rsidRPr="005F14AE" w:rsidP="005F14AE">
            <w:pPr>
              <w:pStyle w:val="ListBullet"/>
            </w:pPr>
            <w:r w:rsidRPr="005F14AE">
              <w:t>communicating and working effectively with others using appropriate modes such as oral, written an</w:t>
            </w:r>
            <w:r w:rsidRPr="005F14AE">
              <w:t>d digital</w:t>
            </w:r>
          </w:p>
          <w:p w:rsidR="00000000" w:rsidRPr="005F14AE" w:rsidP="005F14AE">
            <w:pPr>
              <w:pStyle w:val="ListBullet"/>
            </w:pPr>
            <w:r w:rsidRPr="005F14AE">
              <w:t>completing housekeeping activities after removal</w:t>
            </w:r>
          </w:p>
          <w:p w:rsidR="00000000" w:rsidRPr="005F14AE" w:rsidP="005F14AE">
            <w:pPr>
              <w:pStyle w:val="ListBullet"/>
            </w:pPr>
            <w:r w:rsidRPr="005F14AE">
              <w:t>identifying fragile or valuable items</w:t>
            </w:r>
          </w:p>
          <w:p w:rsidR="00000000" w:rsidRPr="005F14AE" w:rsidP="005F14AE">
            <w:pPr>
              <w:pStyle w:val="ListBullet"/>
            </w:pPr>
            <w:r w:rsidRPr="005F14AE">
              <w:t>modifying activities depending on operational contingencies, risk situations and environments</w:t>
            </w:r>
          </w:p>
          <w:p w:rsidR="00000000" w:rsidRPr="005F14AE" w:rsidP="005F14AE">
            <w:pPr>
              <w:pStyle w:val="ListBullet"/>
            </w:pPr>
            <w:r w:rsidRPr="005F14AE">
              <w:t>monitoring and prioritising work activities in terms of planned schedule</w:t>
            </w:r>
          </w:p>
          <w:p w:rsidR="00000000" w:rsidRPr="005F14AE" w:rsidP="005F14AE">
            <w:pPr>
              <w:pStyle w:val="ListBullet"/>
            </w:pPr>
            <w:r w:rsidRPr="005F14AE">
              <w:t>operating and adapting to differences in items and effects to be packed and unpacked</w:t>
            </w:r>
          </w:p>
          <w:p w:rsidR="00000000" w:rsidRPr="005F14AE" w:rsidP="005F14AE">
            <w:pPr>
              <w:pStyle w:val="ListBullet"/>
            </w:pPr>
            <w:r w:rsidRPr="005F14AE">
              <w:t>reading, interpreting and following relevant instructions, procedures, information and signage</w:t>
            </w:r>
          </w:p>
          <w:p w:rsidR="00000000" w:rsidRPr="005F14AE" w:rsidP="005F14AE">
            <w:pPr>
              <w:pStyle w:val="ListBullet"/>
            </w:pPr>
            <w:r w:rsidRPr="005F14AE">
              <w:t>wor</w:t>
            </w:r>
            <w:r w:rsidRPr="005F14AE">
              <w:t>king systematically with required attention to detail without injury to self or others, or damage to goods or equipment.</w:t>
            </w:r>
          </w:p>
        </w:tc>
      </w:tr>
    </w:tbl>
    <w:p w:rsidR="00000000" w:rsidRPr="005F14AE" w:rsidP="005F14AE">
      <w:pPr>
        <w:pStyle w:val="NoPaddingFontSize1"/>
      </w:pPr>
    </w:p>
    <w:p w:rsidR="00000000" w:rsidRPr="005F14AE" w:rsidP="005F14AE">
      <w:pPr>
        <w:pStyle w:val="AllowPageBreak"/>
      </w:pPr>
    </w:p>
    <w:p w:rsidR="00000000" w:rsidRPr="005F14AE" w:rsidP="005F14AE">
      <w:pPr>
        <w:pStyle w:val="Heading1"/>
      </w:pPr>
      <w:bookmarkStart w:id="3" w:name="O_1299090"/>
      <w:bookmarkEnd w:id="3"/>
      <w:r w:rsidRPr="005F14AE">
        <w:t>Knowledge Evidence</w:t>
      </w:r>
    </w:p>
    <w:tbl>
      <w:tblPr>
        <w:tblW w:w="9497" w:type="dxa"/>
        <w:tblLayout w:type="fixed"/>
        <w:tblCellMar>
          <w:left w:w="62" w:type="dxa"/>
          <w:right w:w="62" w:type="dxa"/>
        </w:tblCellMar>
        <w:tblLook w:val="0000"/>
      </w:tblPr>
      <w:tblGrid>
        <w:gridCol w:w="9497"/>
      </w:tblGrid>
      <w:tr w:rsidTr="005F14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14AE">
            <w:pPr>
              <w:pStyle w:val="BodyText"/>
              <w:rPr>
                <w:lang w:val="en-NZ"/>
              </w:rPr>
            </w:pPr>
            <w:r w:rsidRPr="005F14AE">
              <w:t>Evidence required to demonstrate competence in this unit must be relevant to and satisfy all of</w:t>
            </w:r>
            <w:r w:rsidRPr="005F14AE">
              <w:t xml:space="preserve"> the requirements of the elements and performance criteria and include knowledge of:</w:t>
            </w:r>
          </w:p>
        </w:tc>
      </w:tr>
      <w:tr w:rsidTr="005F14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4AE" w:rsidP="005F14AE">
            <w:pPr>
              <w:pStyle w:val="ListBullet"/>
            </w:pPr>
            <w:r w:rsidRPr="005F14AE">
              <w:t>applicable regulations and legislation such as:</w:t>
            </w:r>
          </w:p>
          <w:p w:rsidR="00000000" w:rsidRPr="005F14AE" w:rsidP="005F14AE">
            <w:pPr>
              <w:pStyle w:val="ListBullet2"/>
            </w:pPr>
            <w:r w:rsidRPr="005F14AE">
              <w:t>relevant state/territory environmental protection legislation</w:t>
            </w:r>
          </w:p>
          <w:p w:rsidR="00000000" w:rsidRPr="005F14AE" w:rsidP="005F14AE">
            <w:pPr>
              <w:pStyle w:val="ListBullet2"/>
            </w:pPr>
            <w:r w:rsidRPr="005F14AE">
              <w:t>relevant state/territory work health and safety (WHS)/occupational health and safety (OHS) legislation</w:t>
            </w:r>
          </w:p>
          <w:p w:rsidR="00000000" w:rsidRPr="005F14AE" w:rsidP="005F14AE">
            <w:pPr>
              <w:pStyle w:val="ListBullet"/>
            </w:pPr>
            <w:r w:rsidRPr="005F14AE">
              <w:t>housekeeping standards and workplace procedures</w:t>
            </w:r>
          </w:p>
          <w:p w:rsidR="00000000" w:rsidRPr="005F14AE" w:rsidP="005F14AE">
            <w:pPr>
              <w:pStyle w:val="ListBullet"/>
            </w:pPr>
            <w:r w:rsidRPr="005F14AE">
              <w:t>insurance rights and responsibilities relating to packing process of removal</w:t>
            </w:r>
          </w:p>
          <w:p w:rsidR="00000000" w:rsidRPr="005F14AE" w:rsidP="005F14AE">
            <w:pPr>
              <w:pStyle w:val="ListBullet"/>
            </w:pPr>
            <w:r w:rsidRPr="005F14AE">
              <w:t>packing techniques for vari</w:t>
            </w:r>
            <w:r w:rsidRPr="005F14AE">
              <w:t>ous types of items and effects</w:t>
            </w:r>
          </w:p>
          <w:p w:rsidR="00000000" w:rsidRPr="005F14AE" w:rsidP="005F14AE">
            <w:pPr>
              <w:pStyle w:val="ListBullet"/>
            </w:pPr>
            <w:r w:rsidRPr="005F14AE">
              <w:t>risks when packing and unpacking cartons during a removal and related precautions to control the risk</w:t>
            </w:r>
          </w:p>
          <w:p w:rsidR="00000000" w:rsidRPr="005F14AE" w:rsidP="005F14AE">
            <w:pPr>
              <w:pStyle w:val="ListBullet"/>
            </w:pPr>
            <w:r w:rsidRPr="005F14AE">
              <w:t>various types of packing materials and tools</w:t>
            </w:r>
          </w:p>
          <w:p w:rsidR="00000000" w:rsidRPr="005F14AE" w:rsidP="005F14AE">
            <w:pPr>
              <w:pStyle w:val="ListBullet"/>
            </w:pPr>
            <w:r w:rsidRPr="005F14AE">
              <w:t>workplace procedures and policies for packing and unpacking cartons.</w:t>
            </w:r>
          </w:p>
        </w:tc>
      </w:tr>
    </w:tbl>
    <w:p w:rsidR="00000000" w:rsidRPr="005F14AE" w:rsidP="005F14AE">
      <w:pPr>
        <w:pStyle w:val="NoPaddingFontSize1"/>
      </w:pPr>
    </w:p>
    <w:p w:rsidR="00000000" w:rsidRPr="005F14AE" w:rsidP="005F14AE">
      <w:pPr>
        <w:pStyle w:val="AllowPageBreak"/>
      </w:pPr>
    </w:p>
    <w:p w:rsidR="00000000" w:rsidRPr="005F14AE" w:rsidP="005F14AE">
      <w:pPr>
        <w:pStyle w:val="Heading1"/>
      </w:pPr>
      <w:bookmarkStart w:id="4" w:name="O_1299091"/>
      <w:bookmarkEnd w:id="4"/>
      <w:r w:rsidRPr="005F14AE">
        <w:t>Assessment Conditions</w:t>
      </w:r>
    </w:p>
    <w:tbl>
      <w:tblPr>
        <w:tblW w:w="9497" w:type="dxa"/>
        <w:tblLayout w:type="fixed"/>
        <w:tblCellMar>
          <w:left w:w="62" w:type="dxa"/>
          <w:right w:w="62" w:type="dxa"/>
        </w:tblCellMar>
        <w:tblLook w:val="0000"/>
      </w:tblPr>
      <w:tblGrid>
        <w:gridCol w:w="9497"/>
      </w:tblGrid>
      <w:tr w:rsidTr="005F14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4AE" w:rsidP="005F14AE">
            <w:pPr>
              <w:pStyle w:val="BodyText"/>
            </w:pPr>
            <w:r w:rsidRPr="005F14AE">
              <w:t>Assessors must hold credentials specified within the Standards for Registered Training Organisations current at the time of assessment.</w:t>
            </w:r>
          </w:p>
          <w:p w:rsidR="00000000" w:rsidRPr="005F14AE" w:rsidP="005F14AE">
            <w:pPr>
              <w:pStyle w:val="BodyText"/>
            </w:pPr>
            <w:r w:rsidRPr="005F14AE">
              <w:t>Assessment must satisfy the Principles of Assessment and Rules of Evidence and a</w:t>
            </w:r>
            <w:r w:rsidRPr="005F14AE">
              <w:t>ll regulatory requirements included within the Standards for Registered Training Organisations current at the time of assessment.</w:t>
            </w:r>
          </w:p>
          <w:p w:rsidR="00000000" w:rsidRPr="005F14AE" w:rsidP="005F14AE">
            <w:pPr>
              <w:pStyle w:val="BodyText"/>
            </w:pPr>
            <w:r w:rsidRPr="005F14AE">
              <w:t>Assessment must occur in workplace operational situations where it is appropriate to do so; where this is not appropriate, ass</w:t>
            </w:r>
            <w:r w:rsidRPr="005F14AE">
              <w:t>essment must occur in simulated workplace operational situations that replicate workplace conditions.</w:t>
            </w:r>
          </w:p>
          <w:p w:rsidR="00000000" w:rsidRPr="005F14AE" w:rsidP="005F14AE">
            <w:pPr>
              <w:pStyle w:val="BodyText"/>
            </w:pPr>
            <w:r w:rsidRPr="005F14AE">
              <w:t>Assessment processes and techniques must be appropriate to the language, literacy and numeracy requirements of the work being performed and the needs of t</w:t>
            </w:r>
            <w:r w:rsidRPr="005F14AE">
              <w:t>he candidate.</w:t>
            </w:r>
          </w:p>
          <w:p w:rsidR="00000000" w:rsidRPr="005F14AE" w:rsidP="005F14AE">
            <w:pPr>
              <w:pStyle w:val="BodyText"/>
            </w:pPr>
            <w:r w:rsidRPr="005F14AE">
              <w:t>Resources for assessment must include access to:</w:t>
            </w:r>
          </w:p>
          <w:p w:rsidR="00000000" w:rsidRPr="005F14AE" w:rsidP="005F14AE">
            <w:pPr>
              <w:pStyle w:val="ListBullet"/>
            </w:pPr>
            <w:r w:rsidRPr="005F14AE">
              <w:t>a range of relevant exercises, case studies and/or simulations</w:t>
            </w:r>
          </w:p>
          <w:p w:rsidR="00000000" w:rsidRPr="005F14AE" w:rsidP="005F14AE">
            <w:pPr>
              <w:pStyle w:val="ListBullet"/>
            </w:pPr>
            <w:r w:rsidRPr="005F14AE">
              <w:t>applicable documentation, including workplace procedures, regulations, codes of practice and operation manuals</w:t>
            </w:r>
          </w:p>
          <w:p w:rsidR="00000000" w:rsidRPr="005F14AE" w:rsidP="005F14AE">
            <w:pPr>
              <w:pStyle w:val="ListBullet"/>
            </w:pPr>
            <w:r w:rsidRPr="005F14AE">
              <w:t>relevant materials</w:t>
            </w:r>
            <w:r w:rsidRPr="005F14AE">
              <w:t>, tools, equipment and PPE currently used in industry.</w:t>
            </w:r>
          </w:p>
        </w:tc>
      </w:tr>
    </w:tbl>
    <w:p w:rsidR="00000000" w:rsidRPr="005F14AE" w:rsidP="005F14AE">
      <w:pPr>
        <w:pStyle w:val="NoPaddingFontSize1"/>
      </w:pPr>
    </w:p>
    <w:p w:rsidR="00000000" w:rsidRPr="005F14AE" w:rsidP="005F14AE">
      <w:pPr>
        <w:pStyle w:val="AllowPageBreak"/>
      </w:pPr>
    </w:p>
    <w:p w:rsidR="00000000" w:rsidRPr="005F14AE" w:rsidP="005F14AE">
      <w:pPr>
        <w:pStyle w:val="Heading1"/>
      </w:pPr>
      <w:bookmarkStart w:id="5" w:name="O_1299094"/>
      <w:bookmarkEnd w:id="5"/>
      <w:r w:rsidRPr="005F14AE">
        <w:t>Links</w:t>
      </w:r>
    </w:p>
    <w:p w:rsidR="00000000" w:rsidRPr="005F14AE" w:rsidP="00611554">
      <w:pPr>
        <w:pStyle w:val="BodyText"/>
      </w:pPr>
      <w:r w:rsidRPr="005F14A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71D7">
        <w:rPr>
          <w:rStyle w:val="Hyperlink"/>
        </w:rPr>
        <w:t>https://vetnet.gov.au/Pages/TrainingDocs.aspx?q=df441c6e-213d-43e3-874c-0b3f7036d851</w:t>
      </w:r>
      <w:r>
        <w:fldChar w:fldCharType="end"/>
      </w:r>
    </w:p>
    <w:p w:rsidR="00000000" w:rsidRPr="005F14AE" w:rsidP="005F14AE"/>
    <w:sectPr w:rsidSect="005F14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AE" w:rsidRPr="00611554" w:rsidP="00611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54" w:rsidP="005F1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1554" w:rsidP="005F14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11554" w:rsidP="005F1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4AE" w:rsidRPr="00611554" w:rsidP="00611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54" w:rsidRPr="002D2AF8" w:rsidP="005F14AE">
    <w:pPr>
      <w:pStyle w:val="Header"/>
      <w:framePr w:wrap="around"/>
    </w:pPr>
    <w:r>
      <w:fldChar w:fldCharType="begin"/>
    </w:r>
    <w:r>
      <w:instrText xml:space="preserve"> TITLE   \* MERGEFORMAT </w:instrText>
    </w:r>
    <w:r>
      <w:fldChar w:fldCharType="separate"/>
    </w:r>
    <w:r>
      <w:t>Assessment Requirements for TLID0043 Pack and unpack cartons during a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611554" w:rsidP="005F1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88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A4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4E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4AE"/>
    <w:pPr>
      <w:spacing w:before="360" w:after="60"/>
      <w:outlineLvl w:val="0"/>
    </w:pPr>
    <w:rPr>
      <w:sz w:val="32"/>
    </w:rPr>
  </w:style>
  <w:style w:type="paragraph" w:styleId="Heading2">
    <w:name w:val="heading 2"/>
    <w:basedOn w:val="HeadingBase"/>
    <w:next w:val="BodyText"/>
    <w:link w:val="Heading2Char"/>
    <w:qFormat/>
    <w:rsid w:val="005F14AE"/>
    <w:pPr>
      <w:keepLines/>
      <w:spacing w:before="240" w:after="120"/>
      <w:outlineLvl w:val="1"/>
    </w:pPr>
    <w:rPr>
      <w:sz w:val="28"/>
      <w:szCs w:val="40"/>
    </w:rPr>
  </w:style>
  <w:style w:type="paragraph" w:styleId="Heading3">
    <w:name w:val="heading 3"/>
    <w:basedOn w:val="HeadingBase"/>
    <w:next w:val="BodyText"/>
    <w:link w:val="Heading3Char"/>
    <w:qFormat/>
    <w:rsid w:val="005F14AE"/>
    <w:pPr>
      <w:spacing w:before="180" w:after="120"/>
      <w:outlineLvl w:val="2"/>
    </w:pPr>
    <w:rPr>
      <w:spacing w:val="-10"/>
      <w:kern w:val="32"/>
    </w:rPr>
  </w:style>
  <w:style w:type="paragraph" w:styleId="Heading4">
    <w:name w:val="heading 4"/>
    <w:basedOn w:val="HeadingBase"/>
    <w:next w:val="BodyText"/>
    <w:link w:val="Heading4Char"/>
    <w:qFormat/>
    <w:rsid w:val="005F14AE"/>
    <w:pPr>
      <w:spacing w:before="160" w:after="120"/>
      <w:outlineLvl w:val="3"/>
    </w:pPr>
    <w:rPr>
      <w:sz w:val="22"/>
    </w:rPr>
  </w:style>
  <w:style w:type="paragraph" w:styleId="Heading5">
    <w:name w:val="heading 5"/>
    <w:basedOn w:val="HeadingBase"/>
    <w:next w:val="Normal"/>
    <w:link w:val="Heading5Char"/>
    <w:qFormat/>
    <w:rsid w:val="005F14AE"/>
    <w:pPr>
      <w:spacing w:before="80"/>
      <w:outlineLvl w:val="4"/>
    </w:pPr>
    <w:rPr>
      <w:color w:val="918585"/>
      <w:sz w:val="20"/>
    </w:rPr>
  </w:style>
  <w:style w:type="paragraph" w:styleId="Heading6">
    <w:name w:val="heading 6"/>
    <w:basedOn w:val="HeadingBase"/>
    <w:next w:val="Normal"/>
    <w:link w:val="Heading6Char"/>
    <w:qFormat/>
    <w:rsid w:val="005F14AE"/>
    <w:pPr>
      <w:spacing w:before="60"/>
      <w:outlineLvl w:val="5"/>
    </w:pPr>
    <w:rPr>
      <w:color w:val="918585"/>
      <w:sz w:val="20"/>
    </w:rPr>
  </w:style>
  <w:style w:type="paragraph" w:styleId="Heading7">
    <w:name w:val="heading 7"/>
    <w:basedOn w:val="Normal"/>
    <w:next w:val="Normal"/>
    <w:link w:val="Heading7Char"/>
    <w:qFormat/>
    <w:rsid w:val="005F14AE"/>
    <w:pPr>
      <w:ind w:left="720"/>
      <w:outlineLvl w:val="6"/>
    </w:pPr>
    <w:rPr>
      <w:i/>
    </w:rPr>
  </w:style>
  <w:style w:type="paragraph" w:styleId="Heading8">
    <w:name w:val="heading 8"/>
    <w:basedOn w:val="Normal"/>
    <w:next w:val="Normal"/>
    <w:link w:val="Heading8Char"/>
    <w:qFormat/>
    <w:rsid w:val="005F14AE"/>
    <w:pPr>
      <w:ind w:left="720"/>
      <w:outlineLvl w:val="7"/>
    </w:pPr>
    <w:rPr>
      <w:i/>
    </w:rPr>
  </w:style>
  <w:style w:type="paragraph" w:styleId="Heading9">
    <w:name w:val="heading 9"/>
    <w:basedOn w:val="Normal"/>
    <w:next w:val="Normal"/>
    <w:link w:val="Heading9Char"/>
    <w:qFormat/>
    <w:rsid w:val="005F14AE"/>
    <w:pPr>
      <w:ind w:left="720"/>
      <w:outlineLvl w:val="8"/>
    </w:pPr>
    <w:rPr>
      <w:i/>
    </w:rPr>
  </w:style>
  <w:style w:type="character" w:default="1" w:styleId="DefaultParagraphFont">
    <w:name w:val="Default Paragraph Font"/>
    <w:uiPriority w:val="1"/>
    <w:unhideWhenUsed/>
    <w:rsid w:val="005F1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4AE"/>
  </w:style>
  <w:style w:type="character" w:customStyle="1" w:styleId="Heading1Char">
    <w:name w:val="Heading 1 Char"/>
    <w:basedOn w:val="DefaultParagraphFont"/>
    <w:link w:val="Heading1"/>
    <w:rsid w:val="005F14AE"/>
    <w:rPr>
      <w:rFonts w:ascii="Times New Roman" w:eastAsia="Times New Roman" w:hAnsi="Times New Roman" w:cs="Times New Roman"/>
      <w:b/>
      <w:sz w:val="32"/>
      <w:szCs w:val="20"/>
      <w:lang w:eastAsia="en-US"/>
    </w:rPr>
  </w:style>
  <w:style w:type="paragraph" w:styleId="BodyText">
    <w:name w:val="Body Text"/>
    <w:basedOn w:val="Normal"/>
    <w:link w:val="BodyTextChar"/>
    <w:rsid w:val="005F14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4AE"/>
    <w:rPr>
      <w:rFonts w:ascii="Times New Roman" w:eastAsia="Times New Roman" w:hAnsi="Times New Roman" w:cs="Times New Roman"/>
      <w:sz w:val="24"/>
      <w:lang w:eastAsia="en-US"/>
    </w:rPr>
  </w:style>
  <w:style w:type="paragraph" w:styleId="ListBullet">
    <w:name w:val="List Bullet"/>
    <w:basedOn w:val="List"/>
    <w:rsid w:val="005F14AE"/>
    <w:pPr>
      <w:numPr>
        <w:numId w:val="12"/>
      </w:numPr>
      <w:tabs>
        <w:tab w:val="clear" w:pos="340"/>
      </w:tabs>
      <w:spacing w:before="40" w:after="40"/>
    </w:pPr>
  </w:style>
  <w:style w:type="character" w:customStyle="1" w:styleId="SpecialBold">
    <w:name w:val="Special Bold"/>
    <w:basedOn w:val="DefaultParagraphFont"/>
    <w:rsid w:val="005F14AE"/>
    <w:rPr>
      <w:b/>
      <w:spacing w:val="0"/>
    </w:rPr>
  </w:style>
  <w:style w:type="paragraph" w:styleId="ListBullet2">
    <w:name w:val="List Bullet 2"/>
    <w:basedOn w:val="List2"/>
    <w:rsid w:val="005F14AE"/>
    <w:pPr>
      <w:numPr>
        <w:numId w:val="13"/>
      </w:numPr>
      <w:tabs>
        <w:tab w:val="clear" w:pos="680"/>
      </w:tabs>
    </w:pPr>
  </w:style>
  <w:style w:type="paragraph" w:customStyle="1" w:styleId="SuperHeading">
    <w:name w:val="SuperHeading"/>
    <w:basedOn w:val="Normal"/>
    <w:rsid w:val="005F14AE"/>
    <w:pPr>
      <w:spacing w:before="240" w:after="120"/>
      <w:outlineLvl w:val="0"/>
    </w:pPr>
    <w:rPr>
      <w:rFonts w:ascii="Times New Roman" w:hAnsi="Times New Roman"/>
      <w:b/>
      <w:sz w:val="32"/>
    </w:rPr>
  </w:style>
  <w:style w:type="paragraph" w:customStyle="1" w:styleId="AllowPageBreak">
    <w:name w:val="AllowPageBreak"/>
    <w:rsid w:val="005F14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1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4AE"/>
    <w:rPr>
      <w:rFonts w:ascii="Courier New" w:eastAsia="Times New Roman" w:hAnsi="Courier New" w:cs="Times New Roman"/>
      <w:i/>
      <w:szCs w:val="20"/>
      <w:lang w:eastAsia="en-US"/>
    </w:rPr>
  </w:style>
  <w:style w:type="paragraph" w:customStyle="1" w:styleId="HeadingBase">
    <w:name w:val="Heading Base"/>
    <w:rsid w:val="005F1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4AE"/>
    <w:pPr>
      <w:tabs>
        <w:tab w:val="right" w:leader="dot" w:pos="9072"/>
      </w:tabs>
      <w:ind w:left="567"/>
    </w:pPr>
    <w:rPr>
      <w:szCs w:val="22"/>
    </w:rPr>
  </w:style>
  <w:style w:type="paragraph" w:customStyle="1" w:styleId="TOCBase">
    <w:name w:val="TOC Base"/>
    <w:rsid w:val="005F1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4AE"/>
    <w:pPr>
      <w:tabs>
        <w:tab w:val="right" w:leader="dot" w:pos="9072"/>
      </w:tabs>
      <w:spacing w:before="40" w:after="40"/>
      <w:ind w:left="284"/>
    </w:pPr>
    <w:rPr>
      <w:rFonts w:ascii="Times New Roman" w:hAnsi="Times New Roman"/>
    </w:rPr>
  </w:style>
  <w:style w:type="paragraph" w:styleId="TOC1">
    <w:name w:val="toc 1"/>
    <w:basedOn w:val="TOCBase"/>
    <w:next w:val="Normal"/>
    <w:rsid w:val="005F1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4AE"/>
    <w:rPr>
      <w:rFonts w:ascii="Times New Roman" w:eastAsia="Times New Roman" w:hAnsi="Times New Roman" w:cs="Times New Roman"/>
      <w:sz w:val="16"/>
      <w:lang w:eastAsia="en-US"/>
    </w:rPr>
  </w:style>
  <w:style w:type="paragraph" w:styleId="Title">
    <w:name w:val="Title"/>
    <w:basedOn w:val="HeadingBase"/>
    <w:link w:val="TitleChar"/>
    <w:qFormat/>
    <w:rsid w:val="005F14AE"/>
    <w:pPr>
      <w:spacing w:before="5040"/>
      <w:jc w:val="center"/>
    </w:pPr>
    <w:rPr>
      <w:sz w:val="48"/>
      <w:szCs w:val="72"/>
      <w:lang w:val="en-US"/>
    </w:rPr>
  </w:style>
  <w:style w:type="character" w:customStyle="1" w:styleId="TitleChar">
    <w:name w:val="Title Char"/>
    <w:basedOn w:val="DefaultParagraphFont"/>
    <w:link w:val="Title"/>
    <w:rsid w:val="005F1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4AE"/>
    <w:pPr>
      <w:tabs>
        <w:tab w:val="left" w:pos="3600"/>
        <w:tab w:val="left" w:pos="3958"/>
      </w:tabs>
    </w:pPr>
  </w:style>
  <w:style w:type="paragraph" w:styleId="List">
    <w:name w:val="List"/>
    <w:basedOn w:val="BodyText"/>
    <w:next w:val="BodyText"/>
    <w:rsid w:val="005F14AE"/>
    <w:pPr>
      <w:tabs>
        <w:tab w:val="left" w:pos="340"/>
      </w:tabs>
      <w:spacing w:before="60" w:after="60"/>
      <w:ind w:left="340" w:hanging="340"/>
    </w:pPr>
  </w:style>
  <w:style w:type="paragraph" w:customStyle="1" w:styleId="Note">
    <w:name w:val="Note"/>
    <w:basedOn w:val="BodyText"/>
    <w:rsid w:val="005F1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4AE"/>
    <w:pPr>
      <w:framePr w:wrap="auto" w:hAnchor="text" w:y="6049"/>
    </w:pPr>
    <w:rPr>
      <w:color w:val="000000"/>
      <w:sz w:val="40"/>
    </w:rPr>
  </w:style>
  <w:style w:type="paragraph" w:customStyle="1" w:styleId="TOCTitle">
    <w:name w:val="TOCTitle"/>
    <w:basedOn w:val="Heading1"/>
    <w:rsid w:val="005F14AE"/>
    <w:pPr>
      <w:spacing w:after="240"/>
      <w:jc w:val="center"/>
      <w:outlineLvl w:val="9"/>
    </w:pPr>
    <w:rPr>
      <w:caps/>
    </w:rPr>
  </w:style>
  <w:style w:type="paragraph" w:customStyle="1" w:styleId="Version">
    <w:name w:val="Version"/>
    <w:rsid w:val="005F14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4AE"/>
    <w:pPr>
      <w:keepNext w:val="0"/>
      <w:tabs>
        <w:tab w:val="right" w:pos="4176"/>
      </w:tabs>
      <w:ind w:left="198" w:hanging="198"/>
    </w:pPr>
    <w:rPr>
      <w:rFonts w:ascii="Garamond" w:hAnsi="Garamond"/>
    </w:rPr>
  </w:style>
  <w:style w:type="paragraph" w:styleId="IndexHeading">
    <w:name w:val="index heading"/>
    <w:basedOn w:val="Normal"/>
    <w:next w:val="Index1"/>
    <w:semiHidden/>
    <w:rsid w:val="005F14AE"/>
    <w:pPr>
      <w:spacing w:before="120" w:after="120"/>
    </w:pPr>
    <w:rPr>
      <w:rFonts w:ascii="Arial" w:hAnsi="Arial"/>
      <w:b/>
      <w:color w:val="918585"/>
      <w:sz w:val="24"/>
    </w:rPr>
  </w:style>
  <w:style w:type="paragraph" w:styleId="Header">
    <w:name w:val="header"/>
    <w:basedOn w:val="Normal"/>
    <w:link w:val="HeaderChar"/>
    <w:rsid w:val="005F1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4AE"/>
    <w:rPr>
      <w:rFonts w:ascii="Times New Roman" w:eastAsia="Times New Roman" w:hAnsi="Times New Roman" w:cs="Times New Roman"/>
      <w:sz w:val="16"/>
      <w:szCs w:val="20"/>
      <w:lang w:val="en-GB" w:eastAsia="en-US"/>
    </w:rPr>
  </w:style>
  <w:style w:type="paragraph" w:customStyle="1" w:styleId="Chapter">
    <w:name w:val="Chapter"/>
    <w:basedOn w:val="Normal"/>
    <w:rsid w:val="005F14AE"/>
    <w:pPr>
      <w:spacing w:before="240"/>
    </w:pPr>
    <w:rPr>
      <w:rFonts w:ascii="Times New Roman" w:hAnsi="Times New Roman"/>
      <w:smallCaps/>
      <w:spacing w:val="80"/>
      <w:sz w:val="28"/>
    </w:rPr>
  </w:style>
  <w:style w:type="paragraph" w:customStyle="1" w:styleId="InChapter">
    <w:name w:val="InChapter"/>
    <w:basedOn w:val="Heading3"/>
    <w:rsid w:val="005F14AE"/>
    <w:pPr>
      <w:spacing w:after="240"/>
      <w:outlineLvl w:val="9"/>
    </w:pPr>
    <w:rPr>
      <w:noProof/>
    </w:rPr>
  </w:style>
  <w:style w:type="paragraph" w:styleId="Index2">
    <w:name w:val="index 2"/>
    <w:basedOn w:val="Normal"/>
    <w:next w:val="Normal"/>
    <w:semiHidden/>
    <w:rsid w:val="005F14AE"/>
    <w:pPr>
      <w:tabs>
        <w:tab w:val="right" w:pos="4176"/>
      </w:tabs>
      <w:ind w:left="568" w:hanging="284"/>
    </w:pPr>
    <w:rPr>
      <w:rFonts w:ascii="Garamond" w:hAnsi="Garamond"/>
    </w:rPr>
  </w:style>
  <w:style w:type="paragraph" w:customStyle="1" w:styleId="Byline">
    <w:name w:val="Byline"/>
    <w:rsid w:val="005F1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4AE"/>
    <w:pPr>
      <w:tabs>
        <w:tab w:val="clear" w:pos="3600"/>
        <w:tab w:val="clear" w:pos="3958"/>
      </w:tabs>
      <w:jc w:val="right"/>
    </w:pPr>
  </w:style>
  <w:style w:type="character" w:styleId="Emphasis">
    <w:name w:val="Emphasis"/>
    <w:basedOn w:val="DefaultParagraphFont"/>
    <w:qFormat/>
    <w:rsid w:val="005F14AE"/>
    <w:rPr>
      <w:i/>
    </w:rPr>
  </w:style>
  <w:style w:type="paragraph" w:styleId="Caption">
    <w:name w:val="caption"/>
    <w:basedOn w:val="BodyText"/>
    <w:next w:val="Normal"/>
    <w:qFormat/>
    <w:rsid w:val="005F14AE"/>
    <w:pPr>
      <w:framePr w:w="2268" w:hSpace="181" w:vSpace="181" w:wrap="around" w:vAnchor="text" w:hAnchor="page" w:x="1135" w:y="285" w:anchorLock="1"/>
    </w:pPr>
    <w:rPr>
      <w:i/>
    </w:rPr>
  </w:style>
  <w:style w:type="paragraph" w:customStyle="1" w:styleId="MiniTOCTitle">
    <w:name w:val="MiniTOCTitle"/>
    <w:basedOn w:val="Heading4"/>
    <w:rsid w:val="005F14AE"/>
    <w:pPr>
      <w:spacing w:before="240"/>
      <w:outlineLvl w:val="9"/>
    </w:pPr>
    <w:rPr>
      <w:noProof/>
      <w:sz w:val="24"/>
    </w:rPr>
  </w:style>
  <w:style w:type="paragraph" w:customStyle="1" w:styleId="MiniTOCItem">
    <w:name w:val="MiniTOCItem"/>
    <w:basedOn w:val="ListBullet"/>
    <w:rsid w:val="005F14AE"/>
    <w:pPr>
      <w:numPr>
        <w:numId w:val="0"/>
      </w:numPr>
      <w:tabs>
        <w:tab w:val="right" w:leader="dot" w:pos="6521"/>
      </w:tabs>
      <w:spacing w:before="0" w:after="0"/>
    </w:pPr>
  </w:style>
  <w:style w:type="paragraph" w:customStyle="1" w:styleId="TOFTitle">
    <w:name w:val="TOFTitle"/>
    <w:basedOn w:val="TOCTitle"/>
    <w:rsid w:val="005F14AE"/>
  </w:style>
  <w:style w:type="paragraph" w:styleId="TableofFigures">
    <w:name w:val="table of figures"/>
    <w:basedOn w:val="Normal"/>
    <w:next w:val="Normal"/>
    <w:semiHidden/>
    <w:rsid w:val="005F14AE"/>
    <w:pPr>
      <w:tabs>
        <w:tab w:val="right" w:leader="dot" w:pos="9072"/>
      </w:tabs>
      <w:ind w:left="970" w:hanging="403"/>
    </w:pPr>
    <w:rPr>
      <w:rFonts w:ascii="Times New Roman" w:hAnsi="Times New Roman"/>
      <w:b/>
    </w:rPr>
  </w:style>
  <w:style w:type="paragraph" w:styleId="ListNumber">
    <w:name w:val="List Number"/>
    <w:basedOn w:val="List"/>
    <w:rsid w:val="005F14AE"/>
    <w:pPr>
      <w:numPr>
        <w:numId w:val="15"/>
      </w:numPr>
      <w:tabs>
        <w:tab w:val="clear" w:pos="340"/>
      </w:tabs>
    </w:pPr>
  </w:style>
  <w:style w:type="character" w:customStyle="1" w:styleId="WingdingSymbols">
    <w:name w:val="Wingding Symbols"/>
    <w:rsid w:val="005F14AE"/>
    <w:rPr>
      <w:rFonts w:ascii="Wingdings" w:hAnsi="Wingdings"/>
    </w:rPr>
  </w:style>
  <w:style w:type="paragraph" w:customStyle="1" w:styleId="TableHeading">
    <w:name w:val="Table Heading"/>
    <w:basedOn w:val="HeadingBase"/>
    <w:rsid w:val="005F14AE"/>
    <w:pPr>
      <w:keepLines/>
      <w:pBdr>
        <w:bottom w:val="single" w:sz="6" w:space="1" w:color="918585"/>
      </w:pBdr>
      <w:spacing w:before="240"/>
    </w:pPr>
  </w:style>
  <w:style w:type="character" w:customStyle="1" w:styleId="HotSpot">
    <w:name w:val="HotSpot"/>
    <w:rsid w:val="005F14AE"/>
    <w:rPr>
      <w:color w:val="0033CC"/>
      <w:u w:val="none"/>
    </w:rPr>
  </w:style>
  <w:style w:type="paragraph" w:customStyle="1" w:styleId="BodyTextRight">
    <w:name w:val="Body Text Right"/>
    <w:basedOn w:val="BodyText"/>
    <w:rsid w:val="005F14AE"/>
    <w:pPr>
      <w:spacing w:before="0" w:after="0"/>
      <w:jc w:val="right"/>
    </w:pPr>
  </w:style>
  <w:style w:type="paragraph" w:styleId="Index3">
    <w:name w:val="index 3"/>
    <w:basedOn w:val="ListNumber2"/>
    <w:next w:val="Normal"/>
    <w:semiHidden/>
    <w:rsid w:val="005F14AE"/>
    <w:pPr>
      <w:numPr>
        <w:numId w:val="0"/>
      </w:numPr>
      <w:tabs>
        <w:tab w:val="right" w:leader="dot" w:pos="4176"/>
      </w:tabs>
    </w:pPr>
  </w:style>
  <w:style w:type="paragraph" w:styleId="ListNumber2">
    <w:name w:val="List Number 2"/>
    <w:basedOn w:val="List2"/>
    <w:rsid w:val="005F14AE"/>
    <w:pPr>
      <w:numPr>
        <w:numId w:val="10"/>
      </w:numPr>
      <w:tabs>
        <w:tab w:val="clear" w:pos="1060"/>
      </w:tabs>
    </w:pPr>
  </w:style>
  <w:style w:type="paragraph" w:customStyle="1" w:styleId="MarginNote">
    <w:name w:val="Margin Note"/>
    <w:basedOn w:val="BodyText"/>
    <w:rsid w:val="005F1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4AE"/>
    <w:rPr>
      <w:sz w:val="32"/>
    </w:rPr>
  </w:style>
  <w:style w:type="paragraph" w:customStyle="1" w:styleId="HeadingProcedure">
    <w:name w:val="Heading Procedure"/>
    <w:basedOn w:val="HeadingBase"/>
    <w:next w:val="Normal"/>
    <w:rsid w:val="005F14AE"/>
    <w:pPr>
      <w:tabs>
        <w:tab w:val="left" w:pos="0"/>
      </w:tabs>
      <w:spacing w:before="120" w:after="60"/>
    </w:pPr>
    <w:rPr>
      <w:i/>
      <w:color w:val="918585"/>
      <w:sz w:val="22"/>
    </w:rPr>
  </w:style>
  <w:style w:type="paragraph" w:customStyle="1" w:styleId="TableBodyText">
    <w:name w:val="Table Body Text"/>
    <w:basedOn w:val="BodyText"/>
    <w:rsid w:val="005F14AE"/>
    <w:pPr>
      <w:spacing w:before="60" w:after="60"/>
    </w:pPr>
  </w:style>
  <w:style w:type="paragraph" w:styleId="ListContinue">
    <w:name w:val="List Continue"/>
    <w:basedOn w:val="List"/>
    <w:rsid w:val="005F14AE"/>
    <w:pPr>
      <w:ind w:firstLine="0"/>
    </w:pPr>
  </w:style>
  <w:style w:type="paragraph" w:customStyle="1" w:styleId="ListNote">
    <w:name w:val="List Note"/>
    <w:basedOn w:val="List"/>
    <w:rsid w:val="005F14AE"/>
    <w:pPr>
      <w:pBdr>
        <w:top w:val="single" w:sz="6" w:space="2" w:color="918585"/>
        <w:bottom w:val="single" w:sz="6" w:space="2" w:color="918585"/>
      </w:pBdr>
      <w:tabs>
        <w:tab w:val="left" w:pos="1021"/>
      </w:tabs>
      <w:ind w:firstLine="0"/>
    </w:pPr>
  </w:style>
  <w:style w:type="paragraph" w:customStyle="1" w:styleId="Warning">
    <w:name w:val="Warning"/>
    <w:basedOn w:val="BodyText"/>
    <w:rsid w:val="005F14AE"/>
    <w:pPr>
      <w:shd w:val="clear" w:color="auto" w:fill="D9D9D9"/>
      <w:tabs>
        <w:tab w:val="left" w:pos="992"/>
      </w:tabs>
      <w:ind w:left="119" w:right="119"/>
    </w:pPr>
    <w:rPr>
      <w:sz w:val="20"/>
    </w:rPr>
  </w:style>
  <w:style w:type="paragraph" w:customStyle="1" w:styleId="MarginIcons">
    <w:name w:val="Margin Icons"/>
    <w:basedOn w:val="BodyText"/>
    <w:rsid w:val="005F1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4AE"/>
    <w:rPr>
      <w:rFonts w:ascii="Courier New" w:hAnsi="Courier New"/>
    </w:rPr>
  </w:style>
  <w:style w:type="paragraph" w:customStyle="1" w:styleId="NoteBullet">
    <w:name w:val="Note Bullet"/>
    <w:basedOn w:val="Note"/>
    <w:rsid w:val="005F14AE"/>
    <w:pPr>
      <w:tabs>
        <w:tab w:val="clear" w:pos="680"/>
      </w:tabs>
      <w:spacing w:before="60" w:after="60"/>
    </w:pPr>
  </w:style>
  <w:style w:type="paragraph" w:customStyle="1" w:styleId="SubHeading2">
    <w:name w:val="SubHeading2"/>
    <w:basedOn w:val="HeadingBase"/>
    <w:rsid w:val="005F14AE"/>
    <w:pPr>
      <w:spacing w:before="240" w:after="60"/>
    </w:pPr>
    <w:rPr>
      <w:sz w:val="20"/>
    </w:rPr>
  </w:style>
  <w:style w:type="paragraph" w:customStyle="1" w:styleId="SubHeading1">
    <w:name w:val="SubHeading1"/>
    <w:basedOn w:val="HeadingBase"/>
    <w:rsid w:val="005F14AE"/>
    <w:pPr>
      <w:spacing w:before="240" w:after="60"/>
    </w:pPr>
    <w:rPr>
      <w:color w:val="918585"/>
      <w:sz w:val="22"/>
    </w:rPr>
  </w:style>
  <w:style w:type="paragraph" w:customStyle="1" w:styleId="SideHeading">
    <w:name w:val="Side Heading"/>
    <w:basedOn w:val="HeadingBase"/>
    <w:rsid w:val="005F1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4AE"/>
    <w:pPr>
      <w:tabs>
        <w:tab w:val="num" w:pos="360"/>
      </w:tabs>
    </w:pPr>
  </w:style>
  <w:style w:type="paragraph" w:styleId="PlainText">
    <w:name w:val="Plain Text"/>
    <w:basedOn w:val="Normal"/>
    <w:link w:val="PlainTextChar"/>
    <w:rsid w:val="005F14AE"/>
    <w:rPr>
      <w:sz w:val="20"/>
    </w:rPr>
  </w:style>
  <w:style w:type="character" w:customStyle="1" w:styleId="PlainTextChar">
    <w:name w:val="Plain Text Char"/>
    <w:basedOn w:val="DefaultParagraphFont"/>
    <w:link w:val="PlainText"/>
    <w:rsid w:val="005F14AE"/>
    <w:rPr>
      <w:rFonts w:ascii="Courier New" w:eastAsia="Times New Roman" w:hAnsi="Courier New" w:cs="Times New Roman"/>
      <w:sz w:val="20"/>
      <w:szCs w:val="20"/>
      <w:lang w:eastAsia="en-US"/>
    </w:rPr>
  </w:style>
  <w:style w:type="character" w:customStyle="1" w:styleId="MenuOption">
    <w:name w:val="Menu Option"/>
    <w:basedOn w:val="DefaultParagraphFont"/>
    <w:rsid w:val="005F14AE"/>
    <w:rPr>
      <w:b/>
      <w:smallCaps/>
    </w:rPr>
  </w:style>
  <w:style w:type="paragraph" w:customStyle="1" w:styleId="TableListNumber">
    <w:name w:val="Table List Number"/>
    <w:basedOn w:val="ListNumber"/>
    <w:rsid w:val="005F14AE"/>
    <w:pPr>
      <w:numPr>
        <w:numId w:val="0"/>
      </w:numPr>
    </w:pPr>
  </w:style>
  <w:style w:type="paragraph" w:styleId="TOC4">
    <w:name w:val="toc 4"/>
    <w:basedOn w:val="TOCBase"/>
    <w:next w:val="Normal"/>
    <w:semiHidden/>
    <w:rsid w:val="005F14AE"/>
    <w:pPr>
      <w:tabs>
        <w:tab w:val="right" w:leader="dot" w:pos="9071"/>
      </w:tabs>
      <w:ind w:left="1701"/>
    </w:pPr>
  </w:style>
  <w:style w:type="paragraph" w:customStyle="1" w:styleId="ListAlpha">
    <w:name w:val="List Alpha"/>
    <w:basedOn w:val="List"/>
    <w:rsid w:val="005F14AE"/>
    <w:pPr>
      <w:numPr>
        <w:numId w:val="9"/>
      </w:numPr>
    </w:pPr>
  </w:style>
  <w:style w:type="paragraph" w:customStyle="1" w:styleId="ListAlpha2">
    <w:name w:val="List Alpha 2"/>
    <w:basedOn w:val="List2"/>
    <w:rsid w:val="005F14AE"/>
    <w:pPr>
      <w:numPr>
        <w:numId w:val="8"/>
      </w:numPr>
    </w:pPr>
  </w:style>
  <w:style w:type="paragraph" w:styleId="List2">
    <w:name w:val="List 2"/>
    <w:basedOn w:val="BodyText"/>
    <w:rsid w:val="005F14AE"/>
    <w:pPr>
      <w:tabs>
        <w:tab w:val="left" w:pos="680"/>
      </w:tabs>
      <w:spacing w:before="60" w:after="60"/>
      <w:ind w:left="680" w:hanging="340"/>
    </w:pPr>
  </w:style>
  <w:style w:type="paragraph" w:styleId="List3">
    <w:name w:val="List 3"/>
    <w:basedOn w:val="BodyText"/>
    <w:rsid w:val="005F14AE"/>
    <w:pPr>
      <w:tabs>
        <w:tab w:val="left" w:pos="1021"/>
      </w:tabs>
      <w:spacing w:before="60" w:after="60"/>
      <w:ind w:left="1020" w:hanging="340"/>
    </w:pPr>
  </w:style>
  <w:style w:type="paragraph" w:styleId="List4">
    <w:name w:val="List 4"/>
    <w:basedOn w:val="BodyText"/>
    <w:rsid w:val="005F14AE"/>
    <w:pPr>
      <w:tabs>
        <w:tab w:val="left" w:pos="1361"/>
      </w:tabs>
      <w:spacing w:before="60" w:after="60"/>
      <w:ind w:left="1361" w:hanging="340"/>
    </w:pPr>
  </w:style>
  <w:style w:type="paragraph" w:styleId="List5">
    <w:name w:val="List 5"/>
    <w:basedOn w:val="BodyText"/>
    <w:rsid w:val="005F14AE"/>
    <w:pPr>
      <w:tabs>
        <w:tab w:val="left" w:pos="1701"/>
      </w:tabs>
      <w:spacing w:before="60" w:after="60"/>
      <w:ind w:left="1701" w:hanging="340"/>
    </w:pPr>
  </w:style>
  <w:style w:type="paragraph" w:styleId="ListBullet3">
    <w:name w:val="List Bullet 3"/>
    <w:basedOn w:val="List3"/>
    <w:rsid w:val="005F14AE"/>
    <w:pPr>
      <w:numPr>
        <w:numId w:val="14"/>
      </w:numPr>
      <w:tabs>
        <w:tab w:val="clear" w:pos="1021"/>
      </w:tabs>
      <w:ind w:left="1037" w:hanging="357"/>
    </w:pPr>
  </w:style>
  <w:style w:type="paragraph" w:styleId="ListBullet4">
    <w:name w:val="List Bullet 4"/>
    <w:basedOn w:val="List4"/>
    <w:rsid w:val="005F14AE"/>
    <w:pPr>
      <w:numPr>
        <w:numId w:val="3"/>
      </w:numPr>
      <w:tabs>
        <w:tab w:val="clear" w:pos="1361"/>
      </w:tabs>
    </w:pPr>
  </w:style>
  <w:style w:type="paragraph" w:styleId="ListBullet5">
    <w:name w:val="List Bullet 5"/>
    <w:basedOn w:val="List5"/>
    <w:rsid w:val="005F14AE"/>
    <w:pPr>
      <w:numPr>
        <w:numId w:val="4"/>
      </w:numPr>
    </w:pPr>
  </w:style>
  <w:style w:type="paragraph" w:styleId="ListContinue2">
    <w:name w:val="List Continue 2"/>
    <w:basedOn w:val="List2"/>
    <w:rsid w:val="005F14AE"/>
    <w:pPr>
      <w:ind w:firstLine="0"/>
    </w:pPr>
  </w:style>
  <w:style w:type="paragraph" w:styleId="ListContinue3">
    <w:name w:val="List Continue 3"/>
    <w:basedOn w:val="List3"/>
    <w:rsid w:val="005F14AE"/>
    <w:pPr>
      <w:ind w:left="1021" w:firstLine="0"/>
    </w:pPr>
  </w:style>
  <w:style w:type="paragraph" w:styleId="ListContinue4">
    <w:name w:val="List Continue 4"/>
    <w:basedOn w:val="List4"/>
    <w:rsid w:val="005F14AE"/>
    <w:pPr>
      <w:ind w:firstLine="0"/>
    </w:pPr>
  </w:style>
  <w:style w:type="paragraph" w:styleId="ListContinue5">
    <w:name w:val="List Continue 5"/>
    <w:basedOn w:val="List5"/>
    <w:rsid w:val="005F14AE"/>
    <w:pPr>
      <w:ind w:firstLine="0"/>
    </w:pPr>
  </w:style>
  <w:style w:type="paragraph" w:styleId="ListNumber3">
    <w:name w:val="List Number 3"/>
    <w:basedOn w:val="List3"/>
    <w:rsid w:val="005F14AE"/>
    <w:pPr>
      <w:numPr>
        <w:numId w:val="5"/>
      </w:numPr>
    </w:pPr>
  </w:style>
  <w:style w:type="paragraph" w:styleId="ListNumber4">
    <w:name w:val="List Number 4"/>
    <w:basedOn w:val="List4"/>
    <w:rsid w:val="005F14AE"/>
    <w:pPr>
      <w:numPr>
        <w:numId w:val="6"/>
      </w:numPr>
    </w:pPr>
  </w:style>
  <w:style w:type="paragraph" w:styleId="ListNumber5">
    <w:name w:val="List Number 5"/>
    <w:basedOn w:val="List5"/>
    <w:rsid w:val="005F14AE"/>
    <w:pPr>
      <w:numPr>
        <w:numId w:val="7"/>
      </w:numPr>
    </w:pPr>
  </w:style>
  <w:style w:type="paragraph" w:styleId="BlockText">
    <w:name w:val="Block Text"/>
    <w:basedOn w:val="Normal"/>
    <w:rsid w:val="005F14AE"/>
    <w:pPr>
      <w:spacing w:after="120"/>
      <w:ind w:left="1440" w:right="1440"/>
    </w:pPr>
  </w:style>
  <w:style w:type="character" w:customStyle="1" w:styleId="Subscript">
    <w:name w:val="Subscript"/>
    <w:basedOn w:val="DefaultParagraphFont"/>
    <w:rsid w:val="005F14AE"/>
    <w:rPr>
      <w:sz w:val="16"/>
      <w:vertAlign w:val="subscript"/>
    </w:rPr>
  </w:style>
  <w:style w:type="character" w:customStyle="1" w:styleId="Superscript">
    <w:name w:val="Superscript"/>
    <w:basedOn w:val="DefaultParagraphFont"/>
    <w:rsid w:val="005F14AE"/>
    <w:rPr>
      <w:sz w:val="16"/>
      <w:vertAlign w:val="superscript"/>
    </w:rPr>
  </w:style>
  <w:style w:type="character" w:customStyle="1" w:styleId="Symbols">
    <w:name w:val="Symbols"/>
    <w:basedOn w:val="DefaultParagraphFont"/>
    <w:rsid w:val="005F14AE"/>
    <w:rPr>
      <w:rFonts w:ascii="Symbol" w:hAnsi="Symbol"/>
    </w:rPr>
  </w:style>
  <w:style w:type="character" w:customStyle="1" w:styleId="MenuOptions">
    <w:name w:val="Menu Options"/>
    <w:basedOn w:val="DefaultParagraphFont"/>
    <w:rsid w:val="005F14AE"/>
    <w:rPr>
      <w:rFonts w:ascii="Arial Narrow" w:hAnsi="Arial Narrow"/>
      <w:smallCaps/>
    </w:rPr>
  </w:style>
  <w:style w:type="character" w:customStyle="1" w:styleId="Buttons">
    <w:name w:val="Buttons"/>
    <w:basedOn w:val="DefaultParagraphFont"/>
    <w:rsid w:val="005F14AE"/>
    <w:rPr>
      <w:b/>
    </w:rPr>
  </w:style>
  <w:style w:type="character" w:customStyle="1" w:styleId="Underlined">
    <w:name w:val="Underlined"/>
    <w:basedOn w:val="DefaultParagraphFont"/>
    <w:rsid w:val="005F14AE"/>
    <w:rPr>
      <w:u w:val="single"/>
    </w:rPr>
  </w:style>
  <w:style w:type="paragraph" w:customStyle="1" w:styleId="TableBodyTextRight">
    <w:name w:val="Table Body Text Right"/>
    <w:basedOn w:val="TableBodyText"/>
    <w:rsid w:val="005F14AE"/>
    <w:pPr>
      <w:widowControl w:val="0"/>
      <w:autoSpaceDE w:val="0"/>
      <w:autoSpaceDN w:val="0"/>
      <w:adjustRightInd w:val="0"/>
      <w:jc w:val="right"/>
    </w:pPr>
    <w:rPr>
      <w:rFonts w:cs="Arial"/>
      <w:szCs w:val="18"/>
    </w:rPr>
  </w:style>
  <w:style w:type="paragraph" w:customStyle="1" w:styleId="CopyrightText">
    <w:name w:val="Copyright Text"/>
    <w:basedOn w:val="BodyText"/>
    <w:rsid w:val="005F14AE"/>
    <w:rPr>
      <w:sz w:val="18"/>
    </w:rPr>
  </w:style>
  <w:style w:type="paragraph" w:customStyle="1" w:styleId="BodySmallRight">
    <w:name w:val="Body Small Right"/>
    <w:basedOn w:val="BodyTextRight"/>
    <w:rsid w:val="005F14AE"/>
    <w:rPr>
      <w:sz w:val="18"/>
      <w:szCs w:val="18"/>
    </w:rPr>
  </w:style>
  <w:style w:type="paragraph" w:customStyle="1" w:styleId="MarginEdition">
    <w:name w:val="Margin Edition"/>
    <w:basedOn w:val="MarginNote"/>
    <w:rsid w:val="005F14AE"/>
    <w:pPr>
      <w:spacing w:before="0" w:after="0"/>
    </w:pPr>
    <w:rPr>
      <w:rFonts w:ascii="Times New Roman" w:hAnsi="Times New Roman"/>
      <w:color w:val="999999"/>
    </w:rPr>
  </w:style>
  <w:style w:type="paragraph" w:customStyle="1" w:styleId="Spacer">
    <w:name w:val="Spacer"/>
    <w:basedOn w:val="Normal"/>
    <w:rsid w:val="005F14AE"/>
    <w:rPr>
      <w:sz w:val="2"/>
      <w:szCs w:val="2"/>
    </w:rPr>
  </w:style>
  <w:style w:type="character" w:customStyle="1" w:styleId="Small">
    <w:name w:val="Small"/>
    <w:basedOn w:val="DefaultParagraphFont"/>
    <w:rsid w:val="005F14AE"/>
    <w:rPr>
      <w:sz w:val="16"/>
    </w:rPr>
  </w:style>
  <w:style w:type="paragraph" w:customStyle="1" w:styleId="WideTable">
    <w:name w:val="Wide Table"/>
    <w:basedOn w:val="Normal"/>
    <w:rsid w:val="005F14AE"/>
    <w:pPr>
      <w:ind w:left="-1418"/>
    </w:pPr>
    <w:rPr>
      <w:sz w:val="2"/>
      <w:szCs w:val="2"/>
    </w:rPr>
  </w:style>
  <w:style w:type="character" w:styleId="PageNumber">
    <w:name w:val="page number"/>
    <w:basedOn w:val="DefaultParagraphFont"/>
    <w:rsid w:val="005F14AE"/>
  </w:style>
  <w:style w:type="paragraph" w:styleId="Quote">
    <w:name w:val="Quote"/>
    <w:basedOn w:val="Heading1"/>
    <w:link w:val="QuoteChar"/>
    <w:qFormat/>
    <w:rsid w:val="005F14AE"/>
    <w:rPr>
      <w:b w:val="0"/>
      <w:sz w:val="72"/>
      <w:szCs w:val="72"/>
      <w:lang w:val="en-NZ"/>
    </w:rPr>
  </w:style>
  <w:style w:type="character" w:customStyle="1" w:styleId="QuoteChar">
    <w:name w:val="Quote Char"/>
    <w:basedOn w:val="DefaultParagraphFont"/>
    <w:link w:val="Quote"/>
    <w:rsid w:val="005F1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4AE"/>
    <w:pPr>
      <w:pageBreakBefore/>
    </w:pPr>
  </w:style>
  <w:style w:type="paragraph" w:customStyle="1" w:styleId="Border">
    <w:name w:val="Border"/>
    <w:basedOn w:val="Normal"/>
    <w:qFormat/>
    <w:rsid w:val="005F1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4AE"/>
    <w:rPr>
      <w:b/>
      <w:bCs/>
      <w:i/>
      <w:iCs/>
      <w:color w:val="auto"/>
    </w:rPr>
  </w:style>
  <w:style w:type="paragraph" w:styleId="IntenseQuote">
    <w:name w:val="Intense Quote"/>
    <w:basedOn w:val="Normal"/>
    <w:next w:val="Normal"/>
    <w:link w:val="IntenseQuoteChar"/>
    <w:uiPriority w:val="30"/>
    <w:qFormat/>
    <w:rsid w:val="005F1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4AE"/>
    <w:rPr>
      <w:smallCaps/>
      <w:color w:val="auto"/>
      <w:u w:val="single"/>
    </w:rPr>
  </w:style>
  <w:style w:type="character" w:styleId="IntenseReference">
    <w:name w:val="Intense Reference"/>
    <w:basedOn w:val="DefaultParagraphFont"/>
    <w:uiPriority w:val="32"/>
    <w:qFormat/>
    <w:rsid w:val="005F14AE"/>
    <w:rPr>
      <w:b/>
      <w:bCs/>
      <w:smallCaps/>
      <w:color w:val="auto"/>
      <w:spacing w:val="5"/>
      <w:u w:val="single"/>
    </w:rPr>
  </w:style>
  <w:style w:type="paragraph" w:customStyle="1" w:styleId="2ColumnHeading">
    <w:name w:val="2Column Heading"/>
    <w:basedOn w:val="BodyText"/>
    <w:qFormat/>
    <w:rsid w:val="005F14AE"/>
    <w:pPr>
      <w:spacing w:after="60"/>
      <w:ind w:left="-2268"/>
    </w:pPr>
    <w:rPr>
      <w:b/>
    </w:rPr>
  </w:style>
  <w:style w:type="paragraph" w:customStyle="1" w:styleId="Heading1TOC">
    <w:name w:val="Heading1 TOC"/>
    <w:basedOn w:val="Normal"/>
    <w:qFormat/>
    <w:rsid w:val="005F14AE"/>
    <w:pPr>
      <w:spacing w:before="240" w:after="120"/>
    </w:pPr>
    <w:rPr>
      <w:rFonts w:ascii="Times New Roman" w:hAnsi="Times New Roman"/>
      <w:b/>
      <w:sz w:val="32"/>
    </w:rPr>
  </w:style>
  <w:style w:type="paragraph" w:customStyle="1" w:styleId="Heading2TOC">
    <w:name w:val="Heading2 TOC"/>
    <w:basedOn w:val="Normal"/>
    <w:qFormat/>
    <w:rsid w:val="005F14AE"/>
    <w:pPr>
      <w:spacing w:before="240" w:after="60"/>
    </w:pPr>
    <w:rPr>
      <w:rFonts w:ascii="Times New Roman" w:hAnsi="Times New Roman"/>
      <w:b/>
      <w:sz w:val="28"/>
    </w:rPr>
  </w:style>
  <w:style w:type="character" w:customStyle="1" w:styleId="Underline">
    <w:name w:val="Underline"/>
    <w:basedOn w:val="DefaultParagraphFont"/>
    <w:qFormat/>
    <w:rsid w:val="005F14AE"/>
    <w:rPr>
      <w:u w:val="single"/>
    </w:rPr>
  </w:style>
  <w:style w:type="character" w:customStyle="1" w:styleId="BoldandItalics">
    <w:name w:val="Bold and Italics"/>
    <w:qFormat/>
    <w:rsid w:val="005F14AE"/>
    <w:rPr>
      <w:b/>
      <w:i/>
      <w:u w:val="none"/>
    </w:rPr>
  </w:style>
  <w:style w:type="paragraph" w:styleId="BalloonText">
    <w:name w:val="Balloon Text"/>
    <w:basedOn w:val="Normal"/>
    <w:link w:val="BalloonTextChar"/>
    <w:rsid w:val="005F14AE"/>
    <w:rPr>
      <w:rFonts w:ascii="Tahoma" w:hAnsi="Tahoma" w:cs="Tahoma"/>
      <w:sz w:val="16"/>
      <w:szCs w:val="16"/>
    </w:rPr>
  </w:style>
  <w:style w:type="character" w:customStyle="1" w:styleId="BalloonTextChar">
    <w:name w:val="Balloon Text Char"/>
    <w:basedOn w:val="DefaultParagraphFont"/>
    <w:link w:val="BalloonText"/>
    <w:rsid w:val="005F1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4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4AE"/>
    <w:rPr>
      <w:b/>
      <w:color w:val="660033"/>
      <w:spacing w:val="0"/>
    </w:rPr>
  </w:style>
  <w:style w:type="paragraph" w:customStyle="1" w:styleId="Nameditemlist">
    <w:name w:val="Named item list"/>
    <w:basedOn w:val="BodyText"/>
    <w:qFormat/>
    <w:rsid w:val="005F14AE"/>
    <w:pPr>
      <w:tabs>
        <w:tab w:val="left" w:pos="2835"/>
      </w:tabs>
      <w:ind w:left="2835" w:hanging="2835"/>
    </w:pPr>
  </w:style>
  <w:style w:type="paragraph" w:customStyle="1" w:styleId="BodyTextnopadding">
    <w:name w:val="Body Text no padding"/>
    <w:basedOn w:val="BodyText"/>
    <w:qFormat/>
    <w:rsid w:val="005F14AE"/>
    <w:pPr>
      <w:spacing w:before="0" w:after="0"/>
    </w:pPr>
  </w:style>
  <w:style w:type="paragraph" w:customStyle="1" w:styleId="BodyTextBold">
    <w:name w:val="Body Text Bold"/>
    <w:basedOn w:val="BodyText"/>
    <w:qFormat/>
    <w:rsid w:val="005F14AE"/>
    <w:rPr>
      <w:b/>
    </w:rPr>
  </w:style>
  <w:style w:type="character" w:styleId="Hyperlink">
    <w:name w:val="Hyperlink"/>
    <w:basedOn w:val="DefaultParagraphFont"/>
    <w:uiPriority w:val="99"/>
    <w:unhideWhenUsed/>
    <w:rsid w:val="00611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478</Words>
  <Characters>3113</Characters>
  <Application>Microsoft Office Word</Application>
  <DocSecurity>0</DocSecurity>
  <Lines>70</Lines>
  <Paragraphs>46</Paragraphs>
  <ScaleCrop>false</ScaleCrop>
  <Company>Author-it Software Corporation Ltd.</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TLID0043 Pack and unpack cartons during a removal</dc:title>
  <dc:subject>Approved</dc:subject>
  <dc:creator>Industry Skills Australia</dc:creator>
  <cp:keywords>Release: 1</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