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A81" w:rsidP="00F04A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TLID0020 Shift materials safely using manual handling methods</w:t>
      </w:r>
      <w:r>
        <w:fldChar w:fldCharType="end"/>
      </w:r>
    </w:p>
    <w:p w:rsidR="00F04A81" w:rsidP="00F04A81">
      <w:pPr>
        <w:pStyle w:val="Version"/>
        <w:sectPr w:rsidSect="005D0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2FE" w:rsidP="005D02FE">
      <w:pPr>
        <w:pStyle w:val="SuperHeading"/>
      </w:pPr>
      <w:r w:rsidRPr="005D02FE">
        <w:t>TLID0020 Shift materials safely using manual handling methods</w:t>
      </w:r>
    </w:p>
    <w:p w:rsidR="00000000" w:rsidRPr="005D02FE" w:rsidP="005D02FE">
      <w:pPr>
        <w:pStyle w:val="Heading1"/>
      </w:pPr>
      <w:bookmarkStart w:id="1" w:name="O_1193119"/>
      <w:bookmarkEnd w:id="1"/>
      <w:r w:rsidRPr="005D02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rPr>
                <w:rStyle w:val="SpecialBold"/>
              </w:rPr>
              <w:t>Release 1.</w:t>
            </w:r>
            <w:r w:rsidRPr="005D02FE">
              <w:t xml:space="preserve"> This is the first release of this unit of competency in the TLI Transport and Logistics Training Package.</w:t>
            </w:r>
          </w:p>
        </w:tc>
      </w:tr>
    </w:tbl>
    <w:p w:rsidR="00F04A81" w:rsidP="005D02FE">
      <w:pPr>
        <w:pStyle w:val="NoPaddingFontSize1"/>
      </w:pPr>
    </w:p>
    <w:p w:rsidR="00F04A81" w:rsidP="005D02FE">
      <w:pPr>
        <w:pStyle w:val="NoPaddingFontSize1"/>
      </w:pPr>
    </w:p>
    <w:p w:rsidR="00000000" w:rsidRPr="005D02FE" w:rsidP="005D02FE">
      <w:pPr>
        <w:pStyle w:val="Heading1"/>
      </w:pPr>
      <w:bookmarkStart w:id="2" w:name="O_1193120"/>
      <w:bookmarkEnd w:id="2"/>
      <w:r w:rsidRPr="005D02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t>This unit involves the skills and knowledge required to shift materials safely using manual handling methods.</w:t>
            </w:r>
          </w:p>
          <w:p w:rsidR="00000000" w:rsidRPr="005D02FE" w:rsidP="005D02FE">
            <w:pPr>
              <w:pStyle w:val="BodyText"/>
            </w:pPr>
            <w:r w:rsidRPr="005D02FE">
              <w:t>It includes assessing the risks associated with relocating the load, planning the relocation process and carrying out the relocation in accordance</w:t>
            </w:r>
            <w:r w:rsidRPr="005D02FE">
              <w:t xml:space="preserve"> with the plan. Work must be carried out in compliance with the relevant work health and safety (WHS)/occupational health and safety (OHS) regulations concerning the manual handling and movement of loads.</w:t>
            </w:r>
          </w:p>
          <w:p w:rsidR="00000000" w:rsidRPr="005D02FE" w:rsidP="005D02FE">
            <w:pPr>
              <w:pStyle w:val="BodyText"/>
            </w:pPr>
            <w:r w:rsidRPr="005D02FE">
              <w:t xml:space="preserve">Work is performed under some supervision generally </w:t>
            </w:r>
            <w:r w:rsidRPr="005D02FE">
              <w:t>within a team environment.</w:t>
            </w:r>
          </w:p>
          <w:p w:rsidR="00000000" w:rsidRPr="005D02FE" w:rsidP="005D02FE">
            <w:pPr>
              <w:pStyle w:val="BodyText"/>
            </w:pPr>
            <w:r w:rsidRPr="005D02FE">
              <w:t>No licensing, legislative or certification requirements apply to this unit at the time of publication.</w:t>
            </w:r>
          </w:p>
        </w:tc>
      </w:tr>
    </w:tbl>
    <w:p w:rsidR="00F04A81" w:rsidP="005D02FE">
      <w:pPr>
        <w:pStyle w:val="NoPaddingFontSize1"/>
      </w:pPr>
    </w:p>
    <w:p w:rsidR="00F04A81" w:rsidP="005D02FE">
      <w:pPr>
        <w:pStyle w:val="NoPaddingFontSize1"/>
      </w:pPr>
    </w:p>
    <w:p w:rsidR="00000000" w:rsidRPr="005D02FE" w:rsidP="005D02FE">
      <w:pPr>
        <w:pStyle w:val="Heading1"/>
      </w:pPr>
      <w:bookmarkStart w:id="3" w:name="O_1193121"/>
      <w:bookmarkEnd w:id="3"/>
      <w:r w:rsidRPr="005D02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t>Not applicable.</w:t>
            </w:r>
          </w:p>
        </w:tc>
      </w:tr>
    </w:tbl>
    <w:p w:rsidR="00F04A81" w:rsidP="005D02FE">
      <w:pPr>
        <w:pStyle w:val="NoPaddingFontSize1"/>
      </w:pPr>
    </w:p>
    <w:p w:rsidR="00F04A81" w:rsidP="005D02FE">
      <w:pPr>
        <w:pStyle w:val="NoPaddingFontSize1"/>
      </w:pPr>
    </w:p>
    <w:p w:rsidR="00000000" w:rsidRPr="005D02FE" w:rsidP="005D02FE">
      <w:pPr>
        <w:pStyle w:val="Heading1"/>
      </w:pPr>
      <w:bookmarkStart w:id="4" w:name="O_1193122"/>
      <w:bookmarkEnd w:id="4"/>
      <w:r w:rsidRPr="005D02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t>D – Load Handling.</w:t>
            </w:r>
          </w:p>
        </w:tc>
      </w:tr>
    </w:tbl>
    <w:p w:rsidR="00F04A81" w:rsidP="005D02FE">
      <w:pPr>
        <w:pStyle w:val="NoPaddingFontSize1"/>
      </w:pPr>
    </w:p>
    <w:p w:rsidR="00F04A81" w:rsidP="005D02FE">
      <w:pPr>
        <w:pStyle w:val="NoPaddingFontSize1"/>
      </w:pPr>
    </w:p>
    <w:p w:rsidR="00000000" w:rsidRPr="005D02FE" w:rsidP="005D02FE">
      <w:pPr>
        <w:pStyle w:val="Heading1"/>
      </w:pPr>
      <w:bookmarkStart w:id="5" w:name="O_1193123"/>
      <w:bookmarkEnd w:id="5"/>
      <w:r w:rsidRPr="005D02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t>Not applicable.</w:t>
            </w:r>
          </w:p>
        </w:tc>
      </w:tr>
    </w:tbl>
    <w:p w:rsidR="00F04A81" w:rsidP="005D02FE">
      <w:pPr>
        <w:pStyle w:val="NoPaddingFontSize1"/>
      </w:pPr>
    </w:p>
    <w:p w:rsidR="00F04A81" w:rsidP="005D02FE">
      <w:pPr>
        <w:pStyle w:val="NoPaddingFontSize1"/>
      </w:pPr>
    </w:p>
    <w:p w:rsidR="00000000" w:rsidRPr="005D02FE" w:rsidP="005D02FE">
      <w:pPr>
        <w:pStyle w:val="Heading1"/>
      </w:pPr>
      <w:bookmarkStart w:id="6" w:name="O_1193124"/>
      <w:bookmarkEnd w:id="6"/>
      <w:r w:rsidRPr="005D02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2278"/>
        <w:gridCol w:w="591"/>
        <w:gridCol w:w="5990"/>
      </w:tblGrid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PERFORMANCE CRITERIA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Performance criteria describe the performance needed to demonstrate achievement of the element.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rPr>
                <w:rStyle w:val="SpecialBold"/>
              </w:rPr>
              <w:t>Assess risks associated with relocating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Products, goods or materials to be relocated are identified and assessed to determine appropriate relocatio</w:t>
            </w:r>
            <w:r w:rsidRPr="005D02FE">
              <w:t>n method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 xml:space="preserve">Storage locations are determined and potential routes to be </w:t>
            </w:r>
            <w:r w:rsidRPr="005D02FE">
              <w:t>followed are identified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Effect of load relocation on original load base is predicted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Points of balance are estimated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Required clearances are compared to available space and adjustments are made to moving loads to reflect required clearance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Worksite hazards are identified, and corrective action is taken prior to commencing shifting products, goods or materials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Risks in potential routes are considered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Risks to self are identified arising from the required lifting, load carrying, set down or movement of products, goods or materials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Manual handling procedures for lifting, lowering and carrying, pu</w:t>
            </w:r>
            <w:r w:rsidRPr="005D02FE">
              <w:t>shing and pulling are identified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Team lifting processes are considered when moving loads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Appropriate personal protective equipment (PPE) is identified and used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Size to weight ratio of items to be manually handled are identified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rPr>
                <w:rStyle w:val="SpecialBold"/>
              </w:rPr>
              <w:t>Plan load relocation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Relocation of the load is planned consistent with the code of practice for manual handling and in accordance with the risk assessment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Process for relocating load is proposed, including predicting and planning for potential difficulties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 xml:space="preserve">Proposed process is checked for compliance with codes of practice and workplace procedures 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rPr>
                <w:rStyle w:val="SpecialBold"/>
              </w:rPr>
              <w:t>Relocate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 xml:space="preserve">Actions for lifting, lowering and </w:t>
            </w:r>
            <w:r w:rsidRPr="005D02FE">
              <w:t>carrying, pulling and pushing a load are in accordance with workplace procedures and WHS/OHS requirements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Team lifting tasks are coordinated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Planned process and route are followed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Relocated products, goods or materials are set down without damage to goods, personnel or equipment and are checked for stability</w:t>
            </w:r>
          </w:p>
        </w:tc>
      </w:tr>
      <w:tr w:rsidTr="00F04A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t>Relocation is checked to ensure it meets work requirements and variances are reported to relevant personnel</w:t>
            </w:r>
          </w:p>
        </w:tc>
      </w:tr>
    </w:tbl>
    <w:p w:rsidR="00F04A81" w:rsidP="005D02FE">
      <w:pPr>
        <w:pStyle w:val="NoPaddingFontSize1"/>
      </w:pPr>
    </w:p>
    <w:p w:rsidR="00F04A81" w:rsidP="005D02FE">
      <w:pPr>
        <w:pStyle w:val="NoPaddingFontSize1"/>
      </w:pPr>
    </w:p>
    <w:p w:rsidR="00000000" w:rsidRPr="005D02FE" w:rsidP="005D02FE">
      <w:pPr>
        <w:pStyle w:val="Heading1"/>
      </w:pPr>
      <w:bookmarkStart w:id="7" w:name="O_1193125"/>
      <w:bookmarkEnd w:id="7"/>
      <w:r w:rsidRPr="005D02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t>Foundation skills essential to performance are explicit in the performance criteria of this unit of competency.</w:t>
            </w:r>
          </w:p>
        </w:tc>
      </w:tr>
    </w:tbl>
    <w:p w:rsidR="00F04A81" w:rsidP="005D02FE">
      <w:pPr>
        <w:pStyle w:val="NoPaddingFontSize1"/>
      </w:pPr>
    </w:p>
    <w:p w:rsidR="00F04A81" w:rsidP="005D02FE">
      <w:pPr>
        <w:pStyle w:val="NoPaddingFontSize1"/>
      </w:pPr>
    </w:p>
    <w:p w:rsidR="00000000" w:rsidRPr="005D02FE" w:rsidP="005D02FE">
      <w:pPr>
        <w:pStyle w:val="Heading1"/>
      </w:pPr>
      <w:bookmarkStart w:id="8" w:name="O_1193126"/>
      <w:bookmarkEnd w:id="8"/>
      <w:r w:rsidRPr="005D02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t>Range is restricted to essential operating conditions and any other variables essential to the work environment.</w:t>
            </w:r>
          </w:p>
          <w:p w:rsidR="00000000" w:rsidRPr="005D02FE" w:rsidP="005D02FE">
            <w:pPr>
              <w:pStyle w:val="BodyText"/>
            </w:pPr>
            <w:r w:rsidRPr="005D02FE">
              <w:t>Non-essential conditions can be found in the TLI Transport and Logistics Training Package Companion Volume Implementation Guide.</w:t>
            </w:r>
          </w:p>
        </w:tc>
      </w:tr>
    </w:tbl>
    <w:p w:rsidR="00F04A81" w:rsidP="005D02FE">
      <w:pPr>
        <w:pStyle w:val="NoPaddingFontSize1"/>
      </w:pPr>
    </w:p>
    <w:p w:rsidR="00F04A81" w:rsidP="005D02FE">
      <w:pPr>
        <w:pStyle w:val="NoPaddingFontSize1"/>
      </w:pPr>
    </w:p>
    <w:p w:rsidR="00000000" w:rsidRPr="005D02FE" w:rsidP="005D02FE">
      <w:pPr>
        <w:pStyle w:val="Heading1"/>
      </w:pPr>
      <w:bookmarkStart w:id="9" w:name="O_1193127"/>
      <w:bookmarkEnd w:id="9"/>
      <w:r w:rsidRPr="005D02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t>This unit replaces and is equivalent to TLID1001 Shift materials safely using manual handling methods.</w:t>
            </w:r>
          </w:p>
        </w:tc>
      </w:tr>
    </w:tbl>
    <w:p w:rsidR="00F04A81" w:rsidP="005D02FE">
      <w:pPr>
        <w:pStyle w:val="NoPaddingFontSize1"/>
      </w:pPr>
    </w:p>
    <w:p w:rsidR="00F04A81" w:rsidP="005D02FE">
      <w:pPr>
        <w:pStyle w:val="NoPaddingFontSize1"/>
      </w:pPr>
    </w:p>
    <w:p w:rsidR="00000000" w:rsidRPr="005D02FE" w:rsidP="005D02FE">
      <w:pPr>
        <w:pStyle w:val="Heading1"/>
      </w:pPr>
      <w:bookmarkStart w:id="10" w:name="O_1193134"/>
      <w:bookmarkEnd w:id="10"/>
      <w:r w:rsidRPr="005D02FE">
        <w:t>Links</w:t>
      </w:r>
    </w:p>
    <w:p w:rsidR="00000000" w:rsidRPr="005D02FE" w:rsidP="00F04A81">
      <w:pPr>
        <w:pStyle w:val="BodyText"/>
      </w:pPr>
      <w:r w:rsidRPr="005D02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C349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D02FE" w:rsidP="00F04A81">
      <w:pPr>
        <w:pStyle w:val="BodyText"/>
        <w:sectPr w:rsidSect="005D02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02FE" w:rsidP="005D02FE">
      <w:pPr>
        <w:pStyle w:val="SuperHeading"/>
      </w:pPr>
      <w:r w:rsidRPr="005D02FE">
        <w:t>Assessment Requirements for TLID0020 Shift materials safely using manual handling methods</w:t>
      </w:r>
    </w:p>
    <w:p w:rsidR="00000000" w:rsidRPr="005D02FE" w:rsidP="005D02FE">
      <w:pPr>
        <w:pStyle w:val="Heading1"/>
      </w:pPr>
      <w:bookmarkStart w:id="11" w:name="O_1193129"/>
      <w:bookmarkEnd w:id="11"/>
      <w:r w:rsidRPr="005D02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rPr>
                <w:rStyle w:val="SpecialBold"/>
              </w:rPr>
              <w:t>Release 1.</w:t>
            </w:r>
            <w:r w:rsidRPr="005D02FE">
              <w:t xml:space="preserve"> This is the first release of this unit of competency in the TLI Transport and Logistics Training Package.</w:t>
            </w:r>
          </w:p>
        </w:tc>
      </w:tr>
    </w:tbl>
    <w:p w:rsidR="00F04A81" w:rsidP="005D02FE">
      <w:pPr>
        <w:pStyle w:val="NoPaddingFontSize1"/>
      </w:pPr>
    </w:p>
    <w:p w:rsidR="00F04A81" w:rsidP="005D02FE">
      <w:pPr>
        <w:pStyle w:val="NoPaddingFontSize1"/>
      </w:pPr>
    </w:p>
    <w:p w:rsidR="00000000" w:rsidRPr="005D02FE" w:rsidP="005D02FE">
      <w:pPr>
        <w:pStyle w:val="Heading1"/>
      </w:pPr>
      <w:bookmarkStart w:id="12" w:name="O_1193130"/>
      <w:bookmarkEnd w:id="12"/>
      <w:r w:rsidRPr="005D02F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t>Evidence required to demonstrate competence in this unit must be relevant to and satisfy all the requireme</w:t>
            </w:r>
            <w:r w:rsidRPr="005D02FE">
              <w:t>nts of the elements and performance criteria on at least one occasion and include:</w:t>
            </w:r>
          </w:p>
          <w:p w:rsidR="00000000" w:rsidRPr="005D02FE" w:rsidP="005D02FE">
            <w:pPr>
              <w:pStyle w:val="ListBullet"/>
            </w:pPr>
            <w:r w:rsidRPr="005D02FE">
              <w:t>applying and following relevant work health and safety (WHS)/occupational health and safety (OHS) regulations and workplace procedures</w:t>
            </w:r>
          </w:p>
          <w:p w:rsidR="00000000" w:rsidRPr="005D02FE" w:rsidP="005D02FE">
            <w:pPr>
              <w:pStyle w:val="ListBullet"/>
            </w:pPr>
            <w:r w:rsidRPr="005D02FE">
              <w:t>applying precautions and required act</w:t>
            </w:r>
            <w:r w:rsidRPr="005D02FE">
              <w:t>ion to minimise, control or eliminate risks that may exist when manually lifting and handling products, goods or materials</w:t>
            </w:r>
          </w:p>
          <w:p w:rsidR="00000000" w:rsidRPr="005D02FE" w:rsidP="005D02FE">
            <w:pPr>
              <w:pStyle w:val="ListBullet"/>
            </w:pPr>
            <w:r w:rsidRPr="005D02FE">
              <w:t>communicating effectively with others when manually lifting and handling products, goods or materials</w:t>
            </w:r>
          </w:p>
          <w:p w:rsidR="00000000" w:rsidRPr="005D02FE" w:rsidP="005D02FE">
            <w:pPr>
              <w:pStyle w:val="ListBullet"/>
            </w:pPr>
            <w:r w:rsidRPr="005D02FE">
              <w:t>interpreting manual handling ri</w:t>
            </w:r>
            <w:r w:rsidRPr="005D02FE">
              <w:t>sks</w:t>
            </w:r>
          </w:p>
          <w:p w:rsidR="00000000" w:rsidRPr="005D02FE" w:rsidP="005D02FE">
            <w:pPr>
              <w:pStyle w:val="ListBullet"/>
            </w:pPr>
            <w:r w:rsidRPr="005D02FE">
              <w:t>modifying activities depending on operational contingencies, risk situations and environments</w:t>
            </w:r>
          </w:p>
          <w:p w:rsidR="00000000" w:rsidRPr="005D02FE" w:rsidP="005D02FE">
            <w:pPr>
              <w:pStyle w:val="ListBullet"/>
            </w:pPr>
            <w:r w:rsidRPr="005D02FE">
              <w:t>operating and adapting to differences in loads and products, goods or materials in accordance with workplace procedures</w:t>
            </w:r>
          </w:p>
          <w:p w:rsidR="00000000" w:rsidRPr="005D02FE" w:rsidP="005D02FE">
            <w:pPr>
              <w:pStyle w:val="ListBullet"/>
            </w:pPr>
            <w:r w:rsidRPr="005D02FE">
              <w:t>reading and interpreting instructions, procedures and information relevant to the manual lifting and handling of products, goods or materials</w:t>
            </w:r>
          </w:p>
          <w:p w:rsidR="00000000" w:rsidRPr="005D02FE" w:rsidP="005D02FE">
            <w:pPr>
              <w:pStyle w:val="ListBullet"/>
            </w:pPr>
            <w:r w:rsidRPr="005D02FE">
              <w:t>selecting and using required personal protective equipment (PPE) conforming to industry and WHS/OHS standards</w:t>
            </w:r>
          </w:p>
          <w:p w:rsidR="00000000" w:rsidRPr="005D02FE" w:rsidP="005D02FE">
            <w:pPr>
              <w:pStyle w:val="ListBullet"/>
            </w:pPr>
            <w:r w:rsidRPr="005D02FE">
              <w:t>usin</w:t>
            </w:r>
            <w:r w:rsidRPr="005D02FE">
              <w:t>g correct manual handling practices</w:t>
            </w:r>
          </w:p>
          <w:p w:rsidR="00000000" w:rsidRPr="005D02FE" w:rsidP="005D02FE">
            <w:pPr>
              <w:pStyle w:val="ListBullet"/>
            </w:pPr>
            <w:r w:rsidRPr="005D02FE">
              <w:t>working collaboratively with others when manually lifting and handling products, goods or materials</w:t>
            </w:r>
          </w:p>
          <w:p w:rsidR="00000000" w:rsidRPr="005D02FE" w:rsidP="005D02FE">
            <w:pPr>
              <w:pStyle w:val="ListBullet"/>
            </w:pPr>
            <w:r w:rsidRPr="005D02FE">
              <w:t>working systematically with required attention to detail without injury to self or others, or damage to products, goods,</w:t>
            </w:r>
            <w:r w:rsidRPr="005D02FE">
              <w:t xml:space="preserve"> materials, or equipment.</w:t>
            </w:r>
          </w:p>
        </w:tc>
      </w:tr>
    </w:tbl>
    <w:p w:rsidR="00000000" w:rsidRPr="005D02FE" w:rsidP="005D02FE">
      <w:pPr>
        <w:pStyle w:val="NoPaddingFontSize1"/>
      </w:pPr>
    </w:p>
    <w:p w:rsidR="00000000" w:rsidRPr="005D02FE" w:rsidP="005D02FE">
      <w:pPr>
        <w:pStyle w:val="AllowPageBreak"/>
      </w:pPr>
    </w:p>
    <w:p w:rsidR="00000000" w:rsidRPr="005D02FE" w:rsidP="005D02FE">
      <w:pPr>
        <w:pStyle w:val="Heading1"/>
      </w:pPr>
      <w:bookmarkStart w:id="13" w:name="O_1193131"/>
      <w:bookmarkEnd w:id="13"/>
      <w:r w:rsidRPr="005D02F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FE">
            <w:pPr>
              <w:pStyle w:val="BodyText"/>
              <w:rPr>
                <w:lang w:val="en-NZ"/>
              </w:rPr>
            </w:pPr>
            <w:r w:rsidRPr="005D02F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D0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ListBullet"/>
            </w:pPr>
            <w:r w:rsidRPr="005D02FE">
              <w:t>relevant WHS/OHS workplace procedures, codes of practice and industry guidelines concerning the manual lifting and movement of loads</w:t>
            </w:r>
          </w:p>
          <w:p w:rsidR="00000000" w:rsidRPr="005D02FE" w:rsidP="005D02FE">
            <w:pPr>
              <w:pStyle w:val="ListBullet"/>
            </w:pPr>
            <w:r w:rsidRPr="005D02FE">
              <w:t>risks when manually lifting and handling products, goods or materials and related precautions to control the risk, includin</w:t>
            </w:r>
            <w:r w:rsidRPr="005D02FE">
              <w:t xml:space="preserve">g: </w:t>
            </w:r>
          </w:p>
          <w:p w:rsidR="00000000" w:rsidRPr="005D02FE" w:rsidP="005D02FE">
            <w:pPr>
              <w:pStyle w:val="ListBullet2"/>
            </w:pPr>
            <w:r w:rsidRPr="005D02FE">
              <w:t>controlled actions on a movement during lifting</w:t>
            </w:r>
          </w:p>
          <w:p w:rsidR="00000000" w:rsidRPr="005D02FE" w:rsidP="005D02FE">
            <w:pPr>
              <w:pStyle w:val="ListBullet2"/>
            </w:pPr>
            <w:r w:rsidRPr="005D02FE">
              <w:t>distance over which load is to be shifted</w:t>
            </w:r>
          </w:p>
          <w:p w:rsidR="00000000" w:rsidRPr="005D02FE" w:rsidP="005D02FE">
            <w:pPr>
              <w:pStyle w:val="ListBullet2"/>
            </w:pPr>
            <w:r w:rsidRPr="005D02FE">
              <w:t xml:space="preserve">frequency of shifting operations </w:t>
            </w:r>
          </w:p>
          <w:p w:rsidR="00000000" w:rsidRPr="005D02FE" w:rsidP="005D02FE">
            <w:pPr>
              <w:pStyle w:val="ListBullet2"/>
            </w:pPr>
            <w:r w:rsidRPr="005D02FE">
              <w:t xml:space="preserve">load on the spine during lifting </w:t>
            </w:r>
          </w:p>
          <w:p w:rsidR="00000000" w:rsidRPr="005D02FE" w:rsidP="005D02FE">
            <w:pPr>
              <w:pStyle w:val="ListBullet2"/>
            </w:pPr>
            <w:r w:rsidRPr="005D02FE">
              <w:t xml:space="preserve">postures and positions during lifting </w:t>
            </w:r>
          </w:p>
          <w:p w:rsidR="00000000" w:rsidRPr="005D02FE" w:rsidP="005D02FE">
            <w:pPr>
              <w:pStyle w:val="ListBullet2"/>
            </w:pPr>
            <w:r w:rsidRPr="005D02FE">
              <w:t xml:space="preserve">rotation and side movement of the spine during lifting </w:t>
            </w:r>
          </w:p>
          <w:p w:rsidR="00000000" w:rsidRPr="005D02FE" w:rsidP="005D02FE">
            <w:pPr>
              <w:pStyle w:val="ListBullet2"/>
            </w:pPr>
            <w:r w:rsidRPr="005D02FE">
              <w:t>time allowed for shifting the load</w:t>
            </w:r>
          </w:p>
          <w:p w:rsidR="00000000" w:rsidRPr="005D02FE" w:rsidP="005D02FE">
            <w:pPr>
              <w:pStyle w:val="ListBullet2"/>
            </w:pPr>
            <w:r w:rsidRPr="005D02FE">
              <w:t>type, weight and position of the load, including loose, liquid, dangerous or hazardous products, goods or materials</w:t>
            </w:r>
          </w:p>
          <w:p w:rsidR="00000000" w:rsidRPr="005D02FE" w:rsidP="005D02FE">
            <w:pPr>
              <w:pStyle w:val="ListBullet"/>
            </w:pPr>
            <w:r w:rsidRPr="005D02FE">
              <w:t>site layout and obstacles</w:t>
            </w:r>
          </w:p>
          <w:p w:rsidR="00000000" w:rsidRPr="005D02FE" w:rsidP="005D02FE">
            <w:pPr>
              <w:pStyle w:val="ListBullet"/>
            </w:pPr>
            <w:r w:rsidRPr="005D02FE">
              <w:t>work layout.</w:t>
            </w:r>
          </w:p>
        </w:tc>
      </w:tr>
    </w:tbl>
    <w:p w:rsidR="00000000" w:rsidRPr="005D02FE" w:rsidP="005D02FE">
      <w:pPr>
        <w:pStyle w:val="NoPaddingFontSize1"/>
      </w:pPr>
    </w:p>
    <w:p w:rsidR="00000000" w:rsidRPr="005D02FE" w:rsidP="005D02FE">
      <w:pPr>
        <w:pStyle w:val="AllowPageBreak"/>
      </w:pPr>
    </w:p>
    <w:p w:rsidR="00000000" w:rsidRPr="005D02FE" w:rsidP="005D02FE">
      <w:pPr>
        <w:pStyle w:val="Heading1"/>
      </w:pPr>
      <w:bookmarkStart w:id="14" w:name="O_1193132"/>
      <w:bookmarkEnd w:id="14"/>
      <w:r w:rsidRPr="005D02F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FE" w:rsidP="005D02FE">
            <w:pPr>
              <w:pStyle w:val="BodyText"/>
            </w:pPr>
            <w:r w:rsidRPr="005D02FE">
              <w:t xml:space="preserve">Assessors must hold credentials specified within the Standards for Registered Training Organisations current at the time of assessment. </w:t>
            </w:r>
          </w:p>
          <w:p w:rsidR="00000000" w:rsidRPr="005D02FE" w:rsidP="005D02FE">
            <w:pPr>
              <w:pStyle w:val="BodyText"/>
            </w:pPr>
            <w:r w:rsidRPr="005D02FE">
              <w:t xml:space="preserve">Assessment must satisfy the Principles of Assessment and Rules of Evidence and </w:t>
            </w:r>
            <w:r w:rsidRPr="005D02FE">
              <w:t>all regulatory requirements included within the Standards for Registered Training Organisations current at the time of assessment.</w:t>
            </w:r>
          </w:p>
          <w:p w:rsidR="00000000" w:rsidRPr="005D02FE" w:rsidP="005D02FE">
            <w:pPr>
              <w:pStyle w:val="BodyText"/>
            </w:pPr>
            <w:r w:rsidRPr="005D02FE">
              <w:t>Assessment must occur in workplace operational situations where it is appropriate to do so; where this is not appropriate, as</w:t>
            </w:r>
            <w:r w:rsidRPr="005D02FE">
              <w:t>sessment must occur in simulated workplace operational situations that replicate workplace conditions.</w:t>
            </w:r>
          </w:p>
          <w:p w:rsidR="00000000" w:rsidRPr="005D02FE" w:rsidP="005D02FE">
            <w:pPr>
              <w:pStyle w:val="BodyText"/>
            </w:pPr>
            <w:r w:rsidRPr="005D02FE">
              <w:t>A simulator/online assessment is not suitable for the final assessment of this unit of competency.</w:t>
            </w:r>
          </w:p>
          <w:p w:rsidR="00000000" w:rsidRPr="005D02FE" w:rsidP="005D02FE">
            <w:pPr>
              <w:pStyle w:val="BodyText"/>
            </w:pPr>
            <w:r w:rsidRPr="005D02FE">
              <w:t>Assessment processes and techniques must be appropriat</w:t>
            </w:r>
            <w:r w:rsidRPr="005D02FE">
              <w:t>e to the language, literacy and numeracy requirements of the work being performed and the needs of the candidate.</w:t>
            </w:r>
          </w:p>
          <w:p w:rsidR="00000000" w:rsidRPr="005D02FE" w:rsidP="005D02FE">
            <w:pPr>
              <w:pStyle w:val="BodyText"/>
            </w:pPr>
            <w:r w:rsidRPr="005D02FE">
              <w:t>Resources for assessment must include access to:</w:t>
            </w:r>
          </w:p>
          <w:p w:rsidR="00000000" w:rsidRPr="005D02FE" w:rsidP="005D02FE">
            <w:pPr>
              <w:pStyle w:val="ListBullet"/>
            </w:pPr>
            <w:r w:rsidRPr="005D02FE">
              <w:t>a range of relevant exercises, case studies and/or simulations</w:t>
            </w:r>
          </w:p>
          <w:p w:rsidR="00000000" w:rsidRPr="005D02FE" w:rsidP="005D02FE">
            <w:pPr>
              <w:pStyle w:val="ListBullet"/>
            </w:pPr>
            <w:r w:rsidRPr="005D02FE">
              <w:t>relevant and appropriate mate</w:t>
            </w:r>
            <w:r w:rsidRPr="005D02FE">
              <w:t>rials, tools, equipment and PPE currently used in industry</w:t>
            </w:r>
          </w:p>
          <w:p w:rsidR="00000000" w:rsidRPr="005D02FE" w:rsidP="005D02FE">
            <w:pPr>
              <w:pStyle w:val="ListBullet"/>
            </w:pPr>
            <w:r w:rsidRPr="005D02FE">
              <w:t>applicable documentation, including legislation, regulations, codes of practice, workplace procedures and operation manuals.</w:t>
            </w:r>
          </w:p>
        </w:tc>
      </w:tr>
    </w:tbl>
    <w:p w:rsidR="00000000" w:rsidRPr="005D02FE" w:rsidP="005D02FE">
      <w:pPr>
        <w:pStyle w:val="NoPaddingFontSize1"/>
      </w:pPr>
    </w:p>
    <w:p w:rsidR="00000000" w:rsidRPr="005D02FE" w:rsidP="005D02FE">
      <w:pPr>
        <w:pStyle w:val="AllowPageBreak"/>
      </w:pPr>
    </w:p>
    <w:p w:rsidR="00000000" w:rsidRPr="005D02FE" w:rsidP="005D02FE">
      <w:pPr>
        <w:pStyle w:val="Heading1"/>
      </w:pPr>
      <w:bookmarkStart w:id="15" w:name="O_1193135"/>
      <w:bookmarkEnd w:id="15"/>
      <w:r w:rsidRPr="005D02FE">
        <w:t>Links</w:t>
      </w:r>
    </w:p>
    <w:p w:rsidR="00000000" w:rsidRPr="005D02FE" w:rsidP="00F04A81">
      <w:pPr>
        <w:pStyle w:val="BodyText"/>
      </w:pPr>
      <w:r w:rsidRPr="005D02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C349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D02FE" w:rsidP="005D02FE"/>
    <w:sectPr w:rsidSect="005D02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FE" w:rsidRPr="00F04A81" w:rsidP="00F04A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81" w:rsidP="005D0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A81" w:rsidP="005D0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04A81" w:rsidP="005D02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FE" w:rsidP="005D0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4A81">
      <w:t>Approved</w:t>
    </w:r>
    <w:r w:rsidR="00F04A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4A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4A81">
      <w:rPr>
        <w:noProof/>
      </w:rPr>
      <w:t>4</w:t>
    </w:r>
    <w:r>
      <w:rPr>
        <w:noProof/>
      </w:rPr>
      <w:fldChar w:fldCharType="end"/>
    </w:r>
  </w:p>
  <w:p w:rsidR="005D02FE" w:rsidP="005D0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4A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4A81">
      <w:t>Industry Skills Australia</w:t>
    </w:r>
    <w:r w:rsidR="00F04A81">
      <w:fldChar w:fldCharType="end"/>
    </w:r>
  </w:p>
  <w:p w:rsidR="005D02FE" w:rsidP="005D02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2FE" w:rsidRPr="00F04A81" w:rsidP="00F04A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81" w:rsidRPr="002D2AF8" w:rsidP="005D0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TLID0020 Shift materials safely using manual handling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4A81" w:rsidP="005D02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FE" w:rsidRPr="002D2AF8" w:rsidP="005D0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4A81">
      <w:t>TLID0020 Shift materials safely using manual handling methods</w:t>
    </w:r>
    <w:r w:rsidR="00F04A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4A81">
      <w:rPr>
        <w:noProof/>
      </w:rPr>
      <w:t>2 March 2025</w:t>
    </w:r>
    <w:r>
      <w:fldChar w:fldCharType="end"/>
    </w:r>
  </w:p>
  <w:p w:rsidR="005D02FE" w:rsidP="005D0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F009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CC0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98F7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2FE"/>
  </w:style>
  <w:style w:type="character" w:customStyle="1" w:styleId="Heading1Char">
    <w:name w:val="Heading 1 Char"/>
    <w:basedOn w:val="DefaultParagraphFont"/>
    <w:link w:val="Heading1"/>
    <w:rsid w:val="005D0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2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2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02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02FE"/>
    <w:rPr>
      <w:b/>
      <w:spacing w:val="0"/>
    </w:rPr>
  </w:style>
  <w:style w:type="paragraph" w:styleId="ListBullet2">
    <w:name w:val="List Bullet 2"/>
    <w:basedOn w:val="List2"/>
    <w:rsid w:val="005D02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02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0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2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2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2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0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0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2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02FE"/>
    <w:rPr>
      <w:i/>
    </w:rPr>
  </w:style>
  <w:style w:type="paragraph" w:styleId="Caption">
    <w:name w:val="caption"/>
    <w:basedOn w:val="BodyText"/>
    <w:next w:val="Normal"/>
    <w:qFormat/>
    <w:rsid w:val="005D0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2FE"/>
  </w:style>
  <w:style w:type="paragraph" w:styleId="TableofFigures">
    <w:name w:val="table of figures"/>
    <w:basedOn w:val="Normal"/>
    <w:next w:val="Normal"/>
    <w:semiHidden/>
    <w:rsid w:val="005D0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2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02FE"/>
    <w:rPr>
      <w:rFonts w:ascii="Wingdings" w:hAnsi="Wingdings"/>
    </w:rPr>
  </w:style>
  <w:style w:type="paragraph" w:customStyle="1" w:styleId="TableHeading">
    <w:name w:val="Table Heading"/>
    <w:basedOn w:val="HeadingBase"/>
    <w:rsid w:val="005D02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2FE"/>
    <w:rPr>
      <w:color w:val="0033CC"/>
      <w:u w:val="none"/>
    </w:rPr>
  </w:style>
  <w:style w:type="paragraph" w:customStyle="1" w:styleId="BodyTextRight">
    <w:name w:val="Body Text Right"/>
    <w:basedOn w:val="BodyText"/>
    <w:rsid w:val="005D02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2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2FE"/>
    <w:rPr>
      <w:sz w:val="32"/>
    </w:rPr>
  </w:style>
  <w:style w:type="paragraph" w:customStyle="1" w:styleId="HeadingProcedure">
    <w:name w:val="Heading Procedure"/>
    <w:basedOn w:val="HeadingBase"/>
    <w:next w:val="Normal"/>
    <w:rsid w:val="005D0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2FE"/>
    <w:pPr>
      <w:spacing w:before="60" w:after="60"/>
    </w:pPr>
  </w:style>
  <w:style w:type="paragraph" w:styleId="ListContinue">
    <w:name w:val="List Continue"/>
    <w:basedOn w:val="List"/>
    <w:rsid w:val="005D02FE"/>
    <w:pPr>
      <w:ind w:firstLine="0"/>
    </w:pPr>
  </w:style>
  <w:style w:type="paragraph" w:customStyle="1" w:styleId="ListNote">
    <w:name w:val="List Note"/>
    <w:basedOn w:val="List"/>
    <w:rsid w:val="005D0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2FE"/>
    <w:rPr>
      <w:rFonts w:ascii="Courier New" w:hAnsi="Courier New"/>
    </w:rPr>
  </w:style>
  <w:style w:type="paragraph" w:customStyle="1" w:styleId="NoteBullet">
    <w:name w:val="Note Bullet"/>
    <w:basedOn w:val="Note"/>
    <w:rsid w:val="005D0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2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0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2FE"/>
    <w:rPr>
      <w:b/>
      <w:smallCaps/>
    </w:rPr>
  </w:style>
  <w:style w:type="paragraph" w:customStyle="1" w:styleId="TableListNumber">
    <w:name w:val="Table List Number"/>
    <w:basedOn w:val="ListNumber"/>
    <w:rsid w:val="005D0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2FE"/>
    <w:pPr>
      <w:numPr>
        <w:numId w:val="9"/>
      </w:numPr>
    </w:pPr>
  </w:style>
  <w:style w:type="paragraph" w:customStyle="1" w:styleId="ListAlpha2">
    <w:name w:val="List Alpha 2"/>
    <w:basedOn w:val="List2"/>
    <w:rsid w:val="005D02FE"/>
    <w:pPr>
      <w:numPr>
        <w:numId w:val="8"/>
      </w:numPr>
    </w:pPr>
  </w:style>
  <w:style w:type="paragraph" w:styleId="List2">
    <w:name w:val="List 2"/>
    <w:basedOn w:val="BodyText"/>
    <w:rsid w:val="005D0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2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2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02FE"/>
    <w:pPr>
      <w:numPr>
        <w:numId w:val="4"/>
      </w:numPr>
    </w:pPr>
  </w:style>
  <w:style w:type="paragraph" w:styleId="ListContinue2">
    <w:name w:val="List Continue 2"/>
    <w:basedOn w:val="List2"/>
    <w:rsid w:val="005D02FE"/>
    <w:pPr>
      <w:ind w:firstLine="0"/>
    </w:pPr>
  </w:style>
  <w:style w:type="paragraph" w:styleId="ListContinue3">
    <w:name w:val="List Continue 3"/>
    <w:basedOn w:val="List3"/>
    <w:rsid w:val="005D02FE"/>
    <w:pPr>
      <w:ind w:left="1021" w:firstLine="0"/>
    </w:pPr>
  </w:style>
  <w:style w:type="paragraph" w:styleId="ListContinue4">
    <w:name w:val="List Continue 4"/>
    <w:basedOn w:val="List4"/>
    <w:rsid w:val="005D02FE"/>
    <w:pPr>
      <w:ind w:firstLine="0"/>
    </w:pPr>
  </w:style>
  <w:style w:type="paragraph" w:styleId="ListContinue5">
    <w:name w:val="List Continue 5"/>
    <w:basedOn w:val="List5"/>
    <w:rsid w:val="005D02FE"/>
    <w:pPr>
      <w:ind w:firstLine="0"/>
    </w:pPr>
  </w:style>
  <w:style w:type="paragraph" w:styleId="ListNumber3">
    <w:name w:val="List Number 3"/>
    <w:basedOn w:val="List3"/>
    <w:rsid w:val="005D02FE"/>
    <w:pPr>
      <w:numPr>
        <w:numId w:val="5"/>
      </w:numPr>
    </w:pPr>
  </w:style>
  <w:style w:type="paragraph" w:styleId="ListNumber4">
    <w:name w:val="List Number 4"/>
    <w:basedOn w:val="List4"/>
    <w:rsid w:val="005D02FE"/>
    <w:pPr>
      <w:numPr>
        <w:numId w:val="6"/>
      </w:numPr>
    </w:pPr>
  </w:style>
  <w:style w:type="paragraph" w:styleId="ListNumber5">
    <w:name w:val="List Number 5"/>
    <w:basedOn w:val="List5"/>
    <w:rsid w:val="005D02FE"/>
    <w:pPr>
      <w:numPr>
        <w:numId w:val="7"/>
      </w:numPr>
    </w:pPr>
  </w:style>
  <w:style w:type="paragraph" w:styleId="BlockText">
    <w:name w:val="Block Text"/>
    <w:basedOn w:val="Normal"/>
    <w:rsid w:val="005D0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2FE"/>
    <w:rPr>
      <w:sz w:val="16"/>
      <w:vertAlign w:val="superscript"/>
    </w:rPr>
  </w:style>
  <w:style w:type="character" w:customStyle="1" w:styleId="Symbols">
    <w:name w:val="Symbols"/>
    <w:basedOn w:val="DefaultParagraphFont"/>
    <w:rsid w:val="005D02FE"/>
    <w:rPr>
      <w:rFonts w:ascii="Symbol" w:hAnsi="Symbol"/>
    </w:rPr>
  </w:style>
  <w:style w:type="character" w:customStyle="1" w:styleId="MenuOptions">
    <w:name w:val="Menu Options"/>
    <w:basedOn w:val="DefaultParagraphFont"/>
    <w:rsid w:val="005D0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2FE"/>
    <w:rPr>
      <w:b/>
    </w:rPr>
  </w:style>
  <w:style w:type="character" w:customStyle="1" w:styleId="Underlined">
    <w:name w:val="Underlined"/>
    <w:basedOn w:val="DefaultParagraphFont"/>
    <w:rsid w:val="005D02FE"/>
    <w:rPr>
      <w:u w:val="single"/>
    </w:rPr>
  </w:style>
  <w:style w:type="paragraph" w:customStyle="1" w:styleId="TableBodyTextRight">
    <w:name w:val="Table Body Text Right"/>
    <w:basedOn w:val="TableBodyText"/>
    <w:rsid w:val="005D0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2FE"/>
    <w:rPr>
      <w:sz w:val="18"/>
    </w:rPr>
  </w:style>
  <w:style w:type="paragraph" w:customStyle="1" w:styleId="BodySmallRight">
    <w:name w:val="Body Small Right"/>
    <w:basedOn w:val="BodyTextRight"/>
    <w:rsid w:val="005D02FE"/>
    <w:rPr>
      <w:sz w:val="18"/>
      <w:szCs w:val="18"/>
    </w:rPr>
  </w:style>
  <w:style w:type="paragraph" w:customStyle="1" w:styleId="MarginEdition">
    <w:name w:val="Margin Edition"/>
    <w:basedOn w:val="MarginNote"/>
    <w:rsid w:val="005D0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2FE"/>
    <w:rPr>
      <w:sz w:val="2"/>
      <w:szCs w:val="2"/>
    </w:rPr>
  </w:style>
  <w:style w:type="character" w:customStyle="1" w:styleId="Small">
    <w:name w:val="Small"/>
    <w:basedOn w:val="DefaultParagraphFont"/>
    <w:rsid w:val="005D02FE"/>
    <w:rPr>
      <w:sz w:val="16"/>
    </w:rPr>
  </w:style>
  <w:style w:type="paragraph" w:customStyle="1" w:styleId="WideTable">
    <w:name w:val="Wide Table"/>
    <w:basedOn w:val="Normal"/>
    <w:rsid w:val="005D0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2FE"/>
  </w:style>
  <w:style w:type="paragraph" w:styleId="Quote">
    <w:name w:val="Quote"/>
    <w:basedOn w:val="Heading1"/>
    <w:link w:val="QuoteChar"/>
    <w:qFormat/>
    <w:rsid w:val="005D0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2FE"/>
    <w:pPr>
      <w:pageBreakBefore/>
    </w:pPr>
  </w:style>
  <w:style w:type="paragraph" w:customStyle="1" w:styleId="Border">
    <w:name w:val="Border"/>
    <w:basedOn w:val="Normal"/>
    <w:qFormat/>
    <w:rsid w:val="005D0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2FE"/>
    <w:rPr>
      <w:u w:val="single"/>
    </w:rPr>
  </w:style>
  <w:style w:type="character" w:customStyle="1" w:styleId="BoldandItalics">
    <w:name w:val="Bold and Italics"/>
    <w:qFormat/>
    <w:rsid w:val="005D02FE"/>
    <w:rPr>
      <w:b/>
      <w:i/>
      <w:u w:val="none"/>
    </w:rPr>
  </w:style>
  <w:style w:type="paragraph" w:styleId="BalloonText">
    <w:name w:val="Balloon Text"/>
    <w:basedOn w:val="Normal"/>
    <w:link w:val="BalloonTextChar"/>
    <w:rsid w:val="005D0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2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2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2FE"/>
    <w:pPr>
      <w:spacing w:before="0" w:after="0"/>
    </w:pPr>
  </w:style>
  <w:style w:type="paragraph" w:customStyle="1" w:styleId="BodyTextBold">
    <w:name w:val="Body Text Bold"/>
    <w:basedOn w:val="BodyText"/>
    <w:qFormat/>
    <w:rsid w:val="005D02FE"/>
    <w:rPr>
      <w:b/>
    </w:rPr>
  </w:style>
  <w:style w:type="character" w:styleId="Hyperlink">
    <w:name w:val="Hyperlink"/>
    <w:basedOn w:val="DefaultParagraphFont"/>
    <w:uiPriority w:val="99"/>
    <w:unhideWhenUsed/>
    <w:rsid w:val="00F04A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1125</Words>
  <Characters>6958</Characters>
  <Application>Microsoft Office Word</Application>
  <DocSecurity>0</DocSecurity>
  <Lines>257</Lines>
  <Paragraphs>141</Paragraphs>
  <ScaleCrop>false</ScaleCrop>
  <Company>Author-it Software Corporation Ltd.</Company>
  <LinksUpToDate>false</LinksUpToDate>
  <CharactersWithSpaces>7942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TLID0020 Shift materials safely using manual handling methods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2025-03-01T14:30:00Z</dcterms:created>
  <dcterms:modified xsi:type="dcterms:W3CDTF">2025-03-01T14:30:00Z</dcterms:modified>
</cp:coreProperties>
</file>