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46B" w:rsidP="00ED54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TLID0016 Operate a forklift</w:t>
      </w:r>
      <w:r>
        <w:fldChar w:fldCharType="end"/>
      </w:r>
    </w:p>
    <w:p w:rsidR="00ED546B" w:rsidP="00ED546B">
      <w:pPr>
        <w:pStyle w:val="Version"/>
        <w:sectPr w:rsidSect="005E33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3311" w:rsidP="005E3311">
      <w:pPr>
        <w:pStyle w:val="SuperHeading"/>
      </w:pPr>
      <w:r w:rsidRPr="005E3311">
        <w:t>TLID0016 Operate a forklift</w:t>
      </w:r>
    </w:p>
    <w:p w:rsidR="00000000" w:rsidRPr="005E3311" w:rsidP="005E3311">
      <w:pPr>
        <w:pStyle w:val="Heading1"/>
      </w:pPr>
      <w:bookmarkStart w:id="1" w:name="O_1192172"/>
      <w:bookmarkEnd w:id="1"/>
      <w:r w:rsidRPr="005E33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3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rPr>
                <w:rStyle w:val="SpecialBold"/>
              </w:rPr>
              <w:t>Release 1.</w:t>
            </w:r>
            <w:r w:rsidRPr="005E3311">
              <w:t xml:space="preserve"> This is the first release of this unit of competency in the TLI Transport and Logistics Training Package.</w:t>
            </w:r>
          </w:p>
        </w:tc>
      </w:tr>
    </w:tbl>
    <w:p w:rsidR="00ED546B" w:rsidP="005E3311">
      <w:pPr>
        <w:pStyle w:val="NoPaddingFontSize1"/>
      </w:pPr>
    </w:p>
    <w:p w:rsidR="00ED546B" w:rsidP="005E3311">
      <w:pPr>
        <w:pStyle w:val="NoPaddingFontSize1"/>
      </w:pPr>
    </w:p>
    <w:p w:rsidR="00000000" w:rsidRPr="005E3311" w:rsidP="005E3311">
      <w:pPr>
        <w:pStyle w:val="Heading1"/>
      </w:pPr>
      <w:bookmarkStart w:id="2" w:name="O_1192173"/>
      <w:bookmarkEnd w:id="2"/>
      <w:r w:rsidRPr="005E33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3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t>This unit involves the skills and knowledge required to operate a forklift.</w:t>
            </w:r>
          </w:p>
          <w:p w:rsidR="00000000" w:rsidRPr="005E3311" w:rsidP="005E3311">
            <w:pPr>
              <w:pStyle w:val="BodyText"/>
            </w:pPr>
            <w:r w:rsidRPr="005E3311">
              <w:t>It inclu</w:t>
            </w:r>
            <w:r w:rsidRPr="005E3311">
              <w:t>des checking forklift condition, driving forklift to fulfil operational requirements, and monitoring and maintaining forklift performance and site conditions in compliance with the relevant state/territory authority licence requirements and regulations, in</w:t>
            </w:r>
            <w:r w:rsidRPr="005E3311">
              <w:t xml:space="preserve"> a variety of operational contexts.</w:t>
            </w:r>
          </w:p>
          <w:p w:rsidR="00000000" w:rsidRPr="005E3311" w:rsidP="005E3311">
            <w:pPr>
              <w:pStyle w:val="BodyText"/>
            </w:pPr>
            <w:r w:rsidRPr="005E3311">
              <w:t>Operation of a forklift is performed under supervision, generally within a team environment.</w:t>
            </w:r>
          </w:p>
          <w:p w:rsidR="00000000" w:rsidRPr="005E3311" w:rsidP="005E3311">
            <w:pPr>
              <w:pStyle w:val="BodyText"/>
            </w:pPr>
            <w:r w:rsidRPr="005E3311">
              <w:t>No licensing, legislative or certification requirements apply to this unit at the time of publication.</w:t>
            </w:r>
          </w:p>
        </w:tc>
      </w:tr>
    </w:tbl>
    <w:p w:rsidR="00ED546B" w:rsidP="005E3311">
      <w:pPr>
        <w:pStyle w:val="NoPaddingFontSize1"/>
      </w:pPr>
    </w:p>
    <w:p w:rsidR="00ED546B" w:rsidP="005E3311">
      <w:pPr>
        <w:pStyle w:val="NoPaddingFontSize1"/>
      </w:pPr>
    </w:p>
    <w:p w:rsidR="00000000" w:rsidRPr="005E3311" w:rsidP="005E3311">
      <w:pPr>
        <w:pStyle w:val="Heading1"/>
      </w:pPr>
      <w:bookmarkStart w:id="3" w:name="O_1192174"/>
      <w:bookmarkEnd w:id="3"/>
      <w:r w:rsidRPr="005E3311">
        <w:t>Pr</w:t>
      </w:r>
      <w:r w:rsidRPr="005E3311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3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t>Not applicable.</w:t>
            </w:r>
          </w:p>
        </w:tc>
      </w:tr>
    </w:tbl>
    <w:p w:rsidR="00ED546B" w:rsidP="005E3311">
      <w:pPr>
        <w:pStyle w:val="NoPaddingFontSize1"/>
      </w:pPr>
    </w:p>
    <w:p w:rsidR="00ED546B" w:rsidP="005E3311">
      <w:pPr>
        <w:pStyle w:val="NoPaddingFontSize1"/>
      </w:pPr>
    </w:p>
    <w:p w:rsidR="00000000" w:rsidRPr="005E3311" w:rsidP="005E3311">
      <w:pPr>
        <w:pStyle w:val="Heading1"/>
      </w:pPr>
      <w:bookmarkStart w:id="4" w:name="O_1192175"/>
      <w:bookmarkEnd w:id="4"/>
      <w:r w:rsidRPr="005E33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3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t>D – Load Handling.</w:t>
            </w:r>
          </w:p>
        </w:tc>
      </w:tr>
    </w:tbl>
    <w:p w:rsidR="00ED546B" w:rsidP="005E3311">
      <w:pPr>
        <w:pStyle w:val="NoPaddingFontSize1"/>
      </w:pPr>
    </w:p>
    <w:p w:rsidR="00ED546B" w:rsidP="005E3311">
      <w:pPr>
        <w:pStyle w:val="NoPaddingFontSize1"/>
      </w:pPr>
    </w:p>
    <w:p w:rsidR="00000000" w:rsidRPr="005E3311" w:rsidP="005E3311">
      <w:pPr>
        <w:pStyle w:val="Heading1"/>
      </w:pPr>
      <w:bookmarkStart w:id="5" w:name="O_1192176"/>
      <w:bookmarkEnd w:id="5"/>
      <w:r w:rsidRPr="005E33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3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t>Not applicable.</w:t>
            </w:r>
          </w:p>
        </w:tc>
      </w:tr>
    </w:tbl>
    <w:p w:rsidR="00ED546B" w:rsidP="005E3311">
      <w:pPr>
        <w:pStyle w:val="NoPaddingFontSize1"/>
      </w:pPr>
    </w:p>
    <w:p w:rsidR="00ED546B" w:rsidP="005E3311">
      <w:pPr>
        <w:pStyle w:val="NoPaddingFontSize1"/>
      </w:pPr>
    </w:p>
    <w:p w:rsidR="00000000" w:rsidRPr="005E3311" w:rsidP="005E3311">
      <w:pPr>
        <w:pStyle w:val="Heading1"/>
      </w:pPr>
      <w:bookmarkStart w:id="6" w:name="O_1192177"/>
      <w:bookmarkEnd w:id="6"/>
      <w:r w:rsidRPr="005E331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1"/>
        <w:gridCol w:w="2213"/>
        <w:gridCol w:w="1"/>
        <w:gridCol w:w="483"/>
        <w:gridCol w:w="6158"/>
      </w:tblGrid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>Performance criteria describe the performance needed to demonstrate achievement of the element.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rPr>
                <w:rStyle w:val="SpecialBold"/>
              </w:rPr>
              <w:t>Check forklift condition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>Forklift pre-start is documented and completed prior to commencement of work and relevant to equipment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>Forklift is checked for compliance in accordance with relevant legislation, manufacturer specifications and workplace procedures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 xml:space="preserve">Correct personal protective equipment (PPE) is selected and worn </w:t>
            </w:r>
            <w:r w:rsidRPr="005E3311">
              <w:t>relevant to workplace procedures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>Equipment attachments are selected, checked against data plate, secured correctly and appropriate to the task and terrain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>Equipment faults and non-compliances are reported to relevant personnel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rPr>
                <w:rStyle w:val="SpecialBold"/>
              </w:rPr>
              <w:t>Drive forklift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>Route is planned in accordance wi</w:t>
            </w:r>
            <w:r w:rsidRPr="005E3311">
              <w:t>th traffic management plans for the worksite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>Forklift is accessed correctly, using three points of contact, seatbelt is correctly worn and fastened, and mirrors and seats are adjusted for safe operation by driver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>Forklift is started, steered, manoeuvred, positioned and stopped in accordance with regulations, manufacturer instructions and workplace procedures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>Engine power is managed to ensure efficiency and performance and to minimise engine and gear damage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>Operational hazards are identified and/or anticipated and avoided or controlled through defensive driving and appropriate hazard control techniques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>Forklift is driven in reverse, maintaining visibility and achieving accurate positioning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rPr>
                <w:rStyle w:val="SpecialBold"/>
              </w:rPr>
              <w:t>Operate forklift to handle loads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>Lifting task to be undertaken is appropriately planned, and correct lifting truck and allowed attachments selected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>Load is lifted, carried, lowered and set down in accordance with WHS/OHS legislation, manufacturer specifications and workplace procedures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rPr>
                <w:rStyle w:val="SpecialBold"/>
              </w:rPr>
              <w:t>Monitor site conditions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>Hazards and traffic flow are identified when selecting the most efficient route and ap</w:t>
            </w:r>
            <w:r w:rsidRPr="005E3311">
              <w:t>propriate adjustments are made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>Site conditions are continuously monitored to enable safe operations and to ensure no injury to people or damage to property, equipment, loads or facilities occurs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rPr>
                <w:rStyle w:val="SpecialBold"/>
              </w:rPr>
              <w:t>Monitor and maintain forklift performance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>Performance and efficiency of vehicle operation is monitored during use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>Defective/irregular performance and malfunctions are reported to relevant personnel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 xml:space="preserve">Forklift records are maintained/updated in accordance with </w:t>
            </w:r>
            <w:r w:rsidRPr="005E3311">
              <w:t>workplace procedures and legislative requirements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rPr>
                <w:rStyle w:val="SpecialBold"/>
              </w:rPr>
              <w:t>Perform shutdown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>Forklift is parked, shut down, checklist completed and equipment secured in accordance with manufacturer specifications, re</w:t>
            </w:r>
            <w:r w:rsidRPr="005E3311">
              <w:t>gulations and workplace procedures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t>Defective/irregular performance, malfunctions or maintenance are recorded and reported to relevant personnel</w:t>
            </w:r>
          </w:p>
        </w:tc>
      </w:tr>
      <w:tr w:rsidTr="00ED5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11">
            <w:pPr>
              <w:pStyle w:val="BodyText"/>
              <w:rPr>
                <w:lang w:val="en-NZ"/>
              </w:rPr>
            </w:pPr>
            <w:r w:rsidRPr="005E3311">
              <w:rPr>
                <w:rStyle w:val="SpecialBold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t>PPE is stored correctly in accordance with workplace procedures</w:t>
            </w:r>
          </w:p>
        </w:tc>
      </w:tr>
    </w:tbl>
    <w:p w:rsidR="00ED546B" w:rsidP="005E3311">
      <w:pPr>
        <w:pStyle w:val="NoPaddingFontSize1"/>
      </w:pPr>
    </w:p>
    <w:p w:rsidR="00ED546B" w:rsidP="005E3311">
      <w:pPr>
        <w:pStyle w:val="NoPaddingFontSize1"/>
      </w:pPr>
    </w:p>
    <w:p w:rsidR="00000000" w:rsidRPr="005E3311" w:rsidP="005E3311">
      <w:pPr>
        <w:pStyle w:val="Heading1"/>
      </w:pPr>
      <w:bookmarkStart w:id="7" w:name="O_1192178"/>
      <w:bookmarkEnd w:id="7"/>
      <w:r w:rsidRPr="005E33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3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t>Foundation skills essential to performance are explicit in the performance criteria of this unit of competency.</w:t>
            </w:r>
          </w:p>
        </w:tc>
      </w:tr>
    </w:tbl>
    <w:p w:rsidR="00ED546B" w:rsidP="005E3311">
      <w:pPr>
        <w:pStyle w:val="NoPaddingFontSize1"/>
      </w:pPr>
    </w:p>
    <w:p w:rsidR="00ED546B" w:rsidP="005E3311">
      <w:pPr>
        <w:pStyle w:val="NoPaddingFontSize1"/>
      </w:pPr>
    </w:p>
    <w:p w:rsidR="00000000" w:rsidRPr="005E3311" w:rsidP="005E3311">
      <w:pPr>
        <w:pStyle w:val="Heading1"/>
      </w:pPr>
      <w:bookmarkStart w:id="8" w:name="O_1192179"/>
      <w:bookmarkEnd w:id="8"/>
      <w:r w:rsidRPr="005E33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3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t>Range is restricted to essential operating conditions and any other variables essent</w:t>
            </w:r>
            <w:r w:rsidRPr="005E3311">
              <w:t>ial to the work environment.</w:t>
            </w:r>
          </w:p>
          <w:p w:rsidR="00000000" w:rsidRPr="005E3311" w:rsidP="005E3311">
            <w:pPr>
              <w:pStyle w:val="BodyText"/>
            </w:pPr>
            <w:r w:rsidRPr="005E3311">
              <w:t>Non-essential conditions can be found in the TLI Transport and Logistics Training Package Companion Volume Implementation Guide.</w:t>
            </w:r>
          </w:p>
        </w:tc>
      </w:tr>
    </w:tbl>
    <w:p w:rsidR="00ED546B" w:rsidP="005E3311">
      <w:pPr>
        <w:pStyle w:val="NoPaddingFontSize1"/>
      </w:pPr>
    </w:p>
    <w:p w:rsidR="00ED546B" w:rsidP="005E3311">
      <w:pPr>
        <w:pStyle w:val="NoPaddingFontSize1"/>
      </w:pPr>
    </w:p>
    <w:p w:rsidR="00000000" w:rsidRPr="005E3311" w:rsidP="005E3311">
      <w:pPr>
        <w:pStyle w:val="Heading1"/>
      </w:pPr>
      <w:bookmarkStart w:id="9" w:name="O_1192180"/>
      <w:bookmarkEnd w:id="9"/>
      <w:r w:rsidRPr="005E33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3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11" w:rsidP="005E3311">
            <w:pPr>
              <w:pStyle w:val="BodyText"/>
            </w:pPr>
            <w:r w:rsidRPr="005E3311">
              <w:t>This unit replaces and is not equivalent to TLID2010 Operate a forklift.</w:t>
            </w:r>
          </w:p>
        </w:tc>
      </w:tr>
    </w:tbl>
    <w:p w:rsidR="00ED546B" w:rsidP="005E3311">
      <w:pPr>
        <w:pStyle w:val="NoPaddingFontSize1"/>
      </w:pPr>
    </w:p>
    <w:p w:rsidR="00ED546B" w:rsidP="005E3311">
      <w:pPr>
        <w:pStyle w:val="NoPaddingFontSize1"/>
      </w:pPr>
    </w:p>
    <w:p w:rsidR="00000000" w:rsidRPr="005E3311" w:rsidP="005E3311">
      <w:pPr>
        <w:pStyle w:val="Heading1"/>
      </w:pPr>
      <w:bookmarkStart w:id="10" w:name="O_1192187"/>
      <w:bookmarkEnd w:id="10"/>
      <w:r w:rsidRPr="005E3311">
        <w:t>Links</w:t>
      </w:r>
    </w:p>
    <w:p w:rsidR="00000000" w:rsidRPr="005E3311" w:rsidP="00ED546B">
      <w:pPr>
        <w:pStyle w:val="BodyText"/>
      </w:pPr>
      <w:r w:rsidRPr="005E33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70C3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E3311" w:rsidP="005E3311"/>
    <w:sectPr w:rsidSect="005E33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11" w:rsidRPr="00ED546B" w:rsidP="00ED54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6B" w:rsidP="005E33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546B" w:rsidP="005E33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D546B" w:rsidP="005E33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3311" w:rsidRPr="00ED546B" w:rsidP="00ED54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6B" w:rsidRPr="002D2AF8" w:rsidP="005E33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TLID0016 Operate a forklift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D546B" w:rsidP="005E33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3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3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3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3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3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3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3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3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3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3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3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311"/>
  </w:style>
  <w:style w:type="character" w:customStyle="1" w:styleId="Heading1Char">
    <w:name w:val="Heading 1 Char"/>
    <w:basedOn w:val="DefaultParagraphFont"/>
    <w:link w:val="Heading1"/>
    <w:rsid w:val="005E33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33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31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E3311"/>
    <w:rPr>
      <w:b/>
      <w:spacing w:val="0"/>
    </w:rPr>
  </w:style>
  <w:style w:type="paragraph" w:customStyle="1" w:styleId="SuperHeading">
    <w:name w:val="SuperHeading"/>
    <w:basedOn w:val="Normal"/>
    <w:rsid w:val="005E33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33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33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3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3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3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3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3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3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3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3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33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3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33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3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3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33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33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33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33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3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3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33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33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3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3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3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3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3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3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3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3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3311"/>
    <w:rPr>
      <w:i/>
    </w:rPr>
  </w:style>
  <w:style w:type="paragraph" w:styleId="Caption">
    <w:name w:val="caption"/>
    <w:basedOn w:val="BodyText"/>
    <w:next w:val="Normal"/>
    <w:qFormat/>
    <w:rsid w:val="005E33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3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3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311"/>
  </w:style>
  <w:style w:type="paragraph" w:styleId="TableofFigures">
    <w:name w:val="table of figures"/>
    <w:basedOn w:val="Normal"/>
    <w:next w:val="Normal"/>
    <w:semiHidden/>
    <w:rsid w:val="005E33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3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3311"/>
    <w:rPr>
      <w:rFonts w:ascii="Wingdings" w:hAnsi="Wingdings"/>
    </w:rPr>
  </w:style>
  <w:style w:type="paragraph" w:customStyle="1" w:styleId="TableHeading">
    <w:name w:val="Table Heading"/>
    <w:basedOn w:val="HeadingBase"/>
    <w:rsid w:val="005E33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3311"/>
    <w:rPr>
      <w:color w:val="0033CC"/>
      <w:u w:val="none"/>
    </w:rPr>
  </w:style>
  <w:style w:type="paragraph" w:customStyle="1" w:styleId="BodyTextRight">
    <w:name w:val="Body Text Right"/>
    <w:basedOn w:val="BodyText"/>
    <w:rsid w:val="005E33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3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3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3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3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3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311"/>
    <w:rPr>
      <w:sz w:val="32"/>
    </w:rPr>
  </w:style>
  <w:style w:type="paragraph" w:customStyle="1" w:styleId="HeadingProcedure">
    <w:name w:val="Heading Procedure"/>
    <w:basedOn w:val="HeadingBase"/>
    <w:next w:val="Normal"/>
    <w:rsid w:val="005E33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311"/>
    <w:pPr>
      <w:spacing w:before="60" w:after="60"/>
    </w:pPr>
  </w:style>
  <w:style w:type="paragraph" w:styleId="ListContinue">
    <w:name w:val="List Continue"/>
    <w:basedOn w:val="List"/>
    <w:rsid w:val="005E3311"/>
    <w:pPr>
      <w:ind w:firstLine="0"/>
    </w:pPr>
  </w:style>
  <w:style w:type="paragraph" w:customStyle="1" w:styleId="ListNote">
    <w:name w:val="List Note"/>
    <w:basedOn w:val="List"/>
    <w:rsid w:val="005E33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3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3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311"/>
    <w:rPr>
      <w:rFonts w:ascii="Courier New" w:hAnsi="Courier New"/>
    </w:rPr>
  </w:style>
  <w:style w:type="paragraph" w:customStyle="1" w:styleId="NoteBullet">
    <w:name w:val="Note Bullet"/>
    <w:basedOn w:val="Note"/>
    <w:rsid w:val="005E33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3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3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3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3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33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3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311"/>
    <w:rPr>
      <w:b/>
      <w:smallCaps/>
    </w:rPr>
  </w:style>
  <w:style w:type="paragraph" w:customStyle="1" w:styleId="TableListNumber">
    <w:name w:val="Table List Number"/>
    <w:basedOn w:val="ListNumber"/>
    <w:rsid w:val="005E33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3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311"/>
    <w:pPr>
      <w:numPr>
        <w:numId w:val="7"/>
      </w:numPr>
    </w:pPr>
  </w:style>
  <w:style w:type="paragraph" w:customStyle="1" w:styleId="ListAlpha2">
    <w:name w:val="List Alpha 2"/>
    <w:basedOn w:val="List2"/>
    <w:rsid w:val="005E3311"/>
    <w:pPr>
      <w:numPr>
        <w:numId w:val="6"/>
      </w:numPr>
    </w:pPr>
  </w:style>
  <w:style w:type="paragraph" w:styleId="List2">
    <w:name w:val="List 2"/>
    <w:basedOn w:val="BodyText"/>
    <w:rsid w:val="005E33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3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3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3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33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33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3311"/>
    <w:pPr>
      <w:numPr>
        <w:numId w:val="2"/>
      </w:numPr>
    </w:pPr>
  </w:style>
  <w:style w:type="paragraph" w:styleId="ListContinue2">
    <w:name w:val="List Continue 2"/>
    <w:basedOn w:val="List2"/>
    <w:rsid w:val="005E3311"/>
    <w:pPr>
      <w:ind w:firstLine="0"/>
    </w:pPr>
  </w:style>
  <w:style w:type="paragraph" w:styleId="ListContinue3">
    <w:name w:val="List Continue 3"/>
    <w:basedOn w:val="List3"/>
    <w:rsid w:val="005E3311"/>
    <w:pPr>
      <w:ind w:left="1021" w:firstLine="0"/>
    </w:pPr>
  </w:style>
  <w:style w:type="paragraph" w:styleId="ListContinue4">
    <w:name w:val="List Continue 4"/>
    <w:basedOn w:val="List4"/>
    <w:rsid w:val="005E3311"/>
    <w:pPr>
      <w:ind w:firstLine="0"/>
    </w:pPr>
  </w:style>
  <w:style w:type="paragraph" w:styleId="ListContinue5">
    <w:name w:val="List Continue 5"/>
    <w:basedOn w:val="List5"/>
    <w:rsid w:val="005E3311"/>
    <w:pPr>
      <w:ind w:firstLine="0"/>
    </w:pPr>
  </w:style>
  <w:style w:type="paragraph" w:styleId="ListNumber3">
    <w:name w:val="List Number 3"/>
    <w:basedOn w:val="List3"/>
    <w:rsid w:val="005E3311"/>
    <w:pPr>
      <w:numPr>
        <w:numId w:val="3"/>
      </w:numPr>
    </w:pPr>
  </w:style>
  <w:style w:type="paragraph" w:styleId="ListNumber4">
    <w:name w:val="List Number 4"/>
    <w:basedOn w:val="List4"/>
    <w:rsid w:val="005E3311"/>
    <w:pPr>
      <w:numPr>
        <w:numId w:val="4"/>
      </w:numPr>
    </w:pPr>
  </w:style>
  <w:style w:type="paragraph" w:styleId="ListNumber5">
    <w:name w:val="List Number 5"/>
    <w:basedOn w:val="List5"/>
    <w:rsid w:val="005E3311"/>
    <w:pPr>
      <w:numPr>
        <w:numId w:val="5"/>
      </w:numPr>
    </w:pPr>
  </w:style>
  <w:style w:type="paragraph" w:styleId="BlockText">
    <w:name w:val="Block Text"/>
    <w:basedOn w:val="Normal"/>
    <w:rsid w:val="005E33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3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311"/>
    <w:rPr>
      <w:sz w:val="16"/>
      <w:vertAlign w:val="superscript"/>
    </w:rPr>
  </w:style>
  <w:style w:type="character" w:customStyle="1" w:styleId="Symbols">
    <w:name w:val="Symbols"/>
    <w:basedOn w:val="DefaultParagraphFont"/>
    <w:rsid w:val="005E3311"/>
    <w:rPr>
      <w:rFonts w:ascii="Symbol" w:hAnsi="Symbol"/>
    </w:rPr>
  </w:style>
  <w:style w:type="character" w:customStyle="1" w:styleId="MenuOptions">
    <w:name w:val="Menu Options"/>
    <w:basedOn w:val="DefaultParagraphFont"/>
    <w:rsid w:val="005E33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311"/>
    <w:rPr>
      <w:b/>
    </w:rPr>
  </w:style>
  <w:style w:type="character" w:customStyle="1" w:styleId="Underlined">
    <w:name w:val="Underlined"/>
    <w:basedOn w:val="DefaultParagraphFont"/>
    <w:rsid w:val="005E3311"/>
    <w:rPr>
      <w:u w:val="single"/>
    </w:rPr>
  </w:style>
  <w:style w:type="paragraph" w:customStyle="1" w:styleId="TableBodyTextRight">
    <w:name w:val="Table Body Text Right"/>
    <w:basedOn w:val="TableBodyText"/>
    <w:rsid w:val="005E33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311"/>
    <w:rPr>
      <w:sz w:val="18"/>
    </w:rPr>
  </w:style>
  <w:style w:type="paragraph" w:customStyle="1" w:styleId="BodySmallRight">
    <w:name w:val="Body Small Right"/>
    <w:basedOn w:val="BodyTextRight"/>
    <w:rsid w:val="005E3311"/>
    <w:rPr>
      <w:sz w:val="18"/>
      <w:szCs w:val="18"/>
    </w:rPr>
  </w:style>
  <w:style w:type="paragraph" w:customStyle="1" w:styleId="MarginEdition">
    <w:name w:val="Margin Edition"/>
    <w:basedOn w:val="MarginNote"/>
    <w:rsid w:val="005E33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311"/>
    <w:rPr>
      <w:sz w:val="2"/>
      <w:szCs w:val="2"/>
    </w:rPr>
  </w:style>
  <w:style w:type="character" w:customStyle="1" w:styleId="Small">
    <w:name w:val="Small"/>
    <w:basedOn w:val="DefaultParagraphFont"/>
    <w:rsid w:val="005E3311"/>
    <w:rPr>
      <w:sz w:val="16"/>
    </w:rPr>
  </w:style>
  <w:style w:type="paragraph" w:customStyle="1" w:styleId="WideTable">
    <w:name w:val="Wide Table"/>
    <w:basedOn w:val="Normal"/>
    <w:rsid w:val="005E33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311"/>
  </w:style>
  <w:style w:type="paragraph" w:styleId="Quote">
    <w:name w:val="Quote"/>
    <w:basedOn w:val="Heading1"/>
    <w:link w:val="QuoteChar"/>
    <w:qFormat/>
    <w:rsid w:val="005E33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3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311"/>
    <w:pPr>
      <w:pageBreakBefore/>
    </w:pPr>
  </w:style>
  <w:style w:type="paragraph" w:customStyle="1" w:styleId="Border">
    <w:name w:val="Border"/>
    <w:basedOn w:val="Normal"/>
    <w:qFormat/>
    <w:rsid w:val="005E33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3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3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3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3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3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3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3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3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311"/>
    <w:rPr>
      <w:u w:val="single"/>
    </w:rPr>
  </w:style>
  <w:style w:type="character" w:customStyle="1" w:styleId="BoldandItalics">
    <w:name w:val="Bold and Italics"/>
    <w:qFormat/>
    <w:rsid w:val="005E3311"/>
    <w:rPr>
      <w:b/>
      <w:i/>
      <w:u w:val="none"/>
    </w:rPr>
  </w:style>
  <w:style w:type="paragraph" w:styleId="BalloonText">
    <w:name w:val="Balloon Text"/>
    <w:basedOn w:val="Normal"/>
    <w:link w:val="BalloonTextChar"/>
    <w:rsid w:val="005E33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3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3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3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3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3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3311"/>
    <w:pPr>
      <w:spacing w:before="0" w:after="0"/>
    </w:pPr>
  </w:style>
  <w:style w:type="paragraph" w:customStyle="1" w:styleId="BodyTextBold">
    <w:name w:val="Body Text Bold"/>
    <w:basedOn w:val="BodyText"/>
    <w:qFormat/>
    <w:rsid w:val="005E3311"/>
    <w:rPr>
      <w:b/>
    </w:rPr>
  </w:style>
  <w:style w:type="character" w:styleId="Hyperlink">
    <w:name w:val="Hyperlink"/>
    <w:basedOn w:val="DefaultParagraphFont"/>
    <w:uiPriority w:val="99"/>
    <w:unhideWhenUsed/>
    <w:rsid w:val="00ED54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3969</Characters>
  <Application>Microsoft Office Word</Application>
  <DocSecurity>0</DocSecurity>
  <Lines>189</Lines>
  <Paragraphs>99</Paragraphs>
  <ScaleCrop>false</ScaleCrop>
  <Company>Author-it Software Corporation Ltd.</Company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TLID0016 Operate a forklift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2025-02-11T06:25:00Z</dcterms:created>
  <dcterms:modified xsi:type="dcterms:W3CDTF">2025-02-11T06:25:00Z</dcterms:modified>
</cp:coreProperties>
</file>