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B09" w:rsidP="00576B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TLID0015 Load and unload goods/cargo</w:t>
      </w:r>
      <w:r>
        <w:fldChar w:fldCharType="end"/>
      </w:r>
    </w:p>
    <w:p w:rsidR="00576B09" w:rsidP="00576B09">
      <w:pPr>
        <w:pStyle w:val="Version"/>
        <w:sectPr w:rsidSect="00024D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D4C" w:rsidP="00024D4C">
      <w:pPr>
        <w:pStyle w:val="SuperHeading"/>
      </w:pPr>
      <w:r w:rsidRPr="00024D4C">
        <w:t>TLID0015 Load and unload goods/cargo</w:t>
      </w:r>
    </w:p>
    <w:p w:rsidR="00000000" w:rsidRPr="00024D4C" w:rsidP="00024D4C">
      <w:pPr>
        <w:pStyle w:val="Heading1"/>
      </w:pPr>
      <w:bookmarkStart w:id="1" w:name="O_1192134"/>
      <w:bookmarkEnd w:id="1"/>
      <w:r w:rsidRPr="00024D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rPr>
                <w:rStyle w:val="SpecialBold"/>
              </w:rPr>
              <w:t>Release 1.</w:t>
            </w:r>
            <w:r w:rsidRPr="00024D4C">
              <w:t xml:space="preserve"> This is the first release of this unit of competency in the TLI Transport and Logistics Training Package.</w:t>
            </w:r>
          </w:p>
        </w:tc>
      </w:tr>
    </w:tbl>
    <w:p w:rsidR="00576B09" w:rsidP="00024D4C">
      <w:pPr>
        <w:pStyle w:val="NoPaddingFontSize1"/>
      </w:pPr>
    </w:p>
    <w:p w:rsidR="00576B09" w:rsidP="00024D4C">
      <w:pPr>
        <w:pStyle w:val="NoPaddingFontSize1"/>
      </w:pPr>
    </w:p>
    <w:p w:rsidR="00000000" w:rsidRPr="00024D4C" w:rsidP="00024D4C">
      <w:pPr>
        <w:pStyle w:val="Heading1"/>
      </w:pPr>
      <w:bookmarkStart w:id="2" w:name="O_1192135"/>
      <w:bookmarkEnd w:id="2"/>
      <w:r w:rsidRPr="00024D4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t>This unit involves the skills and knowledge required to load and unload goods and/or</w:t>
            </w:r>
            <w:r w:rsidRPr="00024D4C">
              <w:t xml:space="preserve"> cargo.</w:t>
            </w:r>
          </w:p>
          <w:p w:rsidR="00000000" w:rsidRPr="00024D4C" w:rsidP="00024D4C">
            <w:pPr>
              <w:pStyle w:val="BodyText"/>
            </w:pPr>
            <w:r w:rsidRPr="00024D4C">
              <w:t>It includes loading and unloading goods and cargo, securing and protecting a load and completing all required documentation in accordance with relevant state or territory roads and traffic authority regulations and permit requirements.</w:t>
            </w:r>
          </w:p>
          <w:p w:rsidR="00000000" w:rsidRPr="00024D4C" w:rsidP="00024D4C">
            <w:pPr>
              <w:pStyle w:val="BodyText"/>
            </w:pPr>
            <w:r w:rsidRPr="00024D4C">
              <w:t>Work is perf</w:t>
            </w:r>
            <w:r w:rsidRPr="00024D4C">
              <w:t xml:space="preserve">ormed under general supervision within a team environment. </w:t>
            </w:r>
          </w:p>
          <w:p w:rsidR="00000000" w:rsidRPr="00024D4C" w:rsidP="00024D4C">
            <w:pPr>
              <w:pStyle w:val="BodyText"/>
            </w:pPr>
            <w:r w:rsidRPr="00024D4C">
              <w:t>No licensing, legislative or certification requirements apply to this unit at the time of publication.</w:t>
            </w:r>
          </w:p>
        </w:tc>
      </w:tr>
    </w:tbl>
    <w:p w:rsidR="00576B09" w:rsidP="00024D4C">
      <w:pPr>
        <w:pStyle w:val="NoPaddingFontSize1"/>
      </w:pPr>
    </w:p>
    <w:p w:rsidR="00576B09" w:rsidP="00024D4C">
      <w:pPr>
        <w:pStyle w:val="NoPaddingFontSize1"/>
      </w:pPr>
    </w:p>
    <w:p w:rsidR="00000000" w:rsidRPr="00024D4C" w:rsidP="00024D4C">
      <w:pPr>
        <w:pStyle w:val="Heading1"/>
      </w:pPr>
      <w:bookmarkStart w:id="3" w:name="O_1192136"/>
      <w:bookmarkEnd w:id="3"/>
      <w:r w:rsidRPr="00024D4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t>Not applicable.</w:t>
            </w:r>
          </w:p>
        </w:tc>
      </w:tr>
    </w:tbl>
    <w:p w:rsidR="00576B09" w:rsidP="00024D4C">
      <w:pPr>
        <w:pStyle w:val="NoPaddingFontSize1"/>
      </w:pPr>
    </w:p>
    <w:p w:rsidR="00576B09" w:rsidP="00024D4C">
      <w:pPr>
        <w:pStyle w:val="NoPaddingFontSize1"/>
      </w:pPr>
    </w:p>
    <w:p w:rsidR="00000000" w:rsidRPr="00024D4C" w:rsidP="00024D4C">
      <w:pPr>
        <w:pStyle w:val="Heading1"/>
      </w:pPr>
      <w:bookmarkStart w:id="4" w:name="O_1192137"/>
      <w:bookmarkEnd w:id="4"/>
      <w:r w:rsidRPr="00024D4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t>D – Load Handling.</w:t>
            </w:r>
          </w:p>
        </w:tc>
      </w:tr>
    </w:tbl>
    <w:p w:rsidR="00576B09" w:rsidP="00024D4C">
      <w:pPr>
        <w:pStyle w:val="NoPaddingFontSize1"/>
      </w:pPr>
    </w:p>
    <w:p w:rsidR="00576B09" w:rsidP="00024D4C">
      <w:pPr>
        <w:pStyle w:val="NoPaddingFontSize1"/>
      </w:pPr>
    </w:p>
    <w:p w:rsidR="00000000" w:rsidRPr="00024D4C" w:rsidP="00024D4C">
      <w:pPr>
        <w:pStyle w:val="Heading1"/>
      </w:pPr>
      <w:bookmarkStart w:id="5" w:name="O_1192138"/>
      <w:bookmarkEnd w:id="5"/>
      <w:r w:rsidRPr="00024D4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t>Not applicable.</w:t>
            </w:r>
          </w:p>
        </w:tc>
      </w:tr>
    </w:tbl>
    <w:p w:rsidR="00576B09" w:rsidP="00024D4C">
      <w:pPr>
        <w:pStyle w:val="NoPaddingFontSize1"/>
      </w:pPr>
    </w:p>
    <w:p w:rsidR="00576B09" w:rsidP="00024D4C">
      <w:pPr>
        <w:pStyle w:val="NoPaddingFontSize1"/>
      </w:pPr>
    </w:p>
    <w:p w:rsidR="00000000" w:rsidRPr="00024D4C" w:rsidP="00024D4C">
      <w:pPr>
        <w:pStyle w:val="Heading1"/>
      </w:pPr>
      <w:bookmarkStart w:id="6" w:name="O_1192139"/>
      <w:bookmarkEnd w:id="6"/>
      <w:r w:rsidRPr="00024D4C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4"/>
        <w:gridCol w:w="2246"/>
        <w:gridCol w:w="569"/>
        <w:gridCol w:w="6271"/>
      </w:tblGrid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rPr>
                <w:rStyle w:val="SpecialBold"/>
              </w:rPr>
              <w:t>ELEMENTS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PERFORMANCE CRITERIA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Elements describe the essential outcomes.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Performance criteria describe the performance needed to demonstrate achievement of the element.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rPr>
                <w:rStyle w:val="SpecialBold"/>
              </w:rPr>
              <w:t>1</w:t>
            </w:r>
          </w:p>
        </w:tc>
        <w:tc>
          <w:tcPr>
            <w:tcW w:w="22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rPr>
                <w:rStyle w:val="SpecialBold"/>
              </w:rPr>
              <w:t>Load and unload goods/cargo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1.1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Load characteristics are identified and taken into account when determining appropriate loading and unloading workplace proc</w:t>
            </w:r>
            <w:r w:rsidRPr="00024D4C">
              <w:t>edures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1.2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Job hazards are identified and required actions taken to minimise, control or eliminate identified hazards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1.3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Dangerous or hazardous goods are identified and handled in accordance with the current A</w:t>
            </w:r>
            <w:r w:rsidRPr="00024D4C">
              <w:t>ustralian Dangerous Goods (ADG) Code and other relevant regulations and permit requirements, as required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1.4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Load is packed and unpacked to make safe and effective use of available spaces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1.5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Goods and/or cargo are loaded and unloaded in accordance w</w:t>
            </w:r>
            <w:r w:rsidRPr="00024D4C">
              <w:t>ith relevant mass and loading regulations and workplace procedures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1.6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Lifting aids and appliances are selected and used to aid loading procedures in accordance with workplace procedures and safety legislation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1.7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Unloading activities are conducted in a safe and efficient manner taking into account suitable locations, stowage, safe use of equipment and balance of remaining load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1.8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Goods requiring special handling and/or documentation are identified, and workplac</w:t>
            </w:r>
            <w:r w:rsidRPr="00024D4C">
              <w:t>e procedures are followed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1.9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Relocated material is restacked appropriate for transport method, safe height, weight loading, size and crushability of goods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rPr>
                <w:rStyle w:val="SpecialBold"/>
              </w:rPr>
              <w:t>2</w:t>
            </w:r>
          </w:p>
        </w:tc>
        <w:tc>
          <w:tcPr>
            <w:tcW w:w="22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rPr>
                <w:rStyle w:val="SpecialBold"/>
              </w:rPr>
              <w:t>Secure</w:t>
            </w:r>
            <w:r w:rsidRPr="00024D4C">
              <w:t xml:space="preserve">, </w:t>
            </w:r>
            <w:r w:rsidRPr="00024D4C">
              <w:rPr>
                <w:rStyle w:val="SpecialBold"/>
              </w:rPr>
              <w:t>check and</w:t>
            </w:r>
            <w:r w:rsidRPr="00024D4C">
              <w:t xml:space="preserve"> </w:t>
            </w:r>
            <w:r w:rsidRPr="00024D4C">
              <w:rPr>
                <w:rStyle w:val="SpecialBold"/>
              </w:rPr>
              <w:t>protect</w:t>
            </w:r>
            <w:r w:rsidRPr="00024D4C">
              <w:t xml:space="preserve"> </w:t>
            </w:r>
            <w:r w:rsidRPr="00024D4C">
              <w:rPr>
                <w:rStyle w:val="SpecialBold"/>
              </w:rPr>
              <w:t>load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2.1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Load distribution is checked to ensure it is even, legal and within safe working capacity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2.2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Load is checked to ensure dangerous goods and hazardous substances are appropriately segregated in accordance with current ADG Code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2.3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Load is secured using correct load restraint and protection equipment for different loads, carrying and storage conditions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2.4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Load is protected in accordance with legal and workplace safety requirements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rPr>
                <w:rStyle w:val="SpecialBold"/>
              </w:rPr>
              <w:t>3</w:t>
            </w:r>
          </w:p>
        </w:tc>
        <w:tc>
          <w:tcPr>
            <w:tcW w:w="22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rPr>
                <w:rStyle w:val="SpecialBold"/>
              </w:rPr>
              <w:t>Complete documentation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3.1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Load is inspected and checked for security to travel in accordance with relevant regulations and permit requirements and current ADG Code, as required</w:t>
            </w:r>
          </w:p>
        </w:tc>
      </w:tr>
      <w:tr w:rsidTr="00024D4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>
            <w:pPr>
              <w:pStyle w:val="BodyText"/>
              <w:keepLines w:val="0"/>
              <w:spacing w:before="0" w:after="0"/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rPr>
                <w:rStyle w:val="SpecialBold"/>
              </w:rPr>
              <w:t>3.2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t xml:space="preserve">All required goods documentation is completed in accordance with workplace requirements including </w:t>
            </w:r>
            <w:r w:rsidRPr="00024D4C">
              <w:t>current ADG Code, as required</w:t>
            </w:r>
          </w:p>
        </w:tc>
      </w:tr>
    </w:tbl>
    <w:p w:rsidR="00576B09" w:rsidP="00024D4C">
      <w:pPr>
        <w:pStyle w:val="NoPaddingFontSize1"/>
      </w:pPr>
    </w:p>
    <w:p w:rsidR="00576B09" w:rsidP="00024D4C">
      <w:pPr>
        <w:pStyle w:val="NoPaddingFontSize1"/>
      </w:pPr>
    </w:p>
    <w:p w:rsidR="00000000" w:rsidRPr="00024D4C" w:rsidP="00024D4C">
      <w:pPr>
        <w:pStyle w:val="Heading1"/>
      </w:pPr>
      <w:bookmarkStart w:id="7" w:name="O_1192140"/>
      <w:bookmarkEnd w:id="7"/>
      <w:r w:rsidRPr="00024D4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t>Foundation skills essential to performance are explicit in the performance criteria of this unit of competency.</w:t>
            </w:r>
          </w:p>
        </w:tc>
      </w:tr>
    </w:tbl>
    <w:p w:rsidR="00576B09" w:rsidP="00024D4C">
      <w:pPr>
        <w:pStyle w:val="NoPaddingFontSize1"/>
      </w:pPr>
    </w:p>
    <w:p w:rsidR="00576B09" w:rsidP="00024D4C">
      <w:pPr>
        <w:pStyle w:val="NoPaddingFontSize1"/>
      </w:pPr>
    </w:p>
    <w:p w:rsidR="00000000" w:rsidRPr="00024D4C" w:rsidP="00024D4C">
      <w:pPr>
        <w:pStyle w:val="Heading1"/>
      </w:pPr>
      <w:bookmarkStart w:id="8" w:name="O_1192141"/>
      <w:bookmarkEnd w:id="8"/>
      <w:r w:rsidRPr="00024D4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t>Range is restricted to essential operating conditions and any other variables essential to the work environment.</w:t>
            </w:r>
          </w:p>
          <w:p w:rsidR="00000000" w:rsidRPr="00024D4C" w:rsidP="00024D4C">
            <w:pPr>
              <w:pStyle w:val="BodyText"/>
            </w:pPr>
            <w:r w:rsidRPr="00024D4C">
              <w:t>Non-essential conditions can be found in the TLI Transport and Logistics Training Package Companion Volume Implementation Guide.</w:t>
            </w:r>
          </w:p>
        </w:tc>
      </w:tr>
    </w:tbl>
    <w:p w:rsidR="00576B09" w:rsidP="00024D4C">
      <w:pPr>
        <w:pStyle w:val="NoPaddingFontSize1"/>
      </w:pPr>
    </w:p>
    <w:p w:rsidR="00576B09" w:rsidP="00024D4C">
      <w:pPr>
        <w:pStyle w:val="NoPaddingFontSize1"/>
      </w:pPr>
    </w:p>
    <w:p w:rsidR="00000000" w:rsidRPr="00024D4C" w:rsidP="00024D4C">
      <w:pPr>
        <w:pStyle w:val="Heading1"/>
      </w:pPr>
      <w:bookmarkStart w:id="9" w:name="O_1192142"/>
      <w:bookmarkEnd w:id="9"/>
      <w:r w:rsidRPr="00024D4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t>This unit replaces and is equivalent to TLID2004 Load and unload goods/cargo.</w:t>
            </w:r>
          </w:p>
        </w:tc>
      </w:tr>
    </w:tbl>
    <w:p w:rsidR="00576B09" w:rsidP="00024D4C">
      <w:pPr>
        <w:pStyle w:val="NoPaddingFontSize1"/>
      </w:pPr>
    </w:p>
    <w:p w:rsidR="00576B09" w:rsidP="00024D4C">
      <w:pPr>
        <w:pStyle w:val="NoPaddingFontSize1"/>
      </w:pPr>
    </w:p>
    <w:p w:rsidR="00000000" w:rsidRPr="00024D4C" w:rsidP="00024D4C">
      <w:pPr>
        <w:pStyle w:val="Heading1"/>
      </w:pPr>
      <w:bookmarkStart w:id="10" w:name="O_1192149"/>
      <w:bookmarkEnd w:id="10"/>
      <w:r w:rsidRPr="00024D4C">
        <w:t>Links</w:t>
      </w:r>
    </w:p>
    <w:p w:rsidR="00000000" w:rsidRPr="00024D4C" w:rsidP="00576B09">
      <w:pPr>
        <w:pStyle w:val="BodyText"/>
      </w:pPr>
      <w:r w:rsidRPr="00024D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54E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24D4C" w:rsidP="00576B09">
      <w:pPr>
        <w:pStyle w:val="BodyText"/>
        <w:sectPr w:rsidSect="00024D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4D4C" w:rsidP="00024D4C">
      <w:pPr>
        <w:pStyle w:val="SuperHeading"/>
      </w:pPr>
      <w:r w:rsidRPr="00024D4C">
        <w:t>Assessment Requirements for TLID0015 Load and unload goods/carg</w:t>
      </w:r>
      <w:r w:rsidRPr="00024D4C">
        <w:t>o</w:t>
      </w:r>
    </w:p>
    <w:p w:rsidR="00000000" w:rsidRPr="00024D4C" w:rsidP="00024D4C">
      <w:pPr>
        <w:pStyle w:val="Heading1"/>
      </w:pPr>
      <w:bookmarkStart w:id="11" w:name="O_1192144"/>
      <w:bookmarkEnd w:id="11"/>
      <w:r w:rsidRPr="00024D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rPr>
                <w:rStyle w:val="SpecialBold"/>
              </w:rPr>
              <w:t>Release 1.</w:t>
            </w:r>
            <w:r w:rsidRPr="00024D4C">
              <w:t xml:space="preserve"> This is the first release of this unit of competency in the TLI Transport and Logistics Training Package.</w:t>
            </w:r>
          </w:p>
        </w:tc>
      </w:tr>
    </w:tbl>
    <w:p w:rsidR="00576B09" w:rsidP="00024D4C">
      <w:pPr>
        <w:pStyle w:val="NoPaddingFontSize1"/>
      </w:pPr>
    </w:p>
    <w:p w:rsidR="00576B09" w:rsidP="00024D4C">
      <w:pPr>
        <w:pStyle w:val="NoPaddingFontSize1"/>
      </w:pPr>
    </w:p>
    <w:p w:rsidR="00000000" w:rsidRPr="00024D4C" w:rsidP="00024D4C">
      <w:pPr>
        <w:pStyle w:val="Heading1"/>
      </w:pPr>
      <w:bookmarkStart w:id="12" w:name="O_1192145"/>
      <w:bookmarkEnd w:id="12"/>
      <w:r w:rsidRPr="00024D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24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ListBullet"/>
            </w:pPr>
            <w:r w:rsidRPr="00024D4C">
              <w:t>applying relevant legislation and workplace procedures</w:t>
            </w:r>
          </w:p>
          <w:p w:rsidR="00000000" w:rsidRPr="00024D4C" w:rsidP="00024D4C">
            <w:pPr>
              <w:pStyle w:val="ListBullet"/>
            </w:pPr>
            <w:r w:rsidRPr="00024D4C">
              <w:t xml:space="preserve">applying required action to minimise, control or eliminate identified hazards </w:t>
            </w:r>
          </w:p>
          <w:p w:rsidR="00000000" w:rsidRPr="00024D4C" w:rsidP="00024D4C">
            <w:pPr>
              <w:pStyle w:val="ListBullet"/>
            </w:pPr>
            <w:r w:rsidRPr="00024D4C">
              <w:t xml:space="preserve">completing relevant documentation </w:t>
            </w:r>
          </w:p>
          <w:p w:rsidR="00000000" w:rsidRPr="00024D4C" w:rsidP="00024D4C">
            <w:pPr>
              <w:pStyle w:val="ListBullet"/>
            </w:pPr>
            <w:r w:rsidRPr="00024D4C">
              <w:t>estimating load size, shape and special requirements and taking appropriate action</w:t>
            </w:r>
          </w:p>
          <w:p w:rsidR="00000000" w:rsidRPr="00024D4C" w:rsidP="00024D4C">
            <w:pPr>
              <w:pStyle w:val="ListBullet"/>
            </w:pPr>
            <w:r w:rsidRPr="00024D4C">
              <w:t>identifying containers and goods coding, Australian Dangero</w:t>
            </w:r>
            <w:r w:rsidRPr="00024D4C">
              <w:t>us Goods (ADG) Code and International Maritime Dangerous Goods (IMDG) Code markings and emergency information panels, and taking appropriate action, as required</w:t>
            </w:r>
          </w:p>
          <w:p w:rsidR="00000000" w:rsidRPr="00024D4C" w:rsidP="00024D4C">
            <w:pPr>
              <w:pStyle w:val="ListBullet"/>
            </w:pPr>
            <w:r w:rsidRPr="00024D4C">
              <w:t xml:space="preserve">implementing contingency plans </w:t>
            </w:r>
          </w:p>
          <w:p w:rsidR="00000000" w:rsidRPr="00024D4C" w:rsidP="00024D4C">
            <w:pPr>
              <w:pStyle w:val="ListBullet"/>
            </w:pPr>
            <w:r w:rsidRPr="00024D4C">
              <w:t>interpreting and following operational instructions and priorit</w:t>
            </w:r>
            <w:r w:rsidRPr="00024D4C">
              <w:t>ising work</w:t>
            </w:r>
          </w:p>
          <w:p w:rsidR="00000000" w:rsidRPr="00024D4C" w:rsidP="00024D4C">
            <w:pPr>
              <w:pStyle w:val="ListBullet"/>
            </w:pPr>
            <w:r w:rsidRPr="00024D4C">
              <w:t>modifying activities depending on operational contingencies, risk situations and environments</w:t>
            </w:r>
          </w:p>
          <w:p w:rsidR="00000000" w:rsidRPr="00024D4C" w:rsidP="00024D4C">
            <w:pPr>
              <w:pStyle w:val="ListBullet"/>
            </w:pPr>
            <w:r w:rsidRPr="00024D4C">
              <w:t>monitoring work activities in terms of planned schedule</w:t>
            </w:r>
          </w:p>
          <w:p w:rsidR="00000000" w:rsidRPr="00024D4C" w:rsidP="00024D4C">
            <w:pPr>
              <w:pStyle w:val="ListBullet"/>
            </w:pPr>
            <w:r w:rsidRPr="00024D4C">
              <w:t>operating and adapting to differences in cargo and equipment in accordance with operating proce</w:t>
            </w:r>
            <w:r w:rsidRPr="00024D4C">
              <w:t>dures</w:t>
            </w:r>
          </w:p>
          <w:p w:rsidR="00000000" w:rsidRPr="00024D4C" w:rsidP="00024D4C">
            <w:pPr>
              <w:pStyle w:val="ListBullet"/>
            </w:pPr>
            <w:r w:rsidRPr="00024D4C">
              <w:t xml:space="preserve">reading and interpreting relevant instructions, procedures, information, signs and labels </w:t>
            </w:r>
          </w:p>
          <w:p w:rsidR="00000000" w:rsidRPr="00024D4C" w:rsidP="00024D4C">
            <w:pPr>
              <w:pStyle w:val="ListBullet"/>
            </w:pPr>
            <w:r w:rsidRPr="00024D4C">
              <w:t>reporting and/or rectifying identified problems promptly in accordance with regulatory requirements and workplace procedures</w:t>
            </w:r>
          </w:p>
          <w:p w:rsidR="00000000" w:rsidRPr="00024D4C" w:rsidP="00024D4C">
            <w:pPr>
              <w:pStyle w:val="ListBullet"/>
            </w:pPr>
            <w:r w:rsidRPr="00024D4C">
              <w:t>selecting and using required perso</w:t>
            </w:r>
            <w:r w:rsidRPr="00024D4C">
              <w:t>nal protective equipment (PPE) conforming to industry and work health safety (WHS)/occupational health and safety (OHS) standards</w:t>
            </w:r>
          </w:p>
          <w:p w:rsidR="00000000" w:rsidRPr="00024D4C" w:rsidP="00024D4C">
            <w:pPr>
              <w:pStyle w:val="ListBullet"/>
            </w:pPr>
            <w:r w:rsidRPr="00024D4C">
              <w:t>working systematically with required attention to detail without injury to self or others, or damage to goods or equipment.</w:t>
            </w:r>
          </w:p>
        </w:tc>
      </w:tr>
    </w:tbl>
    <w:p w:rsidR="00576B09" w:rsidP="00024D4C">
      <w:pPr>
        <w:pStyle w:val="NoPaddingFontSize1"/>
      </w:pPr>
    </w:p>
    <w:p w:rsidR="00576B09" w:rsidP="00024D4C">
      <w:pPr>
        <w:pStyle w:val="NoPaddingFontSize1"/>
      </w:pPr>
    </w:p>
    <w:p w:rsidR="00000000" w:rsidRPr="00024D4C" w:rsidP="00024D4C">
      <w:pPr>
        <w:pStyle w:val="Heading1"/>
      </w:pPr>
      <w:bookmarkStart w:id="13" w:name="O_1192146"/>
      <w:bookmarkEnd w:id="13"/>
      <w:r w:rsidRPr="00024D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4C">
            <w:pPr>
              <w:pStyle w:val="BodyText"/>
              <w:rPr>
                <w:lang w:val="en-NZ"/>
              </w:rPr>
            </w:pPr>
            <w:r w:rsidRPr="00024D4C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024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ListBullet"/>
            </w:pPr>
            <w:r w:rsidRPr="00024D4C">
              <w:t>chain of responsibility workplace proc</w:t>
            </w:r>
            <w:r w:rsidRPr="00024D4C">
              <w:t>edures</w:t>
            </w:r>
          </w:p>
          <w:p w:rsidR="00000000" w:rsidRPr="00024D4C" w:rsidP="00024D4C">
            <w:pPr>
              <w:pStyle w:val="ListBullet"/>
            </w:pPr>
            <w:r w:rsidRPr="00024D4C">
              <w:t xml:space="preserve">housekeeping workplace procedures </w:t>
            </w:r>
          </w:p>
          <w:p w:rsidR="00000000" w:rsidRPr="00024D4C" w:rsidP="00024D4C">
            <w:pPr>
              <w:pStyle w:val="ListBullet"/>
            </w:pPr>
            <w:r w:rsidRPr="00024D4C">
              <w:t>National Transport Commission (NTC) Load Restraint Guide</w:t>
            </w:r>
          </w:p>
          <w:p w:rsidR="00000000" w:rsidRPr="00024D4C" w:rsidP="00024D4C">
            <w:pPr>
              <w:pStyle w:val="ListBullet"/>
            </w:pPr>
            <w:r w:rsidRPr="00024D4C">
              <w:t>problems that may arise when loading and unloading goods and cargo and actions that should be taken to prevent or solve these problems</w:t>
            </w:r>
          </w:p>
          <w:p w:rsidR="00000000" w:rsidRPr="00024D4C" w:rsidP="00024D4C">
            <w:pPr>
              <w:pStyle w:val="ListBullet"/>
            </w:pPr>
            <w:r w:rsidRPr="00024D4C">
              <w:t>relevant Australian an</w:t>
            </w:r>
            <w:r w:rsidRPr="00024D4C">
              <w:t>d international regulations and codes of practice for handling and transporting dangerous goods and hazardous substances</w:t>
            </w:r>
          </w:p>
          <w:p w:rsidR="00000000" w:rsidRPr="00024D4C" w:rsidP="00024D4C">
            <w:pPr>
              <w:pStyle w:val="ListBullet"/>
            </w:pPr>
            <w:r w:rsidRPr="00024D4C">
              <w:t>relevant Australian Standards and regulations, including state or territory mass and loading regulations</w:t>
            </w:r>
          </w:p>
          <w:p w:rsidR="00000000" w:rsidRPr="00024D4C" w:rsidP="00024D4C">
            <w:pPr>
              <w:pStyle w:val="ListBullet"/>
            </w:pPr>
            <w:r w:rsidRPr="00024D4C">
              <w:t>risks when loading and unloadi</w:t>
            </w:r>
            <w:r w:rsidRPr="00024D4C">
              <w:t>ng goods/cargo and related precautions to control risk</w:t>
            </w:r>
          </w:p>
          <w:p w:rsidR="00000000" w:rsidRPr="00024D4C" w:rsidP="00024D4C">
            <w:pPr>
              <w:pStyle w:val="ListBullet"/>
            </w:pPr>
            <w:r w:rsidRPr="00024D4C">
              <w:t>safe work methods for securing load</w:t>
            </w:r>
          </w:p>
          <w:p w:rsidR="00000000" w:rsidRPr="00024D4C" w:rsidP="00024D4C">
            <w:pPr>
              <w:pStyle w:val="ListBullet"/>
            </w:pPr>
            <w:r w:rsidRPr="00024D4C">
              <w:t>security awareness requirements when loading and unloading vehicles and in particular recognising, isolating and reporting suspicious cargo and goods</w:t>
            </w:r>
          </w:p>
          <w:p w:rsidR="00000000" w:rsidRPr="00024D4C" w:rsidP="00024D4C">
            <w:pPr>
              <w:pStyle w:val="ListBullet"/>
            </w:pPr>
            <w:r w:rsidRPr="00024D4C">
              <w:t>site layout and obstacles</w:t>
            </w:r>
          </w:p>
          <w:p w:rsidR="00000000" w:rsidRPr="00024D4C" w:rsidP="00024D4C">
            <w:pPr>
              <w:pStyle w:val="ListBullet"/>
            </w:pPr>
            <w:r w:rsidRPr="00024D4C">
              <w:t>WHS/OHS procedures and guidelines concerning the lifting and movement of loads</w:t>
            </w:r>
          </w:p>
          <w:p w:rsidR="00000000" w:rsidRPr="00024D4C" w:rsidP="00024D4C">
            <w:pPr>
              <w:pStyle w:val="ListBullet"/>
            </w:pPr>
            <w:r w:rsidRPr="00024D4C">
              <w:t>workplace procedures and policies for loading and unloading goods/cargo.</w:t>
            </w:r>
          </w:p>
        </w:tc>
      </w:tr>
    </w:tbl>
    <w:p w:rsidR="00000000" w:rsidRPr="00024D4C" w:rsidP="00024D4C">
      <w:pPr>
        <w:pStyle w:val="NoPaddingFontSize1"/>
      </w:pPr>
    </w:p>
    <w:p w:rsidR="00000000" w:rsidRPr="00024D4C" w:rsidP="00024D4C">
      <w:pPr>
        <w:pStyle w:val="AllowPageBreak"/>
      </w:pPr>
    </w:p>
    <w:p w:rsidR="00000000" w:rsidRPr="00024D4C" w:rsidP="00024D4C">
      <w:pPr>
        <w:pStyle w:val="Heading1"/>
      </w:pPr>
      <w:bookmarkStart w:id="14" w:name="O_1192147"/>
      <w:bookmarkEnd w:id="14"/>
      <w:r w:rsidRPr="00024D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4C" w:rsidP="00024D4C">
            <w:pPr>
              <w:pStyle w:val="BodyText"/>
            </w:pPr>
            <w:r w:rsidRPr="00024D4C">
              <w:t>Assessors must hold credentials spe</w:t>
            </w:r>
            <w:r w:rsidRPr="00024D4C">
              <w:t xml:space="preserve">cified within the Standards for Registered Training Organisations current at the time of assessment. </w:t>
            </w:r>
          </w:p>
          <w:p w:rsidR="00000000" w:rsidRPr="00024D4C" w:rsidP="00024D4C">
            <w:pPr>
              <w:pStyle w:val="BodyText"/>
            </w:pPr>
            <w:r w:rsidRPr="00024D4C">
              <w:t>Assessment must satisfy the Principles of Assessment and Rules of Evidence and all regulatory requirements included within the Standards for Registered Tr</w:t>
            </w:r>
            <w:r w:rsidRPr="00024D4C">
              <w:t>aining Organisations current at the time of assessment.</w:t>
            </w:r>
          </w:p>
          <w:p w:rsidR="00000000" w:rsidRPr="00024D4C" w:rsidP="00024D4C">
            <w:pPr>
              <w:pStyle w:val="BodyText"/>
            </w:pPr>
            <w:r w:rsidRPr="00024D4C">
              <w:t>Assessment must occur in workplace operational situations where it is appropriate to do so; where this is not appropriate, assessment must occur in simulated workplace operational situations that repl</w:t>
            </w:r>
            <w:r w:rsidRPr="00024D4C">
              <w:t>icate workplace conditions.</w:t>
            </w:r>
          </w:p>
          <w:p w:rsidR="00000000" w:rsidRPr="00024D4C" w:rsidP="00024D4C">
            <w:pPr>
              <w:pStyle w:val="BodyText"/>
            </w:pPr>
            <w:r w:rsidRPr="00024D4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24D4C" w:rsidP="00024D4C">
            <w:pPr>
              <w:pStyle w:val="BodyText"/>
            </w:pPr>
            <w:r w:rsidRPr="00024D4C">
              <w:t>Resources for assessment must include access to:</w:t>
            </w:r>
          </w:p>
          <w:p w:rsidR="00000000" w:rsidRPr="00024D4C" w:rsidP="00024D4C">
            <w:pPr>
              <w:pStyle w:val="ListBullet"/>
            </w:pPr>
            <w:r w:rsidRPr="00024D4C">
              <w:t>a range of relevant exercises, case studies and/or simulations</w:t>
            </w:r>
          </w:p>
          <w:p w:rsidR="00000000" w:rsidRPr="00024D4C" w:rsidP="00024D4C">
            <w:pPr>
              <w:pStyle w:val="ListBullet"/>
            </w:pPr>
            <w:r w:rsidRPr="00024D4C">
              <w:t>relevant and appropriate materials, tools, equipment and PPE currently used in industry</w:t>
            </w:r>
          </w:p>
          <w:p w:rsidR="00000000" w:rsidRPr="00024D4C" w:rsidP="00024D4C">
            <w:pPr>
              <w:pStyle w:val="ListBullet"/>
            </w:pPr>
            <w:r w:rsidRPr="00024D4C">
              <w:t>applicable documentation, including legislation, regulations, NTC Load Restraint Guide, codes of practice</w:t>
            </w:r>
            <w:r w:rsidRPr="00024D4C">
              <w:t>, workplace procedures and operation manuals.</w:t>
            </w:r>
          </w:p>
        </w:tc>
      </w:tr>
    </w:tbl>
    <w:p w:rsidR="00000000" w:rsidRPr="00024D4C" w:rsidP="00024D4C">
      <w:pPr>
        <w:pStyle w:val="NoPaddingFontSize1"/>
      </w:pPr>
    </w:p>
    <w:p w:rsidR="00000000" w:rsidRPr="00024D4C" w:rsidP="00024D4C">
      <w:pPr>
        <w:pStyle w:val="AllowPageBreak"/>
      </w:pPr>
    </w:p>
    <w:p w:rsidR="00000000" w:rsidRPr="00024D4C" w:rsidP="00024D4C">
      <w:pPr>
        <w:pStyle w:val="Heading1"/>
      </w:pPr>
      <w:bookmarkStart w:id="15" w:name="O_1192150"/>
      <w:bookmarkEnd w:id="15"/>
      <w:r w:rsidRPr="00024D4C">
        <w:t>Links</w:t>
      </w:r>
    </w:p>
    <w:p w:rsidR="00000000" w:rsidRPr="00024D4C" w:rsidP="00576B09">
      <w:pPr>
        <w:pStyle w:val="BodyText"/>
      </w:pPr>
      <w:r w:rsidRPr="00024D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54E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24D4C" w:rsidP="00024D4C"/>
    <w:sectPr w:rsidSect="00024D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4C" w:rsidRPr="00576B09" w:rsidP="00576B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B09" w:rsidP="00024D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6B09" w:rsidP="00024D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76B09" w:rsidP="00024D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4C" w:rsidP="00024D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6B09">
      <w:t>Approved</w:t>
    </w:r>
    <w:r w:rsidR="00576B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6B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6B09">
      <w:rPr>
        <w:noProof/>
      </w:rPr>
      <w:t>4</w:t>
    </w:r>
    <w:r>
      <w:rPr>
        <w:noProof/>
      </w:rPr>
      <w:fldChar w:fldCharType="end"/>
    </w:r>
  </w:p>
  <w:p w:rsidR="00024D4C" w:rsidP="00024D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6B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6B09">
      <w:t>Industry Skills Australia</w:t>
    </w:r>
    <w:r w:rsidR="00576B09">
      <w:fldChar w:fldCharType="end"/>
    </w:r>
  </w:p>
  <w:p w:rsidR="00024D4C" w:rsidP="00024D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B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D4C" w:rsidRPr="00576B09" w:rsidP="00576B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B09" w:rsidRPr="002D2AF8" w:rsidP="00024D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TLID0015 Load and unload goods/cargo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6B09" w:rsidP="00024D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4C" w:rsidRPr="002D2AF8" w:rsidP="00024D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6B09">
      <w:t>TLID0015 Load and unload goods/cargo</w:t>
    </w:r>
    <w:r w:rsidR="00576B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6B09">
      <w:rPr>
        <w:noProof/>
      </w:rPr>
      <w:t>2 March 2025</w:t>
    </w:r>
    <w:r>
      <w:fldChar w:fldCharType="end"/>
    </w:r>
  </w:p>
  <w:p w:rsidR="00024D4C" w:rsidP="00024D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365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1EFD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D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D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D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D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D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D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D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D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D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D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D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D4C"/>
  </w:style>
  <w:style w:type="character" w:customStyle="1" w:styleId="Heading1Char">
    <w:name w:val="Heading 1 Char"/>
    <w:basedOn w:val="DefaultParagraphFont"/>
    <w:link w:val="Heading1"/>
    <w:rsid w:val="00024D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D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D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D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4D4C"/>
    <w:rPr>
      <w:b/>
      <w:spacing w:val="0"/>
    </w:rPr>
  </w:style>
  <w:style w:type="paragraph" w:customStyle="1" w:styleId="SuperHeading">
    <w:name w:val="SuperHeading"/>
    <w:basedOn w:val="Normal"/>
    <w:rsid w:val="00024D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D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4D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D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D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D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D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D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D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D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D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D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D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D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D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D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D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D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D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D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D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4D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4D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D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D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D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D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D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D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D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D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D4C"/>
    <w:rPr>
      <w:i/>
    </w:rPr>
  </w:style>
  <w:style w:type="paragraph" w:styleId="Caption">
    <w:name w:val="caption"/>
    <w:basedOn w:val="BodyText"/>
    <w:next w:val="Normal"/>
    <w:qFormat/>
    <w:rsid w:val="00024D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D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D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D4C"/>
  </w:style>
  <w:style w:type="paragraph" w:styleId="TableofFigures">
    <w:name w:val="table of figures"/>
    <w:basedOn w:val="Normal"/>
    <w:next w:val="Normal"/>
    <w:semiHidden/>
    <w:rsid w:val="00024D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D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4D4C"/>
    <w:rPr>
      <w:rFonts w:ascii="Wingdings" w:hAnsi="Wingdings"/>
    </w:rPr>
  </w:style>
  <w:style w:type="paragraph" w:customStyle="1" w:styleId="TableHeading">
    <w:name w:val="Table Heading"/>
    <w:basedOn w:val="HeadingBase"/>
    <w:rsid w:val="00024D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D4C"/>
    <w:rPr>
      <w:color w:val="0033CC"/>
      <w:u w:val="none"/>
    </w:rPr>
  </w:style>
  <w:style w:type="paragraph" w:customStyle="1" w:styleId="BodyTextRight">
    <w:name w:val="Body Text Right"/>
    <w:basedOn w:val="BodyText"/>
    <w:rsid w:val="00024D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D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D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D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D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D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D4C"/>
    <w:rPr>
      <w:sz w:val="32"/>
    </w:rPr>
  </w:style>
  <w:style w:type="paragraph" w:customStyle="1" w:styleId="HeadingProcedure">
    <w:name w:val="Heading Procedure"/>
    <w:basedOn w:val="HeadingBase"/>
    <w:next w:val="Normal"/>
    <w:rsid w:val="00024D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D4C"/>
    <w:pPr>
      <w:spacing w:before="60" w:after="60"/>
    </w:pPr>
  </w:style>
  <w:style w:type="paragraph" w:styleId="ListContinue">
    <w:name w:val="List Continue"/>
    <w:basedOn w:val="List"/>
    <w:rsid w:val="00024D4C"/>
    <w:pPr>
      <w:ind w:firstLine="0"/>
    </w:pPr>
  </w:style>
  <w:style w:type="paragraph" w:customStyle="1" w:styleId="ListNote">
    <w:name w:val="List Note"/>
    <w:basedOn w:val="List"/>
    <w:rsid w:val="00024D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D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D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D4C"/>
    <w:rPr>
      <w:rFonts w:ascii="Courier New" w:hAnsi="Courier New"/>
    </w:rPr>
  </w:style>
  <w:style w:type="paragraph" w:customStyle="1" w:styleId="NoteBullet">
    <w:name w:val="Note Bullet"/>
    <w:basedOn w:val="Note"/>
    <w:rsid w:val="00024D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D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D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D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D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4D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D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D4C"/>
    <w:rPr>
      <w:b/>
      <w:smallCaps/>
    </w:rPr>
  </w:style>
  <w:style w:type="paragraph" w:customStyle="1" w:styleId="TableListNumber">
    <w:name w:val="Table List Number"/>
    <w:basedOn w:val="ListNumber"/>
    <w:rsid w:val="00024D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D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D4C"/>
    <w:pPr>
      <w:numPr>
        <w:numId w:val="8"/>
      </w:numPr>
    </w:pPr>
  </w:style>
  <w:style w:type="paragraph" w:customStyle="1" w:styleId="ListAlpha2">
    <w:name w:val="List Alpha 2"/>
    <w:basedOn w:val="List2"/>
    <w:rsid w:val="00024D4C"/>
    <w:pPr>
      <w:numPr>
        <w:numId w:val="7"/>
      </w:numPr>
    </w:pPr>
  </w:style>
  <w:style w:type="paragraph" w:styleId="List2">
    <w:name w:val="List 2"/>
    <w:basedOn w:val="BodyText"/>
    <w:rsid w:val="00024D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D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D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D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D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D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4D4C"/>
    <w:pPr>
      <w:numPr>
        <w:numId w:val="3"/>
      </w:numPr>
    </w:pPr>
  </w:style>
  <w:style w:type="paragraph" w:styleId="ListContinue2">
    <w:name w:val="List Continue 2"/>
    <w:basedOn w:val="List2"/>
    <w:rsid w:val="00024D4C"/>
    <w:pPr>
      <w:ind w:firstLine="0"/>
    </w:pPr>
  </w:style>
  <w:style w:type="paragraph" w:styleId="ListContinue3">
    <w:name w:val="List Continue 3"/>
    <w:basedOn w:val="List3"/>
    <w:rsid w:val="00024D4C"/>
    <w:pPr>
      <w:ind w:left="1021" w:firstLine="0"/>
    </w:pPr>
  </w:style>
  <w:style w:type="paragraph" w:styleId="ListContinue4">
    <w:name w:val="List Continue 4"/>
    <w:basedOn w:val="List4"/>
    <w:rsid w:val="00024D4C"/>
    <w:pPr>
      <w:ind w:firstLine="0"/>
    </w:pPr>
  </w:style>
  <w:style w:type="paragraph" w:styleId="ListContinue5">
    <w:name w:val="List Continue 5"/>
    <w:basedOn w:val="List5"/>
    <w:rsid w:val="00024D4C"/>
    <w:pPr>
      <w:ind w:firstLine="0"/>
    </w:pPr>
  </w:style>
  <w:style w:type="paragraph" w:styleId="ListNumber3">
    <w:name w:val="List Number 3"/>
    <w:basedOn w:val="List3"/>
    <w:rsid w:val="00024D4C"/>
    <w:pPr>
      <w:numPr>
        <w:numId w:val="4"/>
      </w:numPr>
    </w:pPr>
  </w:style>
  <w:style w:type="paragraph" w:styleId="ListNumber4">
    <w:name w:val="List Number 4"/>
    <w:basedOn w:val="List4"/>
    <w:rsid w:val="00024D4C"/>
    <w:pPr>
      <w:numPr>
        <w:numId w:val="5"/>
      </w:numPr>
    </w:pPr>
  </w:style>
  <w:style w:type="paragraph" w:styleId="ListNumber5">
    <w:name w:val="List Number 5"/>
    <w:basedOn w:val="List5"/>
    <w:rsid w:val="00024D4C"/>
    <w:pPr>
      <w:numPr>
        <w:numId w:val="6"/>
      </w:numPr>
    </w:pPr>
  </w:style>
  <w:style w:type="paragraph" w:styleId="BlockText">
    <w:name w:val="Block Text"/>
    <w:basedOn w:val="Normal"/>
    <w:rsid w:val="00024D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D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D4C"/>
    <w:rPr>
      <w:sz w:val="16"/>
      <w:vertAlign w:val="superscript"/>
    </w:rPr>
  </w:style>
  <w:style w:type="character" w:customStyle="1" w:styleId="Symbols">
    <w:name w:val="Symbols"/>
    <w:basedOn w:val="DefaultParagraphFont"/>
    <w:rsid w:val="00024D4C"/>
    <w:rPr>
      <w:rFonts w:ascii="Symbol" w:hAnsi="Symbol"/>
    </w:rPr>
  </w:style>
  <w:style w:type="character" w:customStyle="1" w:styleId="MenuOptions">
    <w:name w:val="Menu Options"/>
    <w:basedOn w:val="DefaultParagraphFont"/>
    <w:rsid w:val="00024D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D4C"/>
    <w:rPr>
      <w:b/>
    </w:rPr>
  </w:style>
  <w:style w:type="character" w:customStyle="1" w:styleId="Underlined">
    <w:name w:val="Underlined"/>
    <w:basedOn w:val="DefaultParagraphFont"/>
    <w:rsid w:val="00024D4C"/>
    <w:rPr>
      <w:u w:val="single"/>
    </w:rPr>
  </w:style>
  <w:style w:type="paragraph" w:customStyle="1" w:styleId="TableBodyTextRight">
    <w:name w:val="Table Body Text Right"/>
    <w:basedOn w:val="TableBodyText"/>
    <w:rsid w:val="00024D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D4C"/>
    <w:rPr>
      <w:sz w:val="18"/>
    </w:rPr>
  </w:style>
  <w:style w:type="paragraph" w:customStyle="1" w:styleId="BodySmallRight">
    <w:name w:val="Body Small Right"/>
    <w:basedOn w:val="BodyTextRight"/>
    <w:rsid w:val="00024D4C"/>
    <w:rPr>
      <w:sz w:val="18"/>
      <w:szCs w:val="18"/>
    </w:rPr>
  </w:style>
  <w:style w:type="paragraph" w:customStyle="1" w:styleId="MarginEdition">
    <w:name w:val="Margin Edition"/>
    <w:basedOn w:val="MarginNote"/>
    <w:rsid w:val="00024D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D4C"/>
    <w:rPr>
      <w:sz w:val="2"/>
      <w:szCs w:val="2"/>
    </w:rPr>
  </w:style>
  <w:style w:type="character" w:customStyle="1" w:styleId="Small">
    <w:name w:val="Small"/>
    <w:basedOn w:val="DefaultParagraphFont"/>
    <w:rsid w:val="00024D4C"/>
    <w:rPr>
      <w:sz w:val="16"/>
    </w:rPr>
  </w:style>
  <w:style w:type="paragraph" w:customStyle="1" w:styleId="WideTable">
    <w:name w:val="Wide Table"/>
    <w:basedOn w:val="Normal"/>
    <w:rsid w:val="00024D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D4C"/>
  </w:style>
  <w:style w:type="paragraph" w:styleId="Quote">
    <w:name w:val="Quote"/>
    <w:basedOn w:val="Heading1"/>
    <w:link w:val="QuoteChar"/>
    <w:qFormat/>
    <w:rsid w:val="00024D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D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D4C"/>
    <w:pPr>
      <w:pageBreakBefore/>
    </w:pPr>
  </w:style>
  <w:style w:type="paragraph" w:customStyle="1" w:styleId="Border">
    <w:name w:val="Border"/>
    <w:basedOn w:val="Normal"/>
    <w:qFormat/>
    <w:rsid w:val="00024D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D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D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D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D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D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D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D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D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D4C"/>
    <w:rPr>
      <w:u w:val="single"/>
    </w:rPr>
  </w:style>
  <w:style w:type="character" w:customStyle="1" w:styleId="BoldandItalics">
    <w:name w:val="Bold and Italics"/>
    <w:qFormat/>
    <w:rsid w:val="00024D4C"/>
    <w:rPr>
      <w:b/>
      <w:i/>
      <w:u w:val="none"/>
    </w:rPr>
  </w:style>
  <w:style w:type="paragraph" w:styleId="BalloonText">
    <w:name w:val="Balloon Text"/>
    <w:basedOn w:val="Normal"/>
    <w:link w:val="BalloonTextChar"/>
    <w:rsid w:val="00024D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D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D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D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D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D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D4C"/>
    <w:pPr>
      <w:spacing w:before="0" w:after="0"/>
    </w:pPr>
  </w:style>
  <w:style w:type="paragraph" w:customStyle="1" w:styleId="BodyTextBold">
    <w:name w:val="Body Text Bold"/>
    <w:basedOn w:val="BodyText"/>
    <w:qFormat/>
    <w:rsid w:val="00024D4C"/>
    <w:rPr>
      <w:b/>
    </w:rPr>
  </w:style>
  <w:style w:type="character" w:styleId="Hyperlink">
    <w:name w:val="Hyperlink"/>
    <w:basedOn w:val="DefaultParagraphFont"/>
    <w:uiPriority w:val="99"/>
    <w:unhideWhenUsed/>
    <w:rsid w:val="00576B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1113</Words>
  <Characters>7130</Characters>
  <Application>Microsoft Office Word</Application>
  <DocSecurity>0</DocSecurity>
  <Lines>237</Lines>
  <Paragraphs>130</Paragraphs>
  <ScaleCrop>false</ScaleCrop>
  <Company>Author-it Software Corporation Ltd.</Company>
  <LinksUpToDate>false</LinksUpToDate>
  <CharactersWithSpaces>8113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TLID0015 Load and unload goods/cargo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2025-03-01T18:54:00Z</dcterms:created>
  <dcterms:modified xsi:type="dcterms:W3CDTF">2025-03-01T18:54:00Z</dcterms:modified>
</cp:coreProperties>
</file>