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41C3" w:rsidP="00E141C3">
      <w:pPr>
        <w:pStyle w:val="Title"/>
      </w:pPr>
      <w:r>
        <w:fldChar w:fldCharType="begin"/>
      </w:r>
      <w:r>
        <w:instrText xml:space="preserve"> TITLE   \* MERGEFORMAT </w:instrText>
      </w:r>
      <w:r>
        <w:fldChar w:fldCharType="separate"/>
      </w:r>
      <w:r>
        <w:t>TLID0010 Shift loads using ship mounted crane</w:t>
      </w:r>
      <w:r>
        <w:fldChar w:fldCharType="end"/>
      </w:r>
    </w:p>
    <w:p w:rsidR="00E141C3" w:rsidP="00E141C3">
      <w:pPr>
        <w:pStyle w:val="Version"/>
        <w:sectPr w:rsidSect="006B28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28B3" w:rsidP="006B28B3">
      <w:pPr>
        <w:pStyle w:val="SuperHeading"/>
      </w:pPr>
      <w:r w:rsidRPr="006B28B3">
        <w:t>TLID0010 Shift loads using ship mounted crane</w:t>
      </w:r>
    </w:p>
    <w:p w:rsidR="00000000" w:rsidRPr="006B28B3" w:rsidP="006B28B3">
      <w:pPr>
        <w:pStyle w:val="Heading1"/>
      </w:pPr>
      <w:bookmarkStart w:id="1" w:name="O_1066957"/>
      <w:bookmarkEnd w:id="1"/>
      <w:r w:rsidRPr="006B28B3">
        <w:t>Modification History</w:t>
      </w:r>
    </w:p>
    <w:tbl>
      <w:tblPr>
        <w:tblW w:w="9497" w:type="dxa"/>
        <w:tblLayout w:type="fixed"/>
        <w:tblCellMar>
          <w:left w:w="62" w:type="dxa"/>
          <w:right w:w="62" w:type="dxa"/>
        </w:tblCellMar>
        <w:tblLook w:val="0000"/>
      </w:tblPr>
      <w:tblGrid>
        <w:gridCol w:w="9497"/>
      </w:tblGrid>
      <w:tr w:rsidTr="006B28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28B3" w:rsidP="006B28B3">
            <w:pPr>
              <w:pStyle w:val="BodyText"/>
            </w:pPr>
            <w:r w:rsidRPr="006B28B3">
              <w:rPr>
                <w:rStyle w:val="SpecialBold"/>
              </w:rPr>
              <w:t xml:space="preserve">Release 1. </w:t>
            </w:r>
            <w:r w:rsidRPr="006B28B3">
              <w:t>This is the first release of this unit of competency in the TLI Transport and Logistics Training Package.</w:t>
            </w:r>
          </w:p>
        </w:tc>
      </w:tr>
    </w:tbl>
    <w:p w:rsidR="00000000" w:rsidRPr="006B28B3" w:rsidP="006B28B3">
      <w:pPr>
        <w:pStyle w:val="NoPaddingFontSize1"/>
      </w:pPr>
    </w:p>
    <w:p w:rsidR="00000000" w:rsidRPr="006B28B3" w:rsidP="006B28B3">
      <w:pPr>
        <w:pStyle w:val="AllowPageBreak"/>
      </w:pPr>
    </w:p>
    <w:p w:rsidR="00000000" w:rsidRPr="006B28B3" w:rsidP="006B28B3">
      <w:pPr>
        <w:pStyle w:val="Heading1"/>
      </w:pPr>
      <w:bookmarkStart w:id="2" w:name="O_1066958"/>
      <w:bookmarkEnd w:id="2"/>
      <w:r w:rsidRPr="006B28B3">
        <w:t>Application</w:t>
      </w:r>
    </w:p>
    <w:tbl>
      <w:tblPr>
        <w:tblW w:w="9497" w:type="dxa"/>
        <w:tblLayout w:type="fixed"/>
        <w:tblCellMar>
          <w:left w:w="62" w:type="dxa"/>
          <w:right w:w="62" w:type="dxa"/>
        </w:tblCellMar>
        <w:tblLook w:val="0000"/>
      </w:tblPr>
      <w:tblGrid>
        <w:gridCol w:w="9497"/>
      </w:tblGrid>
      <w:tr w:rsidTr="006B28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28B3" w:rsidP="006B28B3">
            <w:pPr>
              <w:pStyle w:val="BodyText"/>
            </w:pPr>
            <w:r w:rsidRPr="006B28B3">
              <w:t>This unit involves the skills and knowledge required to shift loads using sh</w:t>
            </w:r>
            <w:r w:rsidRPr="006B28B3">
              <w:t>ip mounted crane in accordance with workplace procedures and regulatory requirements as part of work activities in the stevedoring, transport, distribution and allied industries.</w:t>
            </w:r>
          </w:p>
          <w:p w:rsidR="00000000" w:rsidRPr="006B28B3" w:rsidP="006B28B3">
            <w:pPr>
              <w:pStyle w:val="BodyText"/>
            </w:pPr>
            <w:r w:rsidRPr="006B28B3">
              <w:t>It includes planning work for working condition, operating the ship mounted c</w:t>
            </w:r>
            <w:r w:rsidRPr="006B28B3">
              <w:t>rane, locating load and identifying load characteristics, safely moving load, monitoring controls, and shutting down and securing crane after operations.</w:t>
            </w:r>
          </w:p>
          <w:p w:rsidR="00000000" w:rsidRPr="006B28B3" w:rsidP="006B28B3">
            <w:pPr>
              <w:pStyle w:val="BodyText"/>
            </w:pPr>
            <w:r w:rsidRPr="006B28B3">
              <w:t>Work is performed under some supervision generally within a team environment.</w:t>
            </w:r>
          </w:p>
          <w:p w:rsidR="00000000" w:rsidRPr="006B28B3" w:rsidP="006B28B3">
            <w:pPr>
              <w:pStyle w:val="BodyText"/>
            </w:pPr>
            <w:r w:rsidRPr="006B28B3">
              <w:t>No licensing, legislativ</w:t>
            </w:r>
            <w:r w:rsidRPr="006B28B3">
              <w:t>e or certification requirements apply to this unit at the time of publication.</w:t>
            </w:r>
          </w:p>
        </w:tc>
      </w:tr>
    </w:tbl>
    <w:p w:rsidR="00000000" w:rsidRPr="006B28B3" w:rsidP="006B28B3">
      <w:pPr>
        <w:pStyle w:val="NoPaddingFontSize1"/>
      </w:pPr>
    </w:p>
    <w:p w:rsidR="00000000" w:rsidRPr="006B28B3" w:rsidP="006B28B3">
      <w:pPr>
        <w:pStyle w:val="AllowPageBreak"/>
      </w:pPr>
    </w:p>
    <w:p w:rsidR="00000000" w:rsidRPr="006B28B3" w:rsidP="006B28B3">
      <w:pPr>
        <w:pStyle w:val="Heading1"/>
      </w:pPr>
      <w:bookmarkStart w:id="3" w:name="O_1066959"/>
      <w:bookmarkEnd w:id="3"/>
      <w:r w:rsidRPr="006B28B3">
        <w:t>Pre-requisite Unit</w:t>
      </w:r>
    </w:p>
    <w:tbl>
      <w:tblPr>
        <w:tblW w:w="9497" w:type="dxa"/>
        <w:tblLayout w:type="fixed"/>
        <w:tblCellMar>
          <w:left w:w="62" w:type="dxa"/>
          <w:right w:w="62" w:type="dxa"/>
        </w:tblCellMar>
        <w:tblLook w:val="0000"/>
      </w:tblPr>
      <w:tblGrid>
        <w:gridCol w:w="9497"/>
      </w:tblGrid>
      <w:tr w:rsidTr="006B28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28B3" w:rsidP="006B28B3">
            <w:pPr>
              <w:pStyle w:val="BodyText"/>
            </w:pPr>
            <w:r w:rsidRPr="006B28B3">
              <w:t>Not applicable.</w:t>
            </w:r>
          </w:p>
        </w:tc>
      </w:tr>
    </w:tbl>
    <w:p w:rsidR="00000000" w:rsidRPr="006B28B3" w:rsidP="006B28B3">
      <w:pPr>
        <w:pStyle w:val="NoPaddingFontSize1"/>
      </w:pPr>
    </w:p>
    <w:p w:rsidR="00000000" w:rsidRPr="006B28B3" w:rsidP="006B28B3">
      <w:pPr>
        <w:pStyle w:val="AllowPageBreak"/>
      </w:pPr>
    </w:p>
    <w:p w:rsidR="00000000" w:rsidRPr="006B28B3" w:rsidP="006B28B3">
      <w:pPr>
        <w:pStyle w:val="Heading1"/>
      </w:pPr>
      <w:bookmarkStart w:id="4" w:name="O_1066960"/>
      <w:bookmarkEnd w:id="4"/>
      <w:r w:rsidRPr="006B28B3">
        <w:t>Competency Field</w:t>
      </w:r>
    </w:p>
    <w:tbl>
      <w:tblPr>
        <w:tblW w:w="9497" w:type="dxa"/>
        <w:tblLayout w:type="fixed"/>
        <w:tblCellMar>
          <w:left w:w="62" w:type="dxa"/>
          <w:right w:w="62" w:type="dxa"/>
        </w:tblCellMar>
        <w:tblLook w:val="0000"/>
      </w:tblPr>
      <w:tblGrid>
        <w:gridCol w:w="9497"/>
      </w:tblGrid>
      <w:tr w:rsidTr="006B28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28B3" w:rsidP="006B28B3">
            <w:pPr>
              <w:pStyle w:val="BodyText"/>
            </w:pPr>
            <w:r w:rsidRPr="006B28B3">
              <w:t>D – Load Handling</w:t>
            </w:r>
          </w:p>
        </w:tc>
      </w:tr>
    </w:tbl>
    <w:p w:rsidR="00000000" w:rsidRPr="006B28B3" w:rsidP="006B28B3">
      <w:pPr>
        <w:pStyle w:val="NoPaddingFontSize1"/>
      </w:pPr>
    </w:p>
    <w:p w:rsidR="00000000" w:rsidRPr="006B28B3" w:rsidP="006B28B3">
      <w:pPr>
        <w:pStyle w:val="AllowPageBreak"/>
      </w:pPr>
    </w:p>
    <w:p w:rsidR="00000000" w:rsidRPr="006B28B3" w:rsidP="006B28B3">
      <w:pPr>
        <w:pStyle w:val="Heading1"/>
      </w:pPr>
      <w:bookmarkStart w:id="5" w:name="O_1066961"/>
      <w:bookmarkEnd w:id="5"/>
      <w:r w:rsidRPr="006B28B3">
        <w:t>Unit Sector</w:t>
      </w:r>
    </w:p>
    <w:tbl>
      <w:tblPr>
        <w:tblW w:w="9497" w:type="dxa"/>
        <w:tblLayout w:type="fixed"/>
        <w:tblCellMar>
          <w:left w:w="62" w:type="dxa"/>
          <w:right w:w="62" w:type="dxa"/>
        </w:tblCellMar>
        <w:tblLook w:val="0000"/>
      </w:tblPr>
      <w:tblGrid>
        <w:gridCol w:w="9497"/>
      </w:tblGrid>
      <w:tr w:rsidTr="006B28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28B3" w:rsidP="006B28B3">
            <w:pPr>
              <w:pStyle w:val="BodyText"/>
            </w:pPr>
            <w:r w:rsidRPr="006B28B3">
              <w:t>Stevedore sector.</w:t>
            </w:r>
          </w:p>
        </w:tc>
      </w:tr>
    </w:tbl>
    <w:p w:rsidR="00000000" w:rsidRPr="006B28B3" w:rsidP="006B28B3">
      <w:pPr>
        <w:pStyle w:val="NoPaddingFontSize1"/>
      </w:pPr>
    </w:p>
    <w:p w:rsidR="00000000" w:rsidRPr="006B28B3" w:rsidP="006B28B3">
      <w:pPr>
        <w:pStyle w:val="AllowPageBreak"/>
      </w:pPr>
    </w:p>
    <w:p w:rsidR="00000000" w:rsidRPr="006B28B3" w:rsidP="006B28B3">
      <w:pPr>
        <w:pStyle w:val="Heading1"/>
      </w:pPr>
      <w:bookmarkStart w:id="6" w:name="O_1066962"/>
      <w:bookmarkEnd w:id="6"/>
      <w:r w:rsidRPr="006B28B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B28B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B28B3" w:rsidP="006B28B3">
            <w:pPr>
              <w:pStyle w:val="BodyText"/>
            </w:pPr>
            <w:r w:rsidRPr="006B28B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rPr>
                <w:rStyle w:val="SpecialBold"/>
              </w:rPr>
              <w:t>PERFORMANCE CRITERIA</w:t>
            </w:r>
          </w:p>
        </w:tc>
      </w:tr>
      <w:tr w:rsidTr="006B28B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t>Performance criteria describe the performance needed to demonstrate achievement of the element.</w:t>
            </w:r>
          </w:p>
        </w:tc>
      </w:tr>
      <w:tr w:rsidTr="006B28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B28B3" w:rsidP="006B28B3">
            <w:pPr>
              <w:pStyle w:val="BodyText"/>
            </w:pPr>
            <w:r w:rsidRPr="006B28B3">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6B28B3" w:rsidP="006B28B3">
            <w:pPr>
              <w:pStyle w:val="BodyText"/>
            </w:pPr>
            <w:r w:rsidRPr="006B28B3">
              <w:rPr>
                <w:rStyle w:val="SpecialBold"/>
              </w:rPr>
              <w:t>Prepare work for current working conditions</w:t>
            </w:r>
          </w:p>
        </w:tc>
        <w:tc>
          <w:tcPr>
            <w:tcW w:w="697"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t>Traffic flow and work area conditions in proximity of load landing area are assessed and adjusted to allow for safe operation</w:t>
            </w:r>
          </w:p>
        </w:tc>
      </w:tr>
      <w:tr w:rsidTr="006B28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28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t>Load characteristics are taken into account to ensure appropriate attachmen</w:t>
            </w:r>
            <w:r w:rsidRPr="006B28B3">
              <w:t>ts/gear are used to move load in accordance with lift plan</w:t>
            </w:r>
          </w:p>
        </w:tc>
      </w:tr>
      <w:tr w:rsidTr="006B28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28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t>Hazards are identified, risks are assessed and control measures are implemented</w:t>
            </w:r>
          </w:p>
        </w:tc>
      </w:tr>
      <w:tr w:rsidTr="006B28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28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t>Occurrences in work area that may impact on safety and efficiency of operations are reported to relevant personnel in accordance with workplace procedures</w:t>
            </w:r>
          </w:p>
        </w:tc>
      </w:tr>
      <w:tr w:rsidTr="006B28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28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t xml:space="preserve">Ship mounted crane is inspected and configured in accordance with manufacturer specifications </w:t>
            </w:r>
            <w:r w:rsidRPr="006B28B3">
              <w:t>and Marine Orders</w:t>
            </w:r>
          </w:p>
        </w:tc>
      </w:tr>
      <w:tr w:rsidTr="006B28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28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t>Pre-operational checks are conducted in accordance with manufacturer specifications and workplace procedures</w:t>
            </w:r>
          </w:p>
        </w:tc>
      </w:tr>
      <w:tr w:rsidTr="006B28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B28B3" w:rsidP="006B28B3">
            <w:pPr>
              <w:pStyle w:val="BodyText"/>
            </w:pPr>
            <w:r w:rsidRPr="006B28B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B28B3" w:rsidP="006B28B3">
            <w:pPr>
              <w:pStyle w:val="BodyText"/>
            </w:pPr>
            <w:r w:rsidRPr="006B28B3">
              <w:rPr>
                <w:rStyle w:val="SpecialBold"/>
              </w:rPr>
              <w:t>Operate the ship mounted crane</w:t>
            </w:r>
          </w:p>
        </w:tc>
        <w:tc>
          <w:tcPr>
            <w:tcW w:w="697"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t>Ship mounted crane is started and operated in accordance with manufacturer specifica</w:t>
            </w:r>
            <w:r w:rsidRPr="006B28B3">
              <w:t>tions and workplace procedures</w:t>
            </w:r>
          </w:p>
        </w:tc>
      </w:tr>
      <w:tr w:rsidTr="006B28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28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t>Communication is confirmed with relevant personnel</w:t>
            </w:r>
          </w:p>
        </w:tc>
      </w:tr>
      <w:tr w:rsidTr="006B28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28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t>Instruments and gauges are monitored to ensure operation is within manufacturer specifications and workplace procedures</w:t>
            </w:r>
          </w:p>
        </w:tc>
      </w:tr>
      <w:tr w:rsidTr="006B28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28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t>Crane functions are tested in accordance with workplace procedures</w:t>
            </w:r>
          </w:p>
        </w:tc>
      </w:tr>
      <w:tr w:rsidTr="006B28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28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t>Faults or damage to crane are immediately reported to relevant personnel in accordance with workplace procedures</w:t>
            </w:r>
          </w:p>
        </w:tc>
      </w:tr>
      <w:tr w:rsidTr="006B28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B28B3" w:rsidP="006B28B3">
            <w:pPr>
              <w:pStyle w:val="BodyText"/>
            </w:pPr>
            <w:r w:rsidRPr="006B28B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B28B3" w:rsidP="006B28B3">
            <w:pPr>
              <w:pStyle w:val="BodyText"/>
            </w:pPr>
            <w:r w:rsidRPr="006B28B3">
              <w:rPr>
                <w:rStyle w:val="SpecialBold"/>
              </w:rPr>
              <w:t>Identify load characteristics</w:t>
            </w:r>
          </w:p>
        </w:tc>
        <w:tc>
          <w:tcPr>
            <w:tcW w:w="697"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t>Working load limit (WLL) of gantry equipment is identified and communicated to relevant personnel</w:t>
            </w:r>
          </w:p>
        </w:tc>
      </w:tr>
      <w:tr w:rsidTr="006B28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28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t>Load weight and dimensions are confirmed to ensure they are within ship mounted crane capacity</w:t>
            </w:r>
          </w:p>
        </w:tc>
      </w:tr>
      <w:tr w:rsidTr="006B28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28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t>Loading and unloading plans are followed to ensur</w:t>
            </w:r>
            <w:r w:rsidRPr="006B28B3">
              <w:t>e efficiency and safety of operations</w:t>
            </w:r>
          </w:p>
        </w:tc>
      </w:tr>
      <w:tr w:rsidTr="006B28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28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t>Load and environmental conditions are assessed to ensure appropriate loading and unloading procedures are followed</w:t>
            </w:r>
          </w:p>
        </w:tc>
      </w:tr>
      <w:tr w:rsidTr="006B28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28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t xml:space="preserve">Hazardous cargo is identified and relevant procedures are taken into account when planning and conducting </w:t>
            </w:r>
            <w:r w:rsidRPr="006B28B3">
              <w:t>work</w:t>
            </w:r>
          </w:p>
        </w:tc>
      </w:tr>
      <w:tr w:rsidTr="006B28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B28B3" w:rsidP="006B28B3">
            <w:pPr>
              <w:pStyle w:val="BodyText"/>
            </w:pPr>
            <w:r w:rsidRPr="006B28B3">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6B28B3" w:rsidP="006B28B3">
            <w:pPr>
              <w:pStyle w:val="BodyText"/>
            </w:pPr>
            <w:r w:rsidRPr="006B28B3">
              <w:rPr>
                <w:rStyle w:val="SpecialBold"/>
              </w:rPr>
              <w:t>Operate ship mounted crane to safely move load</w:t>
            </w:r>
          </w:p>
        </w:tc>
        <w:tc>
          <w:tcPr>
            <w:tcW w:w="697"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t>Crane is operated using smooth and controlled movements and allowances are made for any ves</w:t>
            </w:r>
            <w:r w:rsidRPr="006B28B3">
              <w:t>sel trim or list movements during load transfer</w:t>
            </w:r>
          </w:p>
        </w:tc>
      </w:tr>
      <w:tr w:rsidTr="006B28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28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t>Unexpected ship movement is communicated to relevant personnel in accordance with workplace procedures</w:t>
            </w:r>
          </w:p>
        </w:tc>
      </w:tr>
      <w:tr w:rsidTr="006B28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28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t>Simultaneous crane operations are planned and controlled appropriately in accordance with w</w:t>
            </w:r>
            <w:r w:rsidRPr="006B28B3">
              <w:t>orkplace procedures</w:t>
            </w:r>
          </w:p>
        </w:tc>
      </w:tr>
      <w:tr w:rsidTr="006B28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28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t xml:space="preserve">Communication is maintained with relevant personnel </w:t>
            </w:r>
          </w:p>
        </w:tc>
      </w:tr>
      <w:tr w:rsidTr="006B28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28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t>Work area conditions are constantly assessed to ensure crane movement areas are clear of personnel and other obstructions</w:t>
            </w:r>
          </w:p>
        </w:tc>
      </w:tr>
      <w:tr w:rsidTr="006B28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28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t>Crane is immediately stopped, and workplace procedures are followed, in the event of an incident or emergency</w:t>
            </w:r>
          </w:p>
        </w:tc>
      </w:tr>
      <w:tr w:rsidTr="006B28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28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t>Crane controls are monitored and operated in accordance with manufacturer specifications</w:t>
            </w:r>
          </w:p>
        </w:tc>
      </w:tr>
      <w:tr w:rsidTr="006B28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28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t>Ship mounted crane control faults are ident</w:t>
            </w:r>
            <w:r w:rsidRPr="006B28B3">
              <w:t>ified and reported in accordance with workplace procedures</w:t>
            </w:r>
          </w:p>
        </w:tc>
      </w:tr>
      <w:tr w:rsidTr="006B28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B28B3" w:rsidP="006B28B3">
            <w:pPr>
              <w:pStyle w:val="BodyText"/>
            </w:pPr>
            <w:r w:rsidRPr="006B28B3">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6B28B3" w:rsidP="006B28B3">
            <w:pPr>
              <w:pStyle w:val="BodyText"/>
            </w:pPr>
            <w:r w:rsidRPr="006B28B3">
              <w:rPr>
                <w:rStyle w:val="SpecialBold"/>
              </w:rPr>
              <w:t>Shut down and secure equipment</w:t>
            </w:r>
          </w:p>
        </w:tc>
        <w:tc>
          <w:tcPr>
            <w:tcW w:w="697"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t>Ship mounted crane is shut down in accordance with manufacturer specifications and workplace procedures</w:t>
            </w:r>
          </w:p>
        </w:tc>
      </w:tr>
      <w:tr w:rsidTr="006B28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28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28B3">
            <w:pPr>
              <w:pStyle w:val="BodyText"/>
              <w:rPr>
                <w:lang w:val="en-NZ"/>
              </w:rPr>
            </w:pPr>
            <w:r w:rsidRPr="006B28B3">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6B28B3" w:rsidP="006B28B3">
            <w:pPr>
              <w:pStyle w:val="BodyText"/>
            </w:pPr>
            <w:r w:rsidRPr="006B28B3">
              <w:t>Crane is secured after operations in accordance with workplace procedures</w:t>
            </w:r>
          </w:p>
        </w:tc>
      </w:tr>
    </w:tbl>
    <w:p w:rsidR="00000000" w:rsidRPr="006B28B3" w:rsidP="006B28B3">
      <w:pPr>
        <w:pStyle w:val="NoPaddingFontSize1"/>
      </w:pPr>
    </w:p>
    <w:p w:rsidR="00000000" w:rsidRPr="006B28B3" w:rsidP="006B28B3">
      <w:pPr>
        <w:pStyle w:val="AllowPageBreak"/>
      </w:pPr>
    </w:p>
    <w:p w:rsidR="00000000" w:rsidRPr="006B28B3" w:rsidP="006B28B3">
      <w:pPr>
        <w:pStyle w:val="Heading1"/>
      </w:pPr>
      <w:bookmarkStart w:id="7" w:name="O_1066963"/>
      <w:bookmarkEnd w:id="7"/>
      <w:r w:rsidRPr="006B28B3">
        <w:t>Foundation Skills</w:t>
      </w:r>
    </w:p>
    <w:tbl>
      <w:tblPr>
        <w:tblW w:w="9497" w:type="dxa"/>
        <w:tblLayout w:type="fixed"/>
        <w:tblCellMar>
          <w:left w:w="62" w:type="dxa"/>
          <w:right w:w="62" w:type="dxa"/>
        </w:tblCellMar>
        <w:tblLook w:val="0000"/>
      </w:tblPr>
      <w:tblGrid>
        <w:gridCol w:w="9497"/>
      </w:tblGrid>
      <w:tr w:rsidTr="006B28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28B3" w:rsidP="006B28B3">
            <w:pPr>
              <w:pStyle w:val="BodyText"/>
            </w:pPr>
            <w:r w:rsidRPr="006B28B3">
              <w:t>Foundation skills essential to performance are explicit in the performance criteria of this unit of competency.</w:t>
            </w:r>
          </w:p>
        </w:tc>
      </w:tr>
    </w:tbl>
    <w:p w:rsidR="00000000" w:rsidRPr="006B28B3" w:rsidP="006B28B3">
      <w:pPr>
        <w:pStyle w:val="NoPaddingFontSize1"/>
      </w:pPr>
    </w:p>
    <w:p w:rsidR="00000000" w:rsidRPr="006B28B3" w:rsidP="006B28B3">
      <w:pPr>
        <w:pStyle w:val="AllowPageBreak"/>
      </w:pPr>
    </w:p>
    <w:p w:rsidR="00000000" w:rsidRPr="006B28B3" w:rsidP="006B28B3">
      <w:pPr>
        <w:pStyle w:val="Heading1"/>
      </w:pPr>
      <w:bookmarkStart w:id="8" w:name="O_1066964"/>
      <w:bookmarkEnd w:id="8"/>
      <w:r w:rsidRPr="006B28B3">
        <w:t>Range of C</w:t>
      </w:r>
      <w:r w:rsidRPr="006B28B3">
        <w:t>onditions</w:t>
      </w:r>
    </w:p>
    <w:tbl>
      <w:tblPr>
        <w:tblW w:w="9497" w:type="dxa"/>
        <w:tblLayout w:type="fixed"/>
        <w:tblCellMar>
          <w:left w:w="62" w:type="dxa"/>
          <w:right w:w="62" w:type="dxa"/>
        </w:tblCellMar>
        <w:tblLook w:val="0000"/>
      </w:tblPr>
      <w:tblGrid>
        <w:gridCol w:w="9497"/>
      </w:tblGrid>
      <w:tr w:rsidTr="006B28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28B3" w:rsidP="006B28B3">
            <w:pPr>
              <w:pStyle w:val="BodyText"/>
            </w:pPr>
            <w:r w:rsidRPr="006B28B3">
              <w:t>Range is restricted to essential operating conditions and any other variables essential to the work environment.</w:t>
            </w:r>
          </w:p>
        </w:tc>
      </w:tr>
    </w:tbl>
    <w:p w:rsidR="00000000" w:rsidRPr="006B28B3" w:rsidP="006B28B3">
      <w:pPr>
        <w:pStyle w:val="NoPaddingFontSize1"/>
      </w:pPr>
    </w:p>
    <w:p w:rsidR="00000000" w:rsidRPr="006B28B3" w:rsidP="006B28B3">
      <w:pPr>
        <w:pStyle w:val="AllowPageBreak"/>
      </w:pPr>
    </w:p>
    <w:p w:rsidR="00000000" w:rsidRPr="006B28B3" w:rsidP="006B28B3">
      <w:pPr>
        <w:pStyle w:val="Heading1"/>
      </w:pPr>
      <w:bookmarkStart w:id="9" w:name="O_1066965"/>
      <w:bookmarkEnd w:id="9"/>
      <w:r w:rsidRPr="006B28B3">
        <w:t>Unit Mapping Information</w:t>
      </w:r>
    </w:p>
    <w:tbl>
      <w:tblPr>
        <w:tblW w:w="9497" w:type="dxa"/>
        <w:tblLayout w:type="fixed"/>
        <w:tblCellMar>
          <w:left w:w="62" w:type="dxa"/>
          <w:right w:w="62" w:type="dxa"/>
        </w:tblCellMar>
        <w:tblLook w:val="0000"/>
      </w:tblPr>
      <w:tblGrid>
        <w:gridCol w:w="9497"/>
      </w:tblGrid>
      <w:tr w:rsidTr="006B28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28B3" w:rsidP="006B28B3">
            <w:pPr>
              <w:pStyle w:val="BodyText"/>
            </w:pPr>
            <w:r w:rsidRPr="006B28B3">
              <w:t>This unit replaces and is equivalent to TLID3047 Shift loads using ship mounted crane.</w:t>
            </w:r>
          </w:p>
        </w:tc>
      </w:tr>
    </w:tbl>
    <w:p w:rsidR="00000000" w:rsidRPr="006B28B3" w:rsidP="006B28B3">
      <w:pPr>
        <w:pStyle w:val="NoPaddingFontSize1"/>
      </w:pPr>
    </w:p>
    <w:p w:rsidR="00000000" w:rsidRPr="006B28B3" w:rsidP="006B28B3">
      <w:pPr>
        <w:pStyle w:val="AllowPageBreak"/>
      </w:pPr>
    </w:p>
    <w:p w:rsidR="00000000" w:rsidRPr="006B28B3" w:rsidP="006B28B3">
      <w:pPr>
        <w:pStyle w:val="Heading1"/>
      </w:pPr>
      <w:bookmarkStart w:id="10" w:name="O_1066972"/>
      <w:bookmarkEnd w:id="10"/>
      <w:r w:rsidRPr="006B28B3">
        <w:t>Links</w:t>
      </w:r>
    </w:p>
    <w:p w:rsidR="00000000" w:rsidRPr="006B28B3" w:rsidP="00E141C3">
      <w:pPr>
        <w:pStyle w:val="BodyText"/>
      </w:pPr>
      <w:r w:rsidRPr="006B28B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26A7D">
        <w:rPr>
          <w:rStyle w:val="Hyperlink"/>
        </w:rPr>
        <w:t>https://vetnet.gov.au/Pages/TrainingDocs.aspx?q=df441c6e-213d-43e3-874c-0b3f7036d851</w:t>
      </w:r>
      <w:r>
        <w:fldChar w:fldCharType="end"/>
      </w:r>
    </w:p>
    <w:p w:rsidR="00000000" w:rsidRPr="006B28B3" w:rsidP="00E141C3">
      <w:pPr>
        <w:pStyle w:val="BodyText"/>
        <w:sectPr w:rsidSect="006B28B3">
          <w:headerReference w:type="default" r:id="rId10"/>
          <w:footerReference w:type="default" r:id="rId11"/>
          <w:pgSz w:w="11908" w:h="16833"/>
          <w:pgMar w:top="1702" w:right="1418" w:bottom="1702" w:left="1418" w:header="992" w:footer="992" w:gutter="0"/>
          <w:cols w:space="720"/>
          <w:noEndnote/>
          <w:docGrid w:linePitch="299"/>
        </w:sectPr>
      </w:pPr>
    </w:p>
    <w:p w:rsidR="00000000" w:rsidRPr="006B28B3" w:rsidP="006B28B3">
      <w:pPr>
        <w:pStyle w:val="SuperHeading"/>
      </w:pPr>
      <w:r w:rsidRPr="006B28B3">
        <w:t xml:space="preserve">Assessment </w:t>
      </w:r>
      <w:r w:rsidRPr="006B28B3">
        <w:t>Requirements for TLID0010 Shift loads using ship mounted crane</w:t>
      </w:r>
    </w:p>
    <w:p w:rsidR="00000000" w:rsidRPr="006B28B3" w:rsidP="006B28B3">
      <w:pPr>
        <w:pStyle w:val="Heading1"/>
      </w:pPr>
      <w:bookmarkStart w:id="11" w:name="O_1066967"/>
      <w:bookmarkEnd w:id="11"/>
      <w:r w:rsidRPr="006B28B3">
        <w:t>Modification History</w:t>
      </w:r>
    </w:p>
    <w:tbl>
      <w:tblPr>
        <w:tblW w:w="9497" w:type="dxa"/>
        <w:tblLayout w:type="fixed"/>
        <w:tblCellMar>
          <w:left w:w="62" w:type="dxa"/>
          <w:right w:w="62" w:type="dxa"/>
        </w:tblCellMar>
        <w:tblLook w:val="0000"/>
      </w:tblPr>
      <w:tblGrid>
        <w:gridCol w:w="9497"/>
      </w:tblGrid>
      <w:tr w:rsidTr="006B28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28B3" w:rsidP="006B28B3">
            <w:pPr>
              <w:pStyle w:val="BodyText"/>
            </w:pPr>
            <w:r w:rsidRPr="006B28B3">
              <w:rPr>
                <w:rStyle w:val="SpecialBold"/>
              </w:rPr>
              <w:t xml:space="preserve">Release 1. </w:t>
            </w:r>
            <w:r w:rsidRPr="006B28B3">
              <w:t>This is the first release of this unit of competency in the TLI Transport and Logistics Training Package.</w:t>
            </w:r>
          </w:p>
        </w:tc>
      </w:tr>
    </w:tbl>
    <w:p w:rsidR="00000000" w:rsidRPr="006B28B3" w:rsidP="006B28B3">
      <w:pPr>
        <w:pStyle w:val="NoPaddingFontSize1"/>
      </w:pPr>
    </w:p>
    <w:p w:rsidR="00000000" w:rsidRPr="006B28B3" w:rsidP="006B28B3">
      <w:pPr>
        <w:pStyle w:val="AllowPageBreak"/>
      </w:pPr>
    </w:p>
    <w:p w:rsidR="00000000" w:rsidRPr="006B28B3" w:rsidP="006B28B3">
      <w:pPr>
        <w:pStyle w:val="Heading1"/>
      </w:pPr>
      <w:bookmarkStart w:id="12" w:name="O_1066968"/>
      <w:bookmarkEnd w:id="12"/>
      <w:r w:rsidRPr="006B28B3">
        <w:t>Performanc</w:t>
      </w:r>
      <w:r w:rsidRPr="006B28B3">
        <w:t>e Evidence</w:t>
      </w:r>
    </w:p>
    <w:tbl>
      <w:tblPr>
        <w:tblW w:w="9497" w:type="dxa"/>
        <w:tblLayout w:type="fixed"/>
        <w:tblCellMar>
          <w:left w:w="62" w:type="dxa"/>
          <w:right w:w="62" w:type="dxa"/>
        </w:tblCellMar>
        <w:tblLook w:val="0000"/>
      </w:tblPr>
      <w:tblGrid>
        <w:gridCol w:w="9497"/>
      </w:tblGrid>
      <w:tr w:rsidTr="006B28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28B3" w:rsidP="006B28B3">
            <w:pPr>
              <w:pStyle w:val="BodyText"/>
            </w:pPr>
            <w:r w:rsidRPr="006B28B3">
              <w:t>Evidence required to demonstrate competence in this unit must be relevant to and satisfy all of the requirements of the elements and performance criteria on at least one occasion and include:</w:t>
            </w:r>
          </w:p>
          <w:p w:rsidR="00000000" w:rsidRPr="006B28B3" w:rsidP="006B28B3">
            <w:pPr>
              <w:pStyle w:val="ListBullet"/>
            </w:pPr>
            <w:r w:rsidRPr="006B28B3">
              <w:t>applying precautions and required action to minimise</w:t>
            </w:r>
            <w:r w:rsidRPr="006B28B3">
              <w:t>, control or eliminate identified hazards</w:t>
            </w:r>
          </w:p>
          <w:p w:rsidR="00000000" w:rsidRPr="006B28B3" w:rsidP="006B28B3">
            <w:pPr>
              <w:pStyle w:val="ListBullet"/>
            </w:pPr>
            <w:r w:rsidRPr="006B28B3">
              <w:t>applying relevant legislation, Marine Orders and workplace procedures</w:t>
            </w:r>
          </w:p>
          <w:p w:rsidR="00000000" w:rsidRPr="006B28B3" w:rsidP="006B28B3">
            <w:pPr>
              <w:pStyle w:val="ListBullet"/>
            </w:pPr>
            <w:r w:rsidRPr="006B28B3">
              <w:t>communicating effectively with others</w:t>
            </w:r>
          </w:p>
          <w:p w:rsidR="00000000" w:rsidRPr="006B28B3" w:rsidP="006B28B3">
            <w:pPr>
              <w:pStyle w:val="ListBullet"/>
            </w:pPr>
            <w:r w:rsidRPr="006B28B3">
              <w:t xml:space="preserve">following operational instructions </w:t>
            </w:r>
          </w:p>
          <w:p w:rsidR="00000000" w:rsidRPr="006B28B3" w:rsidP="006B28B3">
            <w:pPr>
              <w:pStyle w:val="ListBullet"/>
            </w:pPr>
            <w:r w:rsidRPr="006B28B3">
              <w:t>identifying and correctly using relevant equipment</w:t>
            </w:r>
          </w:p>
          <w:p w:rsidR="00000000" w:rsidRPr="006B28B3" w:rsidP="006B28B3">
            <w:pPr>
              <w:pStyle w:val="ListBullet"/>
            </w:pPr>
            <w:r w:rsidRPr="006B28B3">
              <w:t>interpreting and fo</w:t>
            </w:r>
            <w:r w:rsidRPr="006B28B3">
              <w:t>llowing relevant instructions, procedures, information and signs</w:t>
            </w:r>
          </w:p>
          <w:p w:rsidR="00000000" w:rsidRPr="006B28B3" w:rsidP="006B28B3">
            <w:pPr>
              <w:pStyle w:val="ListBullet"/>
            </w:pPr>
            <w:r w:rsidRPr="006B28B3">
              <w:t>modifying activities depending on operational contingencies, risk situations and environments</w:t>
            </w:r>
          </w:p>
          <w:p w:rsidR="00000000" w:rsidRPr="006B28B3" w:rsidP="006B28B3">
            <w:pPr>
              <w:pStyle w:val="ListBullet"/>
            </w:pPr>
            <w:r w:rsidRPr="006B28B3">
              <w:t>monitoring performance of crane and its equipment, and taking appropriate action as required</w:t>
            </w:r>
          </w:p>
          <w:p w:rsidR="00000000" w:rsidRPr="006B28B3" w:rsidP="006B28B3">
            <w:pPr>
              <w:pStyle w:val="ListBullet"/>
            </w:pPr>
            <w:r w:rsidRPr="006B28B3">
              <w:t>oper</w:t>
            </w:r>
            <w:r w:rsidRPr="006B28B3">
              <w:t>ating and adapting to differences in equipment in accordance with workplace procedures</w:t>
            </w:r>
          </w:p>
          <w:p w:rsidR="00000000" w:rsidRPr="006B28B3" w:rsidP="006B28B3">
            <w:pPr>
              <w:pStyle w:val="ListBullet"/>
            </w:pPr>
            <w:r w:rsidRPr="006B28B3">
              <w:t>receiving, acknowledging and sending messages using communications methods</w:t>
            </w:r>
          </w:p>
          <w:p w:rsidR="00000000" w:rsidRPr="006B28B3" w:rsidP="006B28B3">
            <w:pPr>
              <w:pStyle w:val="ListBullet"/>
            </w:pPr>
            <w:r w:rsidRPr="006B28B3">
              <w:t>reporting identified problems, faults or malfunctions in accordance with workplace procedures</w:t>
            </w:r>
          </w:p>
          <w:p w:rsidR="00000000" w:rsidRPr="006B28B3" w:rsidP="006B28B3">
            <w:pPr>
              <w:pStyle w:val="ListBullet"/>
            </w:pPr>
            <w:r w:rsidRPr="006B28B3">
              <w:t>using personal protective equipment (PPE) in accordance with workplace procedures</w:t>
            </w:r>
          </w:p>
          <w:p w:rsidR="00000000" w:rsidRPr="006B28B3" w:rsidP="006B28B3">
            <w:pPr>
              <w:pStyle w:val="ListBullet"/>
            </w:pPr>
            <w:r w:rsidRPr="006B28B3">
              <w:t>working collaboratively with others.</w:t>
            </w:r>
          </w:p>
        </w:tc>
      </w:tr>
    </w:tbl>
    <w:p w:rsidR="00000000" w:rsidRPr="006B28B3" w:rsidP="006B28B3">
      <w:pPr>
        <w:pStyle w:val="NoPaddingFontSize1"/>
      </w:pPr>
    </w:p>
    <w:p w:rsidR="00000000" w:rsidRPr="006B28B3" w:rsidP="006B28B3">
      <w:pPr>
        <w:pStyle w:val="AllowPageBreak"/>
      </w:pPr>
    </w:p>
    <w:p w:rsidR="00000000" w:rsidRPr="006B28B3" w:rsidP="006B28B3">
      <w:pPr>
        <w:pStyle w:val="Heading1"/>
      </w:pPr>
      <w:bookmarkStart w:id="13" w:name="O_1066969"/>
      <w:bookmarkEnd w:id="13"/>
      <w:r w:rsidRPr="006B28B3">
        <w:t>Knowledge Evidence</w:t>
      </w:r>
    </w:p>
    <w:tbl>
      <w:tblPr>
        <w:tblW w:w="9497" w:type="dxa"/>
        <w:tblLayout w:type="fixed"/>
        <w:tblCellMar>
          <w:left w:w="62" w:type="dxa"/>
          <w:right w:w="62" w:type="dxa"/>
        </w:tblCellMar>
        <w:tblLook w:val="0000"/>
      </w:tblPr>
      <w:tblGrid>
        <w:gridCol w:w="9497"/>
      </w:tblGrid>
      <w:tr w:rsidTr="006B28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28B3" w:rsidP="006B28B3">
            <w:pPr>
              <w:pStyle w:val="BodyText"/>
            </w:pPr>
            <w:r w:rsidRPr="006B28B3">
              <w:t>Evidence required to demonstrate competence in this unit must be relevant to and satisfy all of the requirements of the elements and performance criteria and include knowledge of:</w:t>
            </w:r>
          </w:p>
          <w:p w:rsidR="00000000" w:rsidRPr="006B28B3" w:rsidP="006B28B3">
            <w:pPr>
              <w:pStyle w:val="ListBullet"/>
            </w:pPr>
            <w:r w:rsidRPr="006B28B3">
              <w:t>Australian and international codes and regulations relevant to using ship m</w:t>
            </w:r>
            <w:r w:rsidRPr="006B28B3">
              <w:t>ounted cranes to shift loads, including Marine Orders</w:t>
            </w:r>
          </w:p>
          <w:p w:rsidR="00000000" w:rsidRPr="006B28B3" w:rsidP="006B28B3">
            <w:pPr>
              <w:pStyle w:val="ListBullet"/>
            </w:pPr>
            <w:r w:rsidRPr="006B28B3">
              <w:t xml:space="preserve">problems that may occur and appropriate actions that can be taken </w:t>
            </w:r>
          </w:p>
          <w:p w:rsidR="00000000" w:rsidRPr="006B28B3" w:rsidP="006B28B3">
            <w:pPr>
              <w:pStyle w:val="ListBullet"/>
            </w:pPr>
            <w:r w:rsidRPr="006B28B3">
              <w:t>relevant safety codes of practice and emergency response procedures</w:t>
            </w:r>
          </w:p>
          <w:p w:rsidR="00000000" w:rsidRPr="006B28B3" w:rsidP="006B28B3">
            <w:pPr>
              <w:pStyle w:val="ListBullet"/>
            </w:pPr>
            <w:r w:rsidRPr="006B28B3">
              <w:t>relevant work health and safety (WHS)/occupational health and safet</w:t>
            </w:r>
            <w:r w:rsidRPr="006B28B3">
              <w:t xml:space="preserve">y (OHS) procedures </w:t>
            </w:r>
          </w:p>
          <w:p w:rsidR="00000000" w:rsidRPr="006B28B3" w:rsidP="006B28B3">
            <w:pPr>
              <w:pStyle w:val="ListBullet"/>
            </w:pPr>
            <w:r w:rsidRPr="006B28B3">
              <w:t>types of ship mounted cranes used to shift loads in terminals/wharves</w:t>
            </w:r>
          </w:p>
          <w:p w:rsidR="00000000" w:rsidRPr="006B28B3" w:rsidP="006B28B3">
            <w:pPr>
              <w:pStyle w:val="ListBullet"/>
            </w:pPr>
            <w:r w:rsidRPr="006B28B3">
              <w:t>working load limit (WLL) of ship mounted cranes</w:t>
            </w:r>
          </w:p>
          <w:p w:rsidR="00000000" w:rsidRPr="006B28B3" w:rsidP="006B28B3">
            <w:pPr>
              <w:pStyle w:val="ListBullet"/>
            </w:pPr>
            <w:r w:rsidRPr="006B28B3">
              <w:t>workplace procedures and policies for using ship mounted cranes to shift loads</w:t>
            </w:r>
          </w:p>
          <w:p w:rsidR="00000000" w:rsidRPr="006B28B3" w:rsidP="006B28B3">
            <w:pPr>
              <w:pStyle w:val="ListBullet"/>
            </w:pPr>
            <w:r w:rsidRPr="006B28B3">
              <w:t>workplace procedures for simultaneous c</w:t>
            </w:r>
            <w:r w:rsidRPr="006B28B3">
              <w:t>rane and heavy lift operations.</w:t>
            </w:r>
          </w:p>
        </w:tc>
      </w:tr>
    </w:tbl>
    <w:p w:rsidR="00000000" w:rsidRPr="006B28B3" w:rsidP="006B28B3">
      <w:pPr>
        <w:pStyle w:val="NoPaddingFontSize1"/>
      </w:pPr>
    </w:p>
    <w:p w:rsidR="00000000" w:rsidRPr="006B28B3" w:rsidP="006B28B3">
      <w:pPr>
        <w:pStyle w:val="AllowPageBreak"/>
      </w:pPr>
    </w:p>
    <w:p w:rsidR="00000000" w:rsidRPr="006B28B3" w:rsidP="006B28B3">
      <w:pPr>
        <w:pStyle w:val="Heading1"/>
      </w:pPr>
      <w:bookmarkStart w:id="14" w:name="O_1066970"/>
      <w:bookmarkEnd w:id="14"/>
      <w:r w:rsidRPr="006B28B3">
        <w:t>Assessment Conditions</w:t>
      </w:r>
    </w:p>
    <w:tbl>
      <w:tblPr>
        <w:tblW w:w="9497" w:type="dxa"/>
        <w:tblLayout w:type="fixed"/>
        <w:tblCellMar>
          <w:left w:w="62" w:type="dxa"/>
          <w:right w:w="62" w:type="dxa"/>
        </w:tblCellMar>
        <w:tblLook w:val="0000"/>
      </w:tblPr>
      <w:tblGrid>
        <w:gridCol w:w="9497"/>
      </w:tblGrid>
      <w:tr w:rsidTr="006B28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28B3" w:rsidP="006B28B3">
            <w:pPr>
              <w:pStyle w:val="BodyText"/>
            </w:pPr>
            <w:r w:rsidRPr="006B28B3">
              <w:t xml:space="preserve">Assessors must hold credentials specified within the Standards for Registered Training Organisations current at the time of assessment. </w:t>
            </w:r>
          </w:p>
          <w:p w:rsidR="00000000" w:rsidRPr="006B28B3" w:rsidP="006B28B3">
            <w:pPr>
              <w:pStyle w:val="BodyText"/>
            </w:pPr>
            <w:r w:rsidRPr="006B28B3">
              <w:t>Assessment must satisfy the Principles of Assessment and Rules of Evidence and all regulatory requirements included within the Standards for Registered Training Organisations current at the time of assessment.</w:t>
            </w:r>
          </w:p>
          <w:p w:rsidR="00000000" w:rsidRPr="006B28B3" w:rsidP="006B28B3">
            <w:pPr>
              <w:pStyle w:val="BodyText"/>
            </w:pPr>
            <w:r w:rsidRPr="006B28B3">
              <w:t>Assessment must occur in workplace operational</w:t>
            </w:r>
            <w:r w:rsidRPr="006B28B3">
              <w:t xml:space="preserve"> situations where it is appropriate to do so; where this is not appropriate, assessment must occur in simulated workplace operational situations that replicate workplace conditions, including controlled or open environments, exposed conditions and limited </w:t>
            </w:r>
            <w:r w:rsidRPr="006B28B3">
              <w:t>or restricted spaces.</w:t>
            </w:r>
          </w:p>
          <w:p w:rsidR="00000000" w:rsidRPr="006B28B3" w:rsidP="006B28B3">
            <w:pPr>
              <w:pStyle w:val="BodyText"/>
            </w:pPr>
            <w:r w:rsidRPr="006B28B3">
              <w:t>Assessment processes and techniques must be appropriate to the language, literacy and numeracy requirements of the work being performed and the needs of the candidate.</w:t>
            </w:r>
          </w:p>
          <w:p w:rsidR="00000000" w:rsidRPr="006B28B3" w:rsidP="006B28B3">
            <w:pPr>
              <w:pStyle w:val="BodyText"/>
            </w:pPr>
            <w:r w:rsidRPr="006B28B3">
              <w:t>Resources for assessment must include:</w:t>
            </w:r>
          </w:p>
          <w:p w:rsidR="00000000" w:rsidRPr="006B28B3" w:rsidP="006B28B3">
            <w:pPr>
              <w:pStyle w:val="ListBullet"/>
            </w:pPr>
            <w:r w:rsidRPr="006B28B3">
              <w:t>relevant materials, tools,</w:t>
            </w:r>
            <w:r w:rsidRPr="006B28B3">
              <w:t xml:space="preserve"> ship mounted crane, equipment and PPE</w:t>
            </w:r>
          </w:p>
          <w:p w:rsidR="00000000" w:rsidRPr="006B28B3" w:rsidP="006B28B3">
            <w:pPr>
              <w:pStyle w:val="ListBullet"/>
            </w:pPr>
            <w:r w:rsidRPr="006B28B3">
              <w:t>applicable documentation, including workplace procedures, regulations, codes of practice and operation manuals.</w:t>
            </w:r>
          </w:p>
        </w:tc>
      </w:tr>
    </w:tbl>
    <w:p w:rsidR="00000000" w:rsidRPr="006B28B3" w:rsidP="006B28B3">
      <w:pPr>
        <w:pStyle w:val="NoPaddingFontSize1"/>
      </w:pPr>
    </w:p>
    <w:p w:rsidR="00000000" w:rsidRPr="006B28B3" w:rsidP="006B28B3">
      <w:pPr>
        <w:pStyle w:val="AllowPageBreak"/>
      </w:pPr>
    </w:p>
    <w:p w:rsidR="00000000" w:rsidRPr="006B28B3" w:rsidP="006B28B3">
      <w:pPr>
        <w:pStyle w:val="Heading1"/>
      </w:pPr>
      <w:bookmarkStart w:id="15" w:name="O_1066973"/>
      <w:bookmarkEnd w:id="15"/>
      <w:r w:rsidRPr="006B28B3">
        <w:t>Links</w:t>
      </w:r>
    </w:p>
    <w:p w:rsidR="00000000" w:rsidRPr="006B28B3" w:rsidP="00E141C3">
      <w:pPr>
        <w:pStyle w:val="BodyText"/>
      </w:pPr>
      <w:r w:rsidRPr="006B28B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26A7D">
        <w:rPr>
          <w:rStyle w:val="Hyperlink"/>
        </w:rPr>
        <w:t>https://vetnet.gov.au/Pages/TrainingDocs.aspx?q=df441c6e-213d-43e3-874c-0b3f7036d851</w:t>
      </w:r>
      <w:r>
        <w:fldChar w:fldCharType="end"/>
      </w:r>
    </w:p>
    <w:p w:rsidR="00000000" w:rsidRPr="006B28B3" w:rsidP="006B28B3"/>
    <w:sectPr w:rsidSect="006B28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8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8B3" w:rsidRPr="00E141C3" w:rsidP="00E141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8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1C3" w:rsidP="006B28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41C3" w:rsidP="006B28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141C3" w:rsidP="006B28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8B3" w:rsidP="006B28B3">
    <w:pPr>
      <w:pStyle w:val="Footer"/>
      <w:framePr w:wrap="around"/>
    </w:pPr>
    <w:r>
      <w:fldChar w:fldCharType="begin"/>
    </w:r>
    <w:r>
      <w:instrText xml:space="preserve"> DOCPROPERTY  Subject  \* MERGEFORMAT </w:instrText>
    </w:r>
    <w:r>
      <w:fldChar w:fldCharType="separate"/>
    </w:r>
    <w:r w:rsidR="00E141C3">
      <w:t>Approved</w:t>
    </w:r>
    <w:r w:rsidR="00E141C3">
      <w:fldChar w:fldCharType="end"/>
    </w:r>
    <w:r>
      <w:tab/>
      <w:t xml:space="preserve">Page </w:t>
    </w:r>
    <w:r>
      <w:fldChar w:fldCharType="begin"/>
    </w:r>
    <w:r>
      <w:instrText xml:space="preserve"> PAGE  \* Arabic  \* MERGEFORMAT </w:instrText>
    </w:r>
    <w:r>
      <w:fldChar w:fldCharType="separate"/>
    </w:r>
    <w:r w:rsidR="00E141C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41C3">
      <w:rPr>
        <w:noProof/>
      </w:rPr>
      <w:t>4</w:t>
    </w:r>
    <w:r>
      <w:rPr>
        <w:noProof/>
      </w:rPr>
      <w:fldChar w:fldCharType="end"/>
    </w:r>
  </w:p>
  <w:p w:rsidR="006B28B3" w:rsidP="006B28B3">
    <w:pPr>
      <w:pStyle w:val="Footer"/>
      <w:framePr w:wrap="around"/>
    </w:pPr>
    <w:r>
      <w:t xml:space="preserve">© Commonwealth of Australia, </w:t>
    </w:r>
    <w:r>
      <w:fldChar w:fldCharType="begin"/>
    </w:r>
    <w:r>
      <w:instrText xml:space="preserve"> DATE  \@ "yyyy"  \* MERGEFORMAT </w:instrText>
    </w:r>
    <w:r>
      <w:fldChar w:fldCharType="separate"/>
    </w:r>
    <w:r w:rsidR="00E141C3">
      <w:rPr>
        <w:noProof/>
      </w:rPr>
      <w:t>2025</w:t>
    </w:r>
    <w:r>
      <w:fldChar w:fldCharType="end"/>
    </w:r>
    <w:r>
      <w:tab/>
    </w:r>
    <w:r>
      <w:fldChar w:fldCharType="begin"/>
    </w:r>
    <w:r>
      <w:instrText xml:space="preserve"> DOCPROPERTY  Author  \* MERGEFORMAT </w:instrText>
    </w:r>
    <w:r>
      <w:fldChar w:fldCharType="separate"/>
    </w:r>
    <w:r w:rsidR="00E141C3">
      <w:t>Industry Skills Australia</w:t>
    </w:r>
    <w:r w:rsidR="00E141C3">
      <w:fldChar w:fldCharType="end"/>
    </w:r>
  </w:p>
  <w:p w:rsidR="006B28B3" w:rsidP="006B28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8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1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28B3" w:rsidRPr="00E141C3" w:rsidP="00E141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8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1C3" w:rsidRPr="002D2AF8" w:rsidP="006B28B3">
    <w:pPr>
      <w:pStyle w:val="Header"/>
      <w:framePr w:wrap="around"/>
    </w:pPr>
    <w:r>
      <w:fldChar w:fldCharType="begin"/>
    </w:r>
    <w:r>
      <w:instrText xml:space="preserve"> TITLE   \* MERGEFORMAT </w:instrText>
    </w:r>
    <w:r>
      <w:fldChar w:fldCharType="separate"/>
    </w:r>
    <w:r>
      <w:t>TLID0010 Shift loads using ship mounted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41C3" w:rsidP="006B28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8B3" w:rsidRPr="002D2AF8" w:rsidP="006B28B3">
    <w:pPr>
      <w:pStyle w:val="Header"/>
      <w:framePr w:wrap="around"/>
    </w:pPr>
    <w:r>
      <w:fldChar w:fldCharType="begin"/>
    </w:r>
    <w:r>
      <w:instrText xml:space="preserve"> TITLE   \* MERGEFORMAT </w:instrText>
    </w:r>
    <w:r>
      <w:fldChar w:fldCharType="separate"/>
    </w:r>
    <w:r w:rsidR="00E141C3">
      <w:t>TLID0010 Shift loads using ship mounted crane</w:t>
    </w:r>
    <w:r w:rsidR="00E141C3">
      <w:fldChar w:fldCharType="end"/>
    </w:r>
    <w:r>
      <w:tab/>
      <w:t xml:space="preserve">Date this document was generated: </w:t>
    </w:r>
    <w:r>
      <w:fldChar w:fldCharType="begin"/>
    </w:r>
    <w:r>
      <w:instrText xml:space="preserve"> CREATEDATE  \@ "d MMMM yyyy"  \* MERGEFORMAT </w:instrText>
    </w:r>
    <w:r>
      <w:fldChar w:fldCharType="separate"/>
    </w:r>
    <w:r w:rsidR="00E141C3">
      <w:rPr>
        <w:noProof/>
      </w:rPr>
      <w:t>2 March 2025</w:t>
    </w:r>
    <w:r>
      <w:fldChar w:fldCharType="end"/>
    </w:r>
  </w:p>
  <w:p w:rsidR="006B28B3" w:rsidP="006B28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D23E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4288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8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28B3"/>
    <w:pPr>
      <w:spacing w:before="360" w:after="60"/>
      <w:outlineLvl w:val="0"/>
    </w:pPr>
    <w:rPr>
      <w:sz w:val="32"/>
    </w:rPr>
  </w:style>
  <w:style w:type="paragraph" w:styleId="Heading2">
    <w:name w:val="heading 2"/>
    <w:basedOn w:val="HeadingBase"/>
    <w:next w:val="BodyText"/>
    <w:link w:val="Heading2Char"/>
    <w:qFormat/>
    <w:rsid w:val="006B28B3"/>
    <w:pPr>
      <w:keepLines/>
      <w:spacing w:before="240" w:after="120"/>
      <w:outlineLvl w:val="1"/>
    </w:pPr>
    <w:rPr>
      <w:sz w:val="28"/>
      <w:szCs w:val="40"/>
    </w:rPr>
  </w:style>
  <w:style w:type="paragraph" w:styleId="Heading3">
    <w:name w:val="heading 3"/>
    <w:basedOn w:val="HeadingBase"/>
    <w:next w:val="BodyText"/>
    <w:link w:val="Heading3Char"/>
    <w:qFormat/>
    <w:rsid w:val="006B28B3"/>
    <w:pPr>
      <w:spacing w:before="180" w:after="120"/>
      <w:outlineLvl w:val="2"/>
    </w:pPr>
    <w:rPr>
      <w:spacing w:val="-10"/>
      <w:kern w:val="32"/>
    </w:rPr>
  </w:style>
  <w:style w:type="paragraph" w:styleId="Heading4">
    <w:name w:val="heading 4"/>
    <w:basedOn w:val="HeadingBase"/>
    <w:next w:val="BodyText"/>
    <w:link w:val="Heading4Char"/>
    <w:qFormat/>
    <w:rsid w:val="006B28B3"/>
    <w:pPr>
      <w:spacing w:before="160" w:after="120"/>
      <w:outlineLvl w:val="3"/>
    </w:pPr>
    <w:rPr>
      <w:sz w:val="22"/>
    </w:rPr>
  </w:style>
  <w:style w:type="paragraph" w:styleId="Heading5">
    <w:name w:val="heading 5"/>
    <w:basedOn w:val="HeadingBase"/>
    <w:next w:val="Normal"/>
    <w:link w:val="Heading5Char"/>
    <w:qFormat/>
    <w:rsid w:val="006B28B3"/>
    <w:pPr>
      <w:spacing w:before="80"/>
      <w:outlineLvl w:val="4"/>
    </w:pPr>
    <w:rPr>
      <w:color w:val="918585"/>
      <w:sz w:val="20"/>
    </w:rPr>
  </w:style>
  <w:style w:type="paragraph" w:styleId="Heading6">
    <w:name w:val="heading 6"/>
    <w:basedOn w:val="HeadingBase"/>
    <w:next w:val="Normal"/>
    <w:link w:val="Heading6Char"/>
    <w:qFormat/>
    <w:rsid w:val="006B28B3"/>
    <w:pPr>
      <w:spacing w:before="60"/>
      <w:outlineLvl w:val="5"/>
    </w:pPr>
    <w:rPr>
      <w:color w:val="918585"/>
      <w:sz w:val="20"/>
    </w:rPr>
  </w:style>
  <w:style w:type="paragraph" w:styleId="Heading7">
    <w:name w:val="heading 7"/>
    <w:basedOn w:val="Normal"/>
    <w:next w:val="Normal"/>
    <w:link w:val="Heading7Char"/>
    <w:qFormat/>
    <w:rsid w:val="006B28B3"/>
    <w:pPr>
      <w:ind w:left="720"/>
      <w:outlineLvl w:val="6"/>
    </w:pPr>
    <w:rPr>
      <w:i/>
    </w:rPr>
  </w:style>
  <w:style w:type="paragraph" w:styleId="Heading8">
    <w:name w:val="heading 8"/>
    <w:basedOn w:val="Normal"/>
    <w:next w:val="Normal"/>
    <w:link w:val="Heading8Char"/>
    <w:qFormat/>
    <w:rsid w:val="006B28B3"/>
    <w:pPr>
      <w:ind w:left="720"/>
      <w:outlineLvl w:val="7"/>
    </w:pPr>
    <w:rPr>
      <w:i/>
    </w:rPr>
  </w:style>
  <w:style w:type="paragraph" w:styleId="Heading9">
    <w:name w:val="heading 9"/>
    <w:basedOn w:val="Normal"/>
    <w:next w:val="Normal"/>
    <w:link w:val="Heading9Char"/>
    <w:qFormat/>
    <w:rsid w:val="006B28B3"/>
    <w:pPr>
      <w:ind w:left="720"/>
      <w:outlineLvl w:val="8"/>
    </w:pPr>
    <w:rPr>
      <w:i/>
    </w:rPr>
  </w:style>
  <w:style w:type="character" w:default="1" w:styleId="DefaultParagraphFont">
    <w:name w:val="Default Paragraph Font"/>
    <w:uiPriority w:val="1"/>
    <w:unhideWhenUsed/>
    <w:rsid w:val="006B28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28B3"/>
  </w:style>
  <w:style w:type="character" w:customStyle="1" w:styleId="Heading1Char">
    <w:name w:val="Heading 1 Char"/>
    <w:basedOn w:val="DefaultParagraphFont"/>
    <w:link w:val="Heading1"/>
    <w:rsid w:val="006B28B3"/>
    <w:rPr>
      <w:rFonts w:ascii="Times New Roman" w:eastAsia="Times New Roman" w:hAnsi="Times New Roman" w:cs="Times New Roman"/>
      <w:b/>
      <w:sz w:val="32"/>
      <w:szCs w:val="20"/>
      <w:lang w:eastAsia="en-US"/>
    </w:rPr>
  </w:style>
  <w:style w:type="paragraph" w:styleId="BodyText">
    <w:name w:val="Body Text"/>
    <w:basedOn w:val="Normal"/>
    <w:link w:val="BodyTextChar"/>
    <w:rsid w:val="006B28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28B3"/>
    <w:rPr>
      <w:rFonts w:ascii="Times New Roman" w:eastAsia="Times New Roman" w:hAnsi="Times New Roman" w:cs="Times New Roman"/>
      <w:sz w:val="24"/>
      <w:lang w:eastAsia="en-US"/>
    </w:rPr>
  </w:style>
  <w:style w:type="paragraph" w:styleId="ListBullet">
    <w:name w:val="List Bullet"/>
    <w:basedOn w:val="List"/>
    <w:rsid w:val="006B28B3"/>
    <w:pPr>
      <w:numPr>
        <w:numId w:val="11"/>
      </w:numPr>
      <w:tabs>
        <w:tab w:val="clear" w:pos="340"/>
      </w:tabs>
      <w:spacing w:before="40" w:after="40"/>
    </w:pPr>
  </w:style>
  <w:style w:type="character" w:customStyle="1" w:styleId="SpecialBold">
    <w:name w:val="Special Bold"/>
    <w:basedOn w:val="DefaultParagraphFont"/>
    <w:rsid w:val="006B28B3"/>
    <w:rPr>
      <w:b/>
      <w:spacing w:val="0"/>
    </w:rPr>
  </w:style>
  <w:style w:type="paragraph" w:customStyle="1" w:styleId="SuperHeading">
    <w:name w:val="SuperHeading"/>
    <w:basedOn w:val="Normal"/>
    <w:rsid w:val="006B28B3"/>
    <w:pPr>
      <w:spacing w:before="240" w:after="120"/>
      <w:outlineLvl w:val="0"/>
    </w:pPr>
    <w:rPr>
      <w:rFonts w:ascii="Times New Roman" w:hAnsi="Times New Roman"/>
      <w:b/>
      <w:sz w:val="32"/>
    </w:rPr>
  </w:style>
  <w:style w:type="paragraph" w:customStyle="1" w:styleId="AllowPageBreak">
    <w:name w:val="AllowPageBreak"/>
    <w:rsid w:val="006B28B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B28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28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28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28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28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28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28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28B3"/>
    <w:rPr>
      <w:rFonts w:ascii="Courier New" w:eastAsia="Times New Roman" w:hAnsi="Courier New" w:cs="Times New Roman"/>
      <w:i/>
      <w:szCs w:val="20"/>
      <w:lang w:eastAsia="en-US"/>
    </w:rPr>
  </w:style>
  <w:style w:type="paragraph" w:customStyle="1" w:styleId="HeadingBase">
    <w:name w:val="Heading Base"/>
    <w:rsid w:val="006B28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28B3"/>
    <w:pPr>
      <w:tabs>
        <w:tab w:val="right" w:leader="dot" w:pos="9072"/>
      </w:tabs>
      <w:ind w:left="567"/>
    </w:pPr>
    <w:rPr>
      <w:szCs w:val="22"/>
    </w:rPr>
  </w:style>
  <w:style w:type="paragraph" w:customStyle="1" w:styleId="TOCBase">
    <w:name w:val="TOC Base"/>
    <w:rsid w:val="006B28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28B3"/>
    <w:pPr>
      <w:tabs>
        <w:tab w:val="right" w:leader="dot" w:pos="9072"/>
      </w:tabs>
      <w:spacing w:before="40" w:after="40"/>
      <w:ind w:left="284"/>
    </w:pPr>
    <w:rPr>
      <w:rFonts w:ascii="Times New Roman" w:hAnsi="Times New Roman"/>
    </w:rPr>
  </w:style>
  <w:style w:type="paragraph" w:styleId="TOC1">
    <w:name w:val="toc 1"/>
    <w:basedOn w:val="TOCBase"/>
    <w:next w:val="Normal"/>
    <w:rsid w:val="006B28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28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28B3"/>
    <w:rPr>
      <w:rFonts w:ascii="Times New Roman" w:eastAsia="Times New Roman" w:hAnsi="Times New Roman" w:cs="Times New Roman"/>
      <w:sz w:val="16"/>
      <w:lang w:eastAsia="en-US"/>
    </w:rPr>
  </w:style>
  <w:style w:type="paragraph" w:styleId="Title">
    <w:name w:val="Title"/>
    <w:basedOn w:val="HeadingBase"/>
    <w:link w:val="TitleChar"/>
    <w:qFormat/>
    <w:rsid w:val="006B28B3"/>
    <w:pPr>
      <w:spacing w:before="5040"/>
      <w:jc w:val="center"/>
    </w:pPr>
    <w:rPr>
      <w:sz w:val="48"/>
      <w:szCs w:val="72"/>
      <w:lang w:val="en-US"/>
    </w:rPr>
  </w:style>
  <w:style w:type="character" w:customStyle="1" w:styleId="TitleChar">
    <w:name w:val="Title Char"/>
    <w:basedOn w:val="DefaultParagraphFont"/>
    <w:link w:val="Title"/>
    <w:rsid w:val="006B28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28B3"/>
    <w:pPr>
      <w:tabs>
        <w:tab w:val="left" w:pos="3600"/>
        <w:tab w:val="left" w:pos="3958"/>
      </w:tabs>
    </w:pPr>
  </w:style>
  <w:style w:type="paragraph" w:styleId="List">
    <w:name w:val="List"/>
    <w:basedOn w:val="BodyText"/>
    <w:next w:val="BodyText"/>
    <w:rsid w:val="006B28B3"/>
    <w:pPr>
      <w:tabs>
        <w:tab w:val="left" w:pos="340"/>
      </w:tabs>
      <w:spacing w:before="60" w:after="60"/>
      <w:ind w:left="340" w:hanging="340"/>
    </w:pPr>
  </w:style>
  <w:style w:type="paragraph" w:customStyle="1" w:styleId="Note">
    <w:name w:val="Note"/>
    <w:basedOn w:val="BodyText"/>
    <w:rsid w:val="006B28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28B3"/>
    <w:pPr>
      <w:framePr w:wrap="auto" w:hAnchor="text" w:y="6049"/>
    </w:pPr>
    <w:rPr>
      <w:color w:val="000000"/>
      <w:sz w:val="40"/>
    </w:rPr>
  </w:style>
  <w:style w:type="paragraph" w:customStyle="1" w:styleId="TOCTitle">
    <w:name w:val="TOCTitle"/>
    <w:basedOn w:val="Heading1"/>
    <w:rsid w:val="006B28B3"/>
    <w:pPr>
      <w:spacing w:after="240"/>
      <w:jc w:val="center"/>
      <w:outlineLvl w:val="9"/>
    </w:pPr>
    <w:rPr>
      <w:caps/>
    </w:rPr>
  </w:style>
  <w:style w:type="paragraph" w:customStyle="1" w:styleId="Version">
    <w:name w:val="Version"/>
    <w:rsid w:val="006B28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28B3"/>
    <w:pPr>
      <w:numPr>
        <w:numId w:val="12"/>
      </w:numPr>
      <w:tabs>
        <w:tab w:val="clear" w:pos="680"/>
      </w:tabs>
    </w:pPr>
  </w:style>
  <w:style w:type="paragraph" w:styleId="Index1">
    <w:name w:val="index 1"/>
    <w:basedOn w:val="Normal"/>
    <w:next w:val="Normal"/>
    <w:semiHidden/>
    <w:rsid w:val="006B28B3"/>
    <w:pPr>
      <w:keepNext w:val="0"/>
      <w:tabs>
        <w:tab w:val="right" w:pos="4176"/>
      </w:tabs>
      <w:ind w:left="198" w:hanging="198"/>
    </w:pPr>
    <w:rPr>
      <w:rFonts w:ascii="Garamond" w:hAnsi="Garamond"/>
    </w:rPr>
  </w:style>
  <w:style w:type="paragraph" w:styleId="IndexHeading">
    <w:name w:val="index heading"/>
    <w:basedOn w:val="Normal"/>
    <w:next w:val="Index1"/>
    <w:semiHidden/>
    <w:rsid w:val="006B28B3"/>
    <w:pPr>
      <w:spacing w:before="120" w:after="120"/>
    </w:pPr>
    <w:rPr>
      <w:rFonts w:ascii="Arial" w:hAnsi="Arial"/>
      <w:b/>
      <w:color w:val="918585"/>
      <w:sz w:val="24"/>
    </w:rPr>
  </w:style>
  <w:style w:type="paragraph" w:styleId="Header">
    <w:name w:val="header"/>
    <w:basedOn w:val="Normal"/>
    <w:link w:val="HeaderChar"/>
    <w:rsid w:val="006B28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28B3"/>
    <w:rPr>
      <w:rFonts w:ascii="Times New Roman" w:eastAsia="Times New Roman" w:hAnsi="Times New Roman" w:cs="Times New Roman"/>
      <w:sz w:val="16"/>
      <w:szCs w:val="20"/>
      <w:lang w:val="en-GB" w:eastAsia="en-US"/>
    </w:rPr>
  </w:style>
  <w:style w:type="paragraph" w:customStyle="1" w:styleId="Chapter">
    <w:name w:val="Chapter"/>
    <w:basedOn w:val="Normal"/>
    <w:rsid w:val="006B28B3"/>
    <w:pPr>
      <w:spacing w:before="240"/>
    </w:pPr>
    <w:rPr>
      <w:rFonts w:ascii="Times New Roman" w:hAnsi="Times New Roman"/>
      <w:smallCaps/>
      <w:spacing w:val="80"/>
      <w:sz w:val="28"/>
    </w:rPr>
  </w:style>
  <w:style w:type="paragraph" w:customStyle="1" w:styleId="InChapter">
    <w:name w:val="InChapter"/>
    <w:basedOn w:val="Heading3"/>
    <w:rsid w:val="006B28B3"/>
    <w:pPr>
      <w:spacing w:after="240"/>
      <w:outlineLvl w:val="9"/>
    </w:pPr>
    <w:rPr>
      <w:noProof/>
    </w:rPr>
  </w:style>
  <w:style w:type="paragraph" w:styleId="Index2">
    <w:name w:val="index 2"/>
    <w:basedOn w:val="Normal"/>
    <w:next w:val="Normal"/>
    <w:semiHidden/>
    <w:rsid w:val="006B28B3"/>
    <w:pPr>
      <w:tabs>
        <w:tab w:val="right" w:pos="4176"/>
      </w:tabs>
      <w:ind w:left="568" w:hanging="284"/>
    </w:pPr>
    <w:rPr>
      <w:rFonts w:ascii="Garamond" w:hAnsi="Garamond"/>
    </w:rPr>
  </w:style>
  <w:style w:type="paragraph" w:customStyle="1" w:styleId="Byline">
    <w:name w:val="Byline"/>
    <w:rsid w:val="006B28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28B3"/>
    <w:pPr>
      <w:tabs>
        <w:tab w:val="clear" w:pos="3600"/>
        <w:tab w:val="clear" w:pos="3958"/>
      </w:tabs>
      <w:jc w:val="right"/>
    </w:pPr>
  </w:style>
  <w:style w:type="character" w:styleId="Emphasis">
    <w:name w:val="Emphasis"/>
    <w:basedOn w:val="DefaultParagraphFont"/>
    <w:qFormat/>
    <w:rsid w:val="006B28B3"/>
    <w:rPr>
      <w:i/>
    </w:rPr>
  </w:style>
  <w:style w:type="paragraph" w:styleId="Caption">
    <w:name w:val="caption"/>
    <w:basedOn w:val="BodyText"/>
    <w:next w:val="Normal"/>
    <w:qFormat/>
    <w:rsid w:val="006B28B3"/>
    <w:pPr>
      <w:framePr w:w="2268" w:hSpace="181" w:vSpace="181" w:wrap="around" w:vAnchor="text" w:hAnchor="page" w:x="1135" w:y="285" w:anchorLock="1"/>
    </w:pPr>
    <w:rPr>
      <w:i/>
    </w:rPr>
  </w:style>
  <w:style w:type="paragraph" w:customStyle="1" w:styleId="MiniTOCTitle">
    <w:name w:val="MiniTOCTitle"/>
    <w:basedOn w:val="Heading4"/>
    <w:rsid w:val="006B28B3"/>
    <w:pPr>
      <w:spacing w:before="240"/>
      <w:outlineLvl w:val="9"/>
    </w:pPr>
    <w:rPr>
      <w:noProof/>
      <w:sz w:val="24"/>
    </w:rPr>
  </w:style>
  <w:style w:type="paragraph" w:customStyle="1" w:styleId="MiniTOCItem">
    <w:name w:val="MiniTOCItem"/>
    <w:basedOn w:val="ListBullet"/>
    <w:rsid w:val="006B28B3"/>
    <w:pPr>
      <w:numPr>
        <w:numId w:val="0"/>
      </w:numPr>
      <w:tabs>
        <w:tab w:val="right" w:leader="dot" w:pos="6521"/>
      </w:tabs>
      <w:spacing w:before="0" w:after="0"/>
    </w:pPr>
  </w:style>
  <w:style w:type="paragraph" w:customStyle="1" w:styleId="TOFTitle">
    <w:name w:val="TOFTitle"/>
    <w:basedOn w:val="TOCTitle"/>
    <w:rsid w:val="006B28B3"/>
  </w:style>
  <w:style w:type="paragraph" w:styleId="TableofFigures">
    <w:name w:val="table of figures"/>
    <w:basedOn w:val="Normal"/>
    <w:next w:val="Normal"/>
    <w:semiHidden/>
    <w:rsid w:val="006B28B3"/>
    <w:pPr>
      <w:tabs>
        <w:tab w:val="right" w:leader="dot" w:pos="9072"/>
      </w:tabs>
      <w:ind w:left="970" w:hanging="403"/>
    </w:pPr>
    <w:rPr>
      <w:rFonts w:ascii="Times New Roman" w:hAnsi="Times New Roman"/>
      <w:b/>
    </w:rPr>
  </w:style>
  <w:style w:type="paragraph" w:styleId="ListNumber">
    <w:name w:val="List Number"/>
    <w:basedOn w:val="List"/>
    <w:rsid w:val="006B28B3"/>
    <w:pPr>
      <w:numPr>
        <w:numId w:val="14"/>
      </w:numPr>
      <w:tabs>
        <w:tab w:val="clear" w:pos="340"/>
      </w:tabs>
    </w:pPr>
  </w:style>
  <w:style w:type="character" w:customStyle="1" w:styleId="WingdingSymbols">
    <w:name w:val="Wingding Symbols"/>
    <w:rsid w:val="006B28B3"/>
    <w:rPr>
      <w:rFonts w:ascii="Wingdings" w:hAnsi="Wingdings"/>
    </w:rPr>
  </w:style>
  <w:style w:type="paragraph" w:customStyle="1" w:styleId="TableHeading">
    <w:name w:val="Table Heading"/>
    <w:basedOn w:val="HeadingBase"/>
    <w:rsid w:val="006B28B3"/>
    <w:pPr>
      <w:keepLines/>
      <w:pBdr>
        <w:bottom w:val="single" w:sz="6" w:space="1" w:color="918585"/>
      </w:pBdr>
      <w:spacing w:before="240"/>
    </w:pPr>
  </w:style>
  <w:style w:type="character" w:customStyle="1" w:styleId="HotSpot">
    <w:name w:val="HotSpot"/>
    <w:rsid w:val="006B28B3"/>
    <w:rPr>
      <w:color w:val="0033CC"/>
      <w:u w:val="none"/>
    </w:rPr>
  </w:style>
  <w:style w:type="paragraph" w:customStyle="1" w:styleId="BodyTextRight">
    <w:name w:val="Body Text Right"/>
    <w:basedOn w:val="BodyText"/>
    <w:rsid w:val="006B28B3"/>
    <w:pPr>
      <w:spacing w:before="0" w:after="0"/>
      <w:jc w:val="right"/>
    </w:pPr>
  </w:style>
  <w:style w:type="paragraph" w:styleId="Index3">
    <w:name w:val="index 3"/>
    <w:basedOn w:val="ListNumber2"/>
    <w:next w:val="Normal"/>
    <w:semiHidden/>
    <w:rsid w:val="006B28B3"/>
    <w:pPr>
      <w:numPr>
        <w:numId w:val="0"/>
      </w:numPr>
      <w:tabs>
        <w:tab w:val="right" w:leader="dot" w:pos="4176"/>
      </w:tabs>
    </w:pPr>
  </w:style>
  <w:style w:type="paragraph" w:styleId="ListNumber2">
    <w:name w:val="List Number 2"/>
    <w:basedOn w:val="List2"/>
    <w:rsid w:val="006B28B3"/>
    <w:pPr>
      <w:numPr>
        <w:numId w:val="9"/>
      </w:numPr>
      <w:tabs>
        <w:tab w:val="clear" w:pos="1060"/>
      </w:tabs>
    </w:pPr>
  </w:style>
  <w:style w:type="paragraph" w:customStyle="1" w:styleId="MarginNote">
    <w:name w:val="Margin Note"/>
    <w:basedOn w:val="BodyText"/>
    <w:rsid w:val="006B28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28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28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28B3"/>
    <w:rPr>
      <w:sz w:val="32"/>
    </w:rPr>
  </w:style>
  <w:style w:type="paragraph" w:customStyle="1" w:styleId="HeadingProcedure">
    <w:name w:val="Heading Procedure"/>
    <w:basedOn w:val="HeadingBase"/>
    <w:next w:val="Normal"/>
    <w:rsid w:val="006B28B3"/>
    <w:pPr>
      <w:tabs>
        <w:tab w:val="left" w:pos="0"/>
      </w:tabs>
      <w:spacing w:before="120" w:after="60"/>
    </w:pPr>
    <w:rPr>
      <w:i/>
      <w:color w:val="918585"/>
      <w:sz w:val="22"/>
    </w:rPr>
  </w:style>
  <w:style w:type="paragraph" w:customStyle="1" w:styleId="TableBodyText">
    <w:name w:val="Table Body Text"/>
    <w:basedOn w:val="BodyText"/>
    <w:rsid w:val="006B28B3"/>
    <w:pPr>
      <w:spacing w:before="60" w:after="60"/>
    </w:pPr>
  </w:style>
  <w:style w:type="paragraph" w:styleId="ListContinue">
    <w:name w:val="List Continue"/>
    <w:basedOn w:val="List"/>
    <w:rsid w:val="006B28B3"/>
    <w:pPr>
      <w:ind w:firstLine="0"/>
    </w:pPr>
  </w:style>
  <w:style w:type="paragraph" w:customStyle="1" w:styleId="ListNote">
    <w:name w:val="List Note"/>
    <w:basedOn w:val="List"/>
    <w:rsid w:val="006B28B3"/>
    <w:pPr>
      <w:pBdr>
        <w:top w:val="single" w:sz="6" w:space="2" w:color="918585"/>
        <w:bottom w:val="single" w:sz="6" w:space="2" w:color="918585"/>
      </w:pBdr>
      <w:tabs>
        <w:tab w:val="left" w:pos="1021"/>
      </w:tabs>
      <w:ind w:firstLine="0"/>
    </w:pPr>
  </w:style>
  <w:style w:type="paragraph" w:customStyle="1" w:styleId="Warning">
    <w:name w:val="Warning"/>
    <w:basedOn w:val="BodyText"/>
    <w:rsid w:val="006B28B3"/>
    <w:pPr>
      <w:shd w:val="clear" w:color="auto" w:fill="D9D9D9"/>
      <w:tabs>
        <w:tab w:val="left" w:pos="992"/>
      </w:tabs>
      <w:ind w:left="119" w:right="119"/>
    </w:pPr>
    <w:rPr>
      <w:sz w:val="20"/>
    </w:rPr>
  </w:style>
  <w:style w:type="paragraph" w:customStyle="1" w:styleId="MarginIcons">
    <w:name w:val="Margin Icons"/>
    <w:basedOn w:val="BodyText"/>
    <w:rsid w:val="006B28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28B3"/>
    <w:rPr>
      <w:rFonts w:ascii="Courier New" w:hAnsi="Courier New"/>
    </w:rPr>
  </w:style>
  <w:style w:type="paragraph" w:customStyle="1" w:styleId="NoteBullet">
    <w:name w:val="Note Bullet"/>
    <w:basedOn w:val="Note"/>
    <w:rsid w:val="006B28B3"/>
    <w:pPr>
      <w:tabs>
        <w:tab w:val="clear" w:pos="680"/>
      </w:tabs>
      <w:spacing w:before="60" w:after="60"/>
    </w:pPr>
  </w:style>
  <w:style w:type="paragraph" w:customStyle="1" w:styleId="SubHeading2">
    <w:name w:val="SubHeading2"/>
    <w:basedOn w:val="HeadingBase"/>
    <w:rsid w:val="006B28B3"/>
    <w:pPr>
      <w:spacing w:before="240" w:after="60"/>
    </w:pPr>
    <w:rPr>
      <w:sz w:val="20"/>
    </w:rPr>
  </w:style>
  <w:style w:type="paragraph" w:customStyle="1" w:styleId="SubHeading1">
    <w:name w:val="SubHeading1"/>
    <w:basedOn w:val="HeadingBase"/>
    <w:rsid w:val="006B28B3"/>
    <w:pPr>
      <w:spacing w:before="240" w:after="60"/>
    </w:pPr>
    <w:rPr>
      <w:color w:val="918585"/>
      <w:sz w:val="22"/>
    </w:rPr>
  </w:style>
  <w:style w:type="paragraph" w:customStyle="1" w:styleId="SideHeading">
    <w:name w:val="Side Heading"/>
    <w:basedOn w:val="HeadingBase"/>
    <w:rsid w:val="006B28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28B3"/>
    <w:pPr>
      <w:numPr>
        <w:numId w:val="10"/>
      </w:numPr>
    </w:pPr>
  </w:style>
  <w:style w:type="paragraph" w:styleId="PlainText">
    <w:name w:val="Plain Text"/>
    <w:basedOn w:val="Normal"/>
    <w:link w:val="PlainTextChar"/>
    <w:rsid w:val="006B28B3"/>
    <w:rPr>
      <w:sz w:val="20"/>
    </w:rPr>
  </w:style>
  <w:style w:type="character" w:customStyle="1" w:styleId="PlainTextChar">
    <w:name w:val="Plain Text Char"/>
    <w:basedOn w:val="DefaultParagraphFont"/>
    <w:link w:val="PlainText"/>
    <w:rsid w:val="006B28B3"/>
    <w:rPr>
      <w:rFonts w:ascii="Courier New" w:eastAsia="Times New Roman" w:hAnsi="Courier New" w:cs="Times New Roman"/>
      <w:sz w:val="20"/>
      <w:szCs w:val="20"/>
      <w:lang w:eastAsia="en-US"/>
    </w:rPr>
  </w:style>
  <w:style w:type="character" w:customStyle="1" w:styleId="MenuOption">
    <w:name w:val="Menu Option"/>
    <w:basedOn w:val="DefaultParagraphFont"/>
    <w:rsid w:val="006B28B3"/>
    <w:rPr>
      <w:b/>
      <w:smallCaps/>
    </w:rPr>
  </w:style>
  <w:style w:type="paragraph" w:customStyle="1" w:styleId="TableListNumber">
    <w:name w:val="Table List Number"/>
    <w:basedOn w:val="ListNumber"/>
    <w:rsid w:val="006B28B3"/>
    <w:pPr>
      <w:numPr>
        <w:numId w:val="0"/>
      </w:numPr>
    </w:pPr>
  </w:style>
  <w:style w:type="paragraph" w:styleId="TOC4">
    <w:name w:val="toc 4"/>
    <w:basedOn w:val="TOCBase"/>
    <w:next w:val="Normal"/>
    <w:semiHidden/>
    <w:rsid w:val="006B28B3"/>
    <w:pPr>
      <w:tabs>
        <w:tab w:val="right" w:leader="dot" w:pos="9071"/>
      </w:tabs>
      <w:ind w:left="1701"/>
    </w:pPr>
  </w:style>
  <w:style w:type="paragraph" w:customStyle="1" w:styleId="ListAlpha">
    <w:name w:val="List Alpha"/>
    <w:basedOn w:val="List"/>
    <w:rsid w:val="006B28B3"/>
    <w:pPr>
      <w:numPr>
        <w:numId w:val="8"/>
      </w:numPr>
    </w:pPr>
  </w:style>
  <w:style w:type="paragraph" w:customStyle="1" w:styleId="ListAlpha2">
    <w:name w:val="List Alpha 2"/>
    <w:basedOn w:val="List2"/>
    <w:rsid w:val="006B28B3"/>
    <w:pPr>
      <w:numPr>
        <w:numId w:val="7"/>
      </w:numPr>
    </w:pPr>
  </w:style>
  <w:style w:type="paragraph" w:styleId="List2">
    <w:name w:val="List 2"/>
    <w:basedOn w:val="BodyText"/>
    <w:rsid w:val="006B28B3"/>
    <w:pPr>
      <w:tabs>
        <w:tab w:val="left" w:pos="680"/>
      </w:tabs>
      <w:spacing w:before="60" w:after="60"/>
      <w:ind w:left="680" w:hanging="340"/>
    </w:pPr>
  </w:style>
  <w:style w:type="paragraph" w:styleId="List3">
    <w:name w:val="List 3"/>
    <w:basedOn w:val="BodyText"/>
    <w:rsid w:val="006B28B3"/>
    <w:pPr>
      <w:tabs>
        <w:tab w:val="left" w:pos="1021"/>
      </w:tabs>
      <w:spacing w:before="60" w:after="60"/>
      <w:ind w:left="1020" w:hanging="340"/>
    </w:pPr>
  </w:style>
  <w:style w:type="paragraph" w:styleId="List4">
    <w:name w:val="List 4"/>
    <w:basedOn w:val="BodyText"/>
    <w:rsid w:val="006B28B3"/>
    <w:pPr>
      <w:tabs>
        <w:tab w:val="left" w:pos="1361"/>
      </w:tabs>
      <w:spacing w:before="60" w:after="60"/>
      <w:ind w:left="1361" w:hanging="340"/>
    </w:pPr>
  </w:style>
  <w:style w:type="paragraph" w:styleId="List5">
    <w:name w:val="List 5"/>
    <w:basedOn w:val="BodyText"/>
    <w:rsid w:val="006B28B3"/>
    <w:pPr>
      <w:tabs>
        <w:tab w:val="left" w:pos="1701"/>
      </w:tabs>
      <w:spacing w:before="60" w:after="60"/>
      <w:ind w:left="1701" w:hanging="340"/>
    </w:pPr>
  </w:style>
  <w:style w:type="paragraph" w:styleId="ListBullet3">
    <w:name w:val="List Bullet 3"/>
    <w:basedOn w:val="List3"/>
    <w:rsid w:val="006B28B3"/>
    <w:pPr>
      <w:numPr>
        <w:numId w:val="13"/>
      </w:numPr>
      <w:tabs>
        <w:tab w:val="clear" w:pos="1021"/>
      </w:tabs>
      <w:ind w:left="1037" w:hanging="357"/>
    </w:pPr>
  </w:style>
  <w:style w:type="paragraph" w:styleId="ListBullet4">
    <w:name w:val="List Bullet 4"/>
    <w:basedOn w:val="List4"/>
    <w:rsid w:val="006B28B3"/>
    <w:pPr>
      <w:numPr>
        <w:numId w:val="2"/>
      </w:numPr>
      <w:tabs>
        <w:tab w:val="clear" w:pos="1361"/>
      </w:tabs>
    </w:pPr>
  </w:style>
  <w:style w:type="paragraph" w:styleId="ListBullet5">
    <w:name w:val="List Bullet 5"/>
    <w:basedOn w:val="List5"/>
    <w:rsid w:val="006B28B3"/>
    <w:pPr>
      <w:numPr>
        <w:numId w:val="3"/>
      </w:numPr>
    </w:pPr>
  </w:style>
  <w:style w:type="paragraph" w:styleId="ListContinue2">
    <w:name w:val="List Continue 2"/>
    <w:basedOn w:val="List2"/>
    <w:rsid w:val="006B28B3"/>
    <w:pPr>
      <w:ind w:firstLine="0"/>
    </w:pPr>
  </w:style>
  <w:style w:type="paragraph" w:styleId="ListContinue3">
    <w:name w:val="List Continue 3"/>
    <w:basedOn w:val="List3"/>
    <w:rsid w:val="006B28B3"/>
    <w:pPr>
      <w:ind w:left="1021" w:firstLine="0"/>
    </w:pPr>
  </w:style>
  <w:style w:type="paragraph" w:styleId="ListContinue4">
    <w:name w:val="List Continue 4"/>
    <w:basedOn w:val="List4"/>
    <w:rsid w:val="006B28B3"/>
    <w:pPr>
      <w:ind w:firstLine="0"/>
    </w:pPr>
  </w:style>
  <w:style w:type="paragraph" w:styleId="ListContinue5">
    <w:name w:val="List Continue 5"/>
    <w:basedOn w:val="List5"/>
    <w:rsid w:val="006B28B3"/>
    <w:pPr>
      <w:ind w:firstLine="0"/>
    </w:pPr>
  </w:style>
  <w:style w:type="paragraph" w:styleId="ListNumber3">
    <w:name w:val="List Number 3"/>
    <w:basedOn w:val="List3"/>
    <w:rsid w:val="006B28B3"/>
    <w:pPr>
      <w:numPr>
        <w:numId w:val="4"/>
      </w:numPr>
    </w:pPr>
  </w:style>
  <w:style w:type="paragraph" w:styleId="ListNumber4">
    <w:name w:val="List Number 4"/>
    <w:basedOn w:val="List4"/>
    <w:rsid w:val="006B28B3"/>
    <w:pPr>
      <w:numPr>
        <w:numId w:val="5"/>
      </w:numPr>
    </w:pPr>
  </w:style>
  <w:style w:type="paragraph" w:styleId="ListNumber5">
    <w:name w:val="List Number 5"/>
    <w:basedOn w:val="List5"/>
    <w:rsid w:val="006B28B3"/>
    <w:pPr>
      <w:numPr>
        <w:numId w:val="6"/>
      </w:numPr>
    </w:pPr>
  </w:style>
  <w:style w:type="paragraph" w:styleId="BlockText">
    <w:name w:val="Block Text"/>
    <w:basedOn w:val="Normal"/>
    <w:rsid w:val="006B28B3"/>
    <w:pPr>
      <w:spacing w:after="120"/>
      <w:ind w:left="1440" w:right="1440"/>
    </w:pPr>
  </w:style>
  <w:style w:type="character" w:customStyle="1" w:styleId="Subscript">
    <w:name w:val="Subscript"/>
    <w:basedOn w:val="DefaultParagraphFont"/>
    <w:rsid w:val="006B28B3"/>
    <w:rPr>
      <w:sz w:val="16"/>
      <w:vertAlign w:val="subscript"/>
    </w:rPr>
  </w:style>
  <w:style w:type="character" w:customStyle="1" w:styleId="Superscript">
    <w:name w:val="Superscript"/>
    <w:basedOn w:val="DefaultParagraphFont"/>
    <w:rsid w:val="006B28B3"/>
    <w:rPr>
      <w:sz w:val="16"/>
      <w:vertAlign w:val="superscript"/>
    </w:rPr>
  </w:style>
  <w:style w:type="character" w:customStyle="1" w:styleId="Symbols">
    <w:name w:val="Symbols"/>
    <w:basedOn w:val="DefaultParagraphFont"/>
    <w:rsid w:val="006B28B3"/>
    <w:rPr>
      <w:rFonts w:ascii="Symbol" w:hAnsi="Symbol"/>
    </w:rPr>
  </w:style>
  <w:style w:type="character" w:customStyle="1" w:styleId="MenuOptions">
    <w:name w:val="Menu Options"/>
    <w:basedOn w:val="DefaultParagraphFont"/>
    <w:rsid w:val="006B28B3"/>
    <w:rPr>
      <w:rFonts w:ascii="Arial Narrow" w:hAnsi="Arial Narrow"/>
      <w:smallCaps/>
    </w:rPr>
  </w:style>
  <w:style w:type="character" w:customStyle="1" w:styleId="Buttons">
    <w:name w:val="Buttons"/>
    <w:basedOn w:val="DefaultParagraphFont"/>
    <w:rsid w:val="006B28B3"/>
    <w:rPr>
      <w:b/>
    </w:rPr>
  </w:style>
  <w:style w:type="character" w:customStyle="1" w:styleId="Underlined">
    <w:name w:val="Underlined"/>
    <w:basedOn w:val="DefaultParagraphFont"/>
    <w:rsid w:val="006B28B3"/>
    <w:rPr>
      <w:u w:val="single"/>
    </w:rPr>
  </w:style>
  <w:style w:type="paragraph" w:customStyle="1" w:styleId="TableBodyTextRight">
    <w:name w:val="Table Body Text Right"/>
    <w:basedOn w:val="TableBodyText"/>
    <w:rsid w:val="006B28B3"/>
    <w:pPr>
      <w:widowControl w:val="0"/>
      <w:autoSpaceDE w:val="0"/>
      <w:autoSpaceDN w:val="0"/>
      <w:adjustRightInd w:val="0"/>
      <w:jc w:val="right"/>
    </w:pPr>
    <w:rPr>
      <w:rFonts w:cs="Arial"/>
      <w:szCs w:val="18"/>
    </w:rPr>
  </w:style>
  <w:style w:type="paragraph" w:customStyle="1" w:styleId="CopyrightText">
    <w:name w:val="Copyright Text"/>
    <w:basedOn w:val="BodyText"/>
    <w:rsid w:val="006B28B3"/>
    <w:rPr>
      <w:sz w:val="18"/>
    </w:rPr>
  </w:style>
  <w:style w:type="paragraph" w:customStyle="1" w:styleId="BodySmallRight">
    <w:name w:val="Body Small Right"/>
    <w:basedOn w:val="BodyTextRight"/>
    <w:rsid w:val="006B28B3"/>
    <w:rPr>
      <w:sz w:val="18"/>
      <w:szCs w:val="18"/>
    </w:rPr>
  </w:style>
  <w:style w:type="paragraph" w:customStyle="1" w:styleId="MarginEdition">
    <w:name w:val="Margin Edition"/>
    <w:basedOn w:val="MarginNote"/>
    <w:rsid w:val="006B28B3"/>
    <w:pPr>
      <w:spacing w:before="0" w:after="0"/>
    </w:pPr>
    <w:rPr>
      <w:rFonts w:ascii="Times New Roman" w:hAnsi="Times New Roman"/>
      <w:color w:val="999999"/>
    </w:rPr>
  </w:style>
  <w:style w:type="paragraph" w:customStyle="1" w:styleId="Spacer">
    <w:name w:val="Spacer"/>
    <w:basedOn w:val="Normal"/>
    <w:rsid w:val="006B28B3"/>
    <w:rPr>
      <w:sz w:val="2"/>
      <w:szCs w:val="2"/>
    </w:rPr>
  </w:style>
  <w:style w:type="character" w:customStyle="1" w:styleId="Small">
    <w:name w:val="Small"/>
    <w:basedOn w:val="DefaultParagraphFont"/>
    <w:rsid w:val="006B28B3"/>
    <w:rPr>
      <w:sz w:val="16"/>
    </w:rPr>
  </w:style>
  <w:style w:type="paragraph" w:customStyle="1" w:styleId="WideTable">
    <w:name w:val="Wide Table"/>
    <w:basedOn w:val="Normal"/>
    <w:rsid w:val="006B28B3"/>
    <w:pPr>
      <w:ind w:left="-1418"/>
    </w:pPr>
    <w:rPr>
      <w:sz w:val="2"/>
      <w:szCs w:val="2"/>
    </w:rPr>
  </w:style>
  <w:style w:type="character" w:styleId="PageNumber">
    <w:name w:val="page number"/>
    <w:basedOn w:val="DefaultParagraphFont"/>
    <w:rsid w:val="006B28B3"/>
  </w:style>
  <w:style w:type="paragraph" w:styleId="Quote">
    <w:name w:val="Quote"/>
    <w:basedOn w:val="Heading1"/>
    <w:link w:val="QuoteChar"/>
    <w:qFormat/>
    <w:rsid w:val="006B28B3"/>
    <w:rPr>
      <w:b w:val="0"/>
      <w:sz w:val="72"/>
      <w:szCs w:val="72"/>
      <w:lang w:val="en-NZ"/>
    </w:rPr>
  </w:style>
  <w:style w:type="character" w:customStyle="1" w:styleId="QuoteChar">
    <w:name w:val="Quote Char"/>
    <w:basedOn w:val="DefaultParagraphFont"/>
    <w:link w:val="Quote"/>
    <w:rsid w:val="006B28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28B3"/>
    <w:pPr>
      <w:pageBreakBefore/>
    </w:pPr>
  </w:style>
  <w:style w:type="paragraph" w:customStyle="1" w:styleId="Border">
    <w:name w:val="Border"/>
    <w:basedOn w:val="Normal"/>
    <w:qFormat/>
    <w:rsid w:val="006B28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28B3"/>
    <w:rPr>
      <w:b/>
      <w:bCs/>
      <w:i/>
      <w:iCs/>
      <w:color w:val="auto"/>
    </w:rPr>
  </w:style>
  <w:style w:type="paragraph" w:styleId="IntenseQuote">
    <w:name w:val="Intense Quote"/>
    <w:basedOn w:val="Normal"/>
    <w:next w:val="Normal"/>
    <w:link w:val="IntenseQuoteChar"/>
    <w:uiPriority w:val="30"/>
    <w:qFormat/>
    <w:rsid w:val="006B28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28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28B3"/>
    <w:rPr>
      <w:smallCaps/>
      <w:color w:val="auto"/>
      <w:u w:val="single"/>
    </w:rPr>
  </w:style>
  <w:style w:type="character" w:styleId="IntenseReference">
    <w:name w:val="Intense Reference"/>
    <w:basedOn w:val="DefaultParagraphFont"/>
    <w:uiPriority w:val="32"/>
    <w:qFormat/>
    <w:rsid w:val="006B28B3"/>
    <w:rPr>
      <w:b/>
      <w:bCs/>
      <w:smallCaps/>
      <w:color w:val="auto"/>
      <w:spacing w:val="5"/>
      <w:u w:val="single"/>
    </w:rPr>
  </w:style>
  <w:style w:type="paragraph" w:customStyle="1" w:styleId="2ColumnHeading">
    <w:name w:val="2Column Heading"/>
    <w:basedOn w:val="BodyText"/>
    <w:qFormat/>
    <w:rsid w:val="006B28B3"/>
    <w:pPr>
      <w:spacing w:after="60"/>
      <w:ind w:left="-2268"/>
    </w:pPr>
    <w:rPr>
      <w:b/>
    </w:rPr>
  </w:style>
  <w:style w:type="paragraph" w:customStyle="1" w:styleId="Heading1TOC">
    <w:name w:val="Heading1 TOC"/>
    <w:basedOn w:val="Normal"/>
    <w:qFormat/>
    <w:rsid w:val="006B28B3"/>
    <w:pPr>
      <w:spacing w:before="240" w:after="120"/>
    </w:pPr>
    <w:rPr>
      <w:rFonts w:ascii="Times New Roman" w:hAnsi="Times New Roman"/>
      <w:b/>
      <w:sz w:val="32"/>
    </w:rPr>
  </w:style>
  <w:style w:type="paragraph" w:customStyle="1" w:styleId="Heading2TOC">
    <w:name w:val="Heading2 TOC"/>
    <w:basedOn w:val="Normal"/>
    <w:qFormat/>
    <w:rsid w:val="006B28B3"/>
    <w:pPr>
      <w:spacing w:before="240" w:after="60"/>
    </w:pPr>
    <w:rPr>
      <w:rFonts w:ascii="Times New Roman" w:hAnsi="Times New Roman"/>
      <w:b/>
      <w:sz w:val="28"/>
    </w:rPr>
  </w:style>
  <w:style w:type="character" w:customStyle="1" w:styleId="Underline">
    <w:name w:val="Underline"/>
    <w:basedOn w:val="DefaultParagraphFont"/>
    <w:qFormat/>
    <w:rsid w:val="006B28B3"/>
    <w:rPr>
      <w:u w:val="single"/>
    </w:rPr>
  </w:style>
  <w:style w:type="character" w:customStyle="1" w:styleId="BoldandItalics">
    <w:name w:val="Bold and Italics"/>
    <w:qFormat/>
    <w:rsid w:val="006B28B3"/>
    <w:rPr>
      <w:b/>
      <w:i/>
      <w:u w:val="none"/>
    </w:rPr>
  </w:style>
  <w:style w:type="paragraph" w:styleId="BalloonText">
    <w:name w:val="Balloon Text"/>
    <w:basedOn w:val="Normal"/>
    <w:link w:val="BalloonTextChar"/>
    <w:rsid w:val="006B28B3"/>
    <w:rPr>
      <w:rFonts w:ascii="Tahoma" w:hAnsi="Tahoma" w:cs="Tahoma"/>
      <w:sz w:val="16"/>
      <w:szCs w:val="16"/>
    </w:rPr>
  </w:style>
  <w:style w:type="character" w:customStyle="1" w:styleId="BalloonTextChar">
    <w:name w:val="Balloon Text Char"/>
    <w:basedOn w:val="DefaultParagraphFont"/>
    <w:link w:val="BalloonText"/>
    <w:rsid w:val="006B28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28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28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28B3"/>
    <w:rPr>
      <w:b/>
      <w:color w:val="660033"/>
      <w:spacing w:val="0"/>
    </w:rPr>
  </w:style>
  <w:style w:type="paragraph" w:customStyle="1" w:styleId="Nameditemlist">
    <w:name w:val="Named item list"/>
    <w:basedOn w:val="BodyText"/>
    <w:qFormat/>
    <w:rsid w:val="006B28B3"/>
    <w:pPr>
      <w:tabs>
        <w:tab w:val="left" w:pos="2835"/>
      </w:tabs>
      <w:ind w:left="2835" w:hanging="2835"/>
    </w:pPr>
  </w:style>
  <w:style w:type="paragraph" w:customStyle="1" w:styleId="BodyTextnopadding">
    <w:name w:val="Body Text no padding"/>
    <w:basedOn w:val="BodyText"/>
    <w:qFormat/>
    <w:rsid w:val="006B28B3"/>
    <w:pPr>
      <w:spacing w:before="0" w:after="0"/>
    </w:pPr>
  </w:style>
  <w:style w:type="paragraph" w:customStyle="1" w:styleId="BodyTextBold">
    <w:name w:val="Body Text Bold"/>
    <w:basedOn w:val="BodyText"/>
    <w:qFormat/>
    <w:rsid w:val="006B28B3"/>
    <w:rPr>
      <w:b/>
    </w:rPr>
  </w:style>
  <w:style w:type="character" w:styleId="Hyperlink">
    <w:name w:val="Hyperlink"/>
    <w:basedOn w:val="DefaultParagraphFont"/>
    <w:uiPriority w:val="99"/>
    <w:unhideWhenUsed/>
    <w:rsid w:val="00E141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1164</Words>
  <Characters>7369</Characters>
  <Application>Microsoft Office Word</Application>
  <DocSecurity>0</DocSecurity>
  <Lines>283</Lines>
  <Paragraphs>155</Paragraphs>
  <ScaleCrop>false</ScaleCrop>
  <Company>Author-it Software Corporation Ltd.</Company>
  <LinksUpToDate>false</LinksUpToDate>
  <CharactersWithSpaces>8378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TLID0010 Shift loads using ship mounted crane</dc:title>
  <dc:subject>Approved</dc:subject>
  <dc:creator>Industry Skills Australia</dc:creator>
  <cp:keywords>Release: 1</cp:keywords>
  <dc:description>Review Date: 12 April 2008</dc:description>
  <cp:lastModifiedBy>HSD_TPCMSd.prod</cp:lastModifiedBy>
  <cp:revision>3</cp:revision>
  <dcterms:created xsi:type="dcterms:W3CDTF">2025-03-01T17:41:00Z</dcterms:created>
  <dcterms:modified xsi:type="dcterms:W3CDTF">2025-03-01T17:41:00Z</dcterms:modified>
</cp:coreProperties>
</file>