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B22" w:rsidP="008F3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TLID0006 Move materials mechanically using automated equipment</w:t>
      </w:r>
      <w:r>
        <w:fldChar w:fldCharType="end"/>
      </w:r>
    </w:p>
    <w:p w:rsidR="008F3B22" w:rsidP="008F3B22">
      <w:pPr>
        <w:pStyle w:val="Version"/>
        <w:sectPr w:rsidSect="00456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15B" w:rsidP="0045615B">
      <w:pPr>
        <w:pStyle w:val="SuperHeading"/>
      </w:pPr>
      <w:r w:rsidRPr="0045615B">
        <w:t>TLID0006 Move materials mechanically using automated equipment</w:t>
      </w:r>
    </w:p>
    <w:p w:rsidR="00000000" w:rsidRPr="0045615B" w:rsidP="0045615B">
      <w:pPr>
        <w:pStyle w:val="Heading1"/>
      </w:pPr>
      <w:bookmarkStart w:id="1" w:name="O_1066881"/>
      <w:bookmarkEnd w:id="1"/>
      <w:r w:rsidRPr="004561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rPr>
                <w:rStyle w:val="SpecialBold"/>
              </w:rPr>
              <w:t xml:space="preserve">Release 1. </w:t>
            </w:r>
            <w:r w:rsidRPr="0045615B">
              <w:t>This is the first release of this unit of competency in the TLI Transport and Logistics Training Package.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2" w:name="O_1066882"/>
      <w:bookmarkEnd w:id="2"/>
      <w:r w:rsidRPr="004561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t xml:space="preserve">This unit involves the skills and knowledge required to move materials mechanically using automated equipment. </w:t>
            </w:r>
          </w:p>
          <w:p w:rsidR="00000000" w:rsidRPr="0045615B" w:rsidP="0045615B">
            <w:pPr>
              <w:pStyle w:val="BodyText"/>
            </w:pPr>
            <w:r w:rsidRPr="0045615B">
              <w:t xml:space="preserve">It includes selecting appropriate automated mechanical moving equipment, moving materials in accordance with operational requirements, checking </w:t>
            </w:r>
            <w:r w:rsidRPr="0045615B">
              <w:t>condition of materials and completing required records.</w:t>
            </w:r>
          </w:p>
          <w:p w:rsidR="00000000" w:rsidRPr="0045615B" w:rsidP="0045615B">
            <w:pPr>
              <w:pStyle w:val="BodyText"/>
            </w:pPr>
            <w:r w:rsidRPr="0045615B">
              <w:t>Work must be carried out in compliance with relevant work health and safety (WHS)/occupational health and safety (OHS) regulations related to automated mechanical equipment.</w:t>
            </w:r>
          </w:p>
          <w:p w:rsidR="00000000" w:rsidRPr="0045615B" w:rsidP="0045615B">
            <w:pPr>
              <w:pStyle w:val="BodyText"/>
            </w:pPr>
            <w:r w:rsidRPr="0045615B">
              <w:t>Work is performed under li</w:t>
            </w:r>
            <w:r w:rsidRPr="0045615B">
              <w:t>mited or minimum supervision.</w:t>
            </w:r>
          </w:p>
          <w:p w:rsidR="00000000" w:rsidRPr="0045615B" w:rsidP="0045615B">
            <w:pPr>
              <w:pStyle w:val="BodyText"/>
            </w:pPr>
            <w:r w:rsidRPr="0045615B">
              <w:t>No licensing, legislative or certification requirements apply to this unit at the time of publication.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3" w:name="O_1066883"/>
      <w:bookmarkEnd w:id="3"/>
      <w:r w:rsidRPr="004561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t>Not applicable.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4" w:name="O_1066884"/>
      <w:bookmarkEnd w:id="4"/>
      <w:r w:rsidRPr="004561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t>D – Load Handling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5" w:name="O_1066885"/>
      <w:bookmarkEnd w:id="5"/>
      <w:r w:rsidRPr="004561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t>Not applicable.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6" w:name="O_1066886"/>
      <w:bookmarkEnd w:id="6"/>
      <w:r w:rsidRPr="0045615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PERFORMANCE CRITERIA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Performance criteria describe the performance needed to demonstrate achievement of the element.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rPr>
                <w:rStyle w:val="SpecialBold"/>
              </w:rPr>
              <w:t>Identify task and select automated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Automated equipment is selected in accordance with workplace procedures, manufacturer specifications and l</w:t>
            </w:r>
            <w:r w:rsidRPr="0045615B">
              <w:t xml:space="preserve">oads characteristics 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 xml:space="preserve">Pre-operational checks are completed and safe working load is determined in accordance with workplace procedures and manufacturer specifications 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Automated equipment faults are identified and appropriate action taken in accordance with workplace procedures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Dangerous goods (DG) and hazardous materials are identified and handled in accordance with workplace procedures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rPr>
                <w:rStyle w:val="SpecialBold"/>
              </w:rPr>
              <w:t>Move materials with aut</w:t>
            </w:r>
            <w:r w:rsidRPr="0045615B">
              <w:rPr>
                <w:rStyle w:val="SpecialBold"/>
              </w:rPr>
              <w:t>omated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Planned route is determined and work area deemed safe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Hazards are identified, risks are assessed and control measures are implemented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Materials are moved using automated equipment in accordance with manufacturer specifica</w:t>
            </w:r>
            <w:r w:rsidRPr="0045615B">
              <w:t>tions and workplace procedures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 xml:space="preserve">Materials are monitored in accordance with workplace procedures 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rPr>
                <w:rStyle w:val="SpecialBold"/>
              </w:rPr>
              <w:t>Complete material move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t>Materials are inspected in accordance with workplace procedures</w:t>
            </w:r>
          </w:p>
        </w:tc>
      </w:tr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15B">
            <w:pPr>
              <w:pStyle w:val="BodyText"/>
              <w:rPr>
                <w:lang w:val="en-NZ"/>
              </w:rPr>
            </w:pPr>
            <w:r w:rsidRPr="0045615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t>Records are updated in accordance with workplace procedures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7" w:name="O_1066887"/>
      <w:bookmarkEnd w:id="7"/>
      <w:r w:rsidRPr="004561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t>Foundation skills essential to performance are explicit in the performance criteria of this unit of competency.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8" w:name="O_1066888"/>
      <w:bookmarkEnd w:id="8"/>
      <w:r w:rsidRPr="004561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t>Range is restricted to essential operating conditions and any other variables essential to the work environment.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9" w:name="O_1066889"/>
      <w:bookmarkEnd w:id="9"/>
      <w:r w:rsidRPr="004561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6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15B" w:rsidP="0045615B">
            <w:pPr>
              <w:pStyle w:val="BodyText"/>
            </w:pPr>
            <w:r w:rsidRPr="0045615B">
              <w:t>This unit replaces and is equivalent to TLID2013 Move materials mechanically using automated equi</w:t>
            </w:r>
            <w:r w:rsidRPr="0045615B">
              <w:t>pment.</w:t>
            </w:r>
          </w:p>
        </w:tc>
      </w:tr>
    </w:tbl>
    <w:p w:rsidR="00000000" w:rsidRPr="0045615B" w:rsidP="0045615B">
      <w:pPr>
        <w:pStyle w:val="NoPaddingFontSize1"/>
      </w:pPr>
    </w:p>
    <w:p w:rsidR="00000000" w:rsidRPr="0045615B" w:rsidP="0045615B">
      <w:pPr>
        <w:pStyle w:val="AllowPageBreak"/>
      </w:pPr>
    </w:p>
    <w:p w:rsidR="00000000" w:rsidRPr="0045615B" w:rsidP="0045615B">
      <w:pPr>
        <w:pStyle w:val="Heading1"/>
      </w:pPr>
      <w:bookmarkStart w:id="10" w:name="O_1066896"/>
      <w:bookmarkEnd w:id="10"/>
      <w:r w:rsidRPr="0045615B">
        <w:t>Links</w:t>
      </w:r>
    </w:p>
    <w:p w:rsidR="00000000" w:rsidRPr="0045615B" w:rsidP="008F3B22">
      <w:pPr>
        <w:pStyle w:val="BodyText"/>
      </w:pPr>
      <w:r w:rsidRPr="004561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60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615B" w:rsidP="0045615B"/>
    <w:sectPr w:rsidSect="004561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5B" w:rsidRPr="008F3B22" w:rsidP="008F3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22" w:rsidP="00456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B22" w:rsidP="00456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3B22" w:rsidP="00456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15B" w:rsidRPr="008F3B22" w:rsidP="008F3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22" w:rsidRPr="002D2AF8" w:rsidP="00456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TLID0006 Move materials mechanically using automated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F3B22" w:rsidP="00456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15B"/>
  </w:style>
  <w:style w:type="character" w:customStyle="1" w:styleId="Heading1Char">
    <w:name w:val="Heading 1 Char"/>
    <w:basedOn w:val="DefaultParagraphFont"/>
    <w:link w:val="Heading1"/>
    <w:rsid w:val="00456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1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615B"/>
    <w:rPr>
      <w:b/>
      <w:spacing w:val="0"/>
    </w:rPr>
  </w:style>
  <w:style w:type="paragraph" w:customStyle="1" w:styleId="SuperHeading">
    <w:name w:val="SuperHeading"/>
    <w:basedOn w:val="Normal"/>
    <w:rsid w:val="00456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6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1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1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1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6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1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1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15B"/>
    <w:rPr>
      <w:i/>
    </w:rPr>
  </w:style>
  <w:style w:type="paragraph" w:styleId="Caption">
    <w:name w:val="caption"/>
    <w:basedOn w:val="BodyText"/>
    <w:next w:val="Normal"/>
    <w:qFormat/>
    <w:rsid w:val="00456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15B"/>
  </w:style>
  <w:style w:type="paragraph" w:styleId="TableofFigures">
    <w:name w:val="table of figures"/>
    <w:basedOn w:val="Normal"/>
    <w:next w:val="Normal"/>
    <w:semiHidden/>
    <w:rsid w:val="00456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1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615B"/>
    <w:rPr>
      <w:rFonts w:ascii="Wingdings" w:hAnsi="Wingdings"/>
    </w:rPr>
  </w:style>
  <w:style w:type="paragraph" w:customStyle="1" w:styleId="TableHeading">
    <w:name w:val="Table Heading"/>
    <w:basedOn w:val="HeadingBase"/>
    <w:rsid w:val="00456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15B"/>
    <w:rPr>
      <w:color w:val="0033CC"/>
      <w:u w:val="none"/>
    </w:rPr>
  </w:style>
  <w:style w:type="paragraph" w:customStyle="1" w:styleId="BodyTextRight">
    <w:name w:val="Body Text Right"/>
    <w:basedOn w:val="BodyText"/>
    <w:rsid w:val="00456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1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15B"/>
    <w:rPr>
      <w:sz w:val="32"/>
    </w:rPr>
  </w:style>
  <w:style w:type="paragraph" w:customStyle="1" w:styleId="HeadingProcedure">
    <w:name w:val="Heading Procedure"/>
    <w:basedOn w:val="HeadingBase"/>
    <w:next w:val="Normal"/>
    <w:rsid w:val="00456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15B"/>
    <w:pPr>
      <w:spacing w:before="60" w:after="60"/>
    </w:pPr>
  </w:style>
  <w:style w:type="paragraph" w:styleId="ListContinue">
    <w:name w:val="List Continue"/>
    <w:basedOn w:val="List"/>
    <w:rsid w:val="0045615B"/>
    <w:pPr>
      <w:ind w:firstLine="0"/>
    </w:pPr>
  </w:style>
  <w:style w:type="paragraph" w:customStyle="1" w:styleId="ListNote">
    <w:name w:val="List Note"/>
    <w:basedOn w:val="List"/>
    <w:rsid w:val="00456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15B"/>
    <w:rPr>
      <w:rFonts w:ascii="Courier New" w:hAnsi="Courier New"/>
    </w:rPr>
  </w:style>
  <w:style w:type="paragraph" w:customStyle="1" w:styleId="NoteBullet">
    <w:name w:val="Note Bullet"/>
    <w:basedOn w:val="Note"/>
    <w:rsid w:val="00456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1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6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15B"/>
    <w:rPr>
      <w:b/>
      <w:smallCaps/>
    </w:rPr>
  </w:style>
  <w:style w:type="paragraph" w:customStyle="1" w:styleId="TableListNumber">
    <w:name w:val="Table List Number"/>
    <w:basedOn w:val="ListNumber"/>
    <w:rsid w:val="00456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15B"/>
    <w:pPr>
      <w:numPr>
        <w:numId w:val="7"/>
      </w:numPr>
    </w:pPr>
  </w:style>
  <w:style w:type="paragraph" w:customStyle="1" w:styleId="ListAlpha2">
    <w:name w:val="List Alpha 2"/>
    <w:basedOn w:val="List2"/>
    <w:rsid w:val="0045615B"/>
    <w:pPr>
      <w:numPr>
        <w:numId w:val="6"/>
      </w:numPr>
    </w:pPr>
  </w:style>
  <w:style w:type="paragraph" w:styleId="List2">
    <w:name w:val="List 2"/>
    <w:basedOn w:val="BodyText"/>
    <w:rsid w:val="00456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1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1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615B"/>
    <w:pPr>
      <w:numPr>
        <w:numId w:val="2"/>
      </w:numPr>
    </w:pPr>
  </w:style>
  <w:style w:type="paragraph" w:styleId="ListContinue2">
    <w:name w:val="List Continue 2"/>
    <w:basedOn w:val="List2"/>
    <w:rsid w:val="0045615B"/>
    <w:pPr>
      <w:ind w:firstLine="0"/>
    </w:pPr>
  </w:style>
  <w:style w:type="paragraph" w:styleId="ListContinue3">
    <w:name w:val="List Continue 3"/>
    <w:basedOn w:val="List3"/>
    <w:rsid w:val="0045615B"/>
    <w:pPr>
      <w:ind w:left="1021" w:firstLine="0"/>
    </w:pPr>
  </w:style>
  <w:style w:type="paragraph" w:styleId="ListContinue4">
    <w:name w:val="List Continue 4"/>
    <w:basedOn w:val="List4"/>
    <w:rsid w:val="0045615B"/>
    <w:pPr>
      <w:ind w:firstLine="0"/>
    </w:pPr>
  </w:style>
  <w:style w:type="paragraph" w:styleId="ListContinue5">
    <w:name w:val="List Continue 5"/>
    <w:basedOn w:val="List5"/>
    <w:rsid w:val="0045615B"/>
    <w:pPr>
      <w:ind w:firstLine="0"/>
    </w:pPr>
  </w:style>
  <w:style w:type="paragraph" w:styleId="ListNumber3">
    <w:name w:val="List Number 3"/>
    <w:basedOn w:val="List3"/>
    <w:rsid w:val="0045615B"/>
    <w:pPr>
      <w:numPr>
        <w:numId w:val="3"/>
      </w:numPr>
    </w:pPr>
  </w:style>
  <w:style w:type="paragraph" w:styleId="ListNumber4">
    <w:name w:val="List Number 4"/>
    <w:basedOn w:val="List4"/>
    <w:rsid w:val="0045615B"/>
    <w:pPr>
      <w:numPr>
        <w:numId w:val="4"/>
      </w:numPr>
    </w:pPr>
  </w:style>
  <w:style w:type="paragraph" w:styleId="ListNumber5">
    <w:name w:val="List Number 5"/>
    <w:basedOn w:val="List5"/>
    <w:rsid w:val="0045615B"/>
    <w:pPr>
      <w:numPr>
        <w:numId w:val="5"/>
      </w:numPr>
    </w:pPr>
  </w:style>
  <w:style w:type="paragraph" w:styleId="BlockText">
    <w:name w:val="Block Text"/>
    <w:basedOn w:val="Normal"/>
    <w:rsid w:val="00456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15B"/>
    <w:rPr>
      <w:sz w:val="16"/>
      <w:vertAlign w:val="superscript"/>
    </w:rPr>
  </w:style>
  <w:style w:type="character" w:customStyle="1" w:styleId="Symbols">
    <w:name w:val="Symbols"/>
    <w:basedOn w:val="DefaultParagraphFont"/>
    <w:rsid w:val="0045615B"/>
    <w:rPr>
      <w:rFonts w:ascii="Symbol" w:hAnsi="Symbol"/>
    </w:rPr>
  </w:style>
  <w:style w:type="character" w:customStyle="1" w:styleId="MenuOptions">
    <w:name w:val="Menu Options"/>
    <w:basedOn w:val="DefaultParagraphFont"/>
    <w:rsid w:val="00456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15B"/>
    <w:rPr>
      <w:b/>
    </w:rPr>
  </w:style>
  <w:style w:type="character" w:customStyle="1" w:styleId="Underlined">
    <w:name w:val="Underlined"/>
    <w:basedOn w:val="DefaultParagraphFont"/>
    <w:rsid w:val="0045615B"/>
    <w:rPr>
      <w:u w:val="single"/>
    </w:rPr>
  </w:style>
  <w:style w:type="paragraph" w:customStyle="1" w:styleId="TableBodyTextRight">
    <w:name w:val="Table Body Text Right"/>
    <w:basedOn w:val="TableBodyText"/>
    <w:rsid w:val="00456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15B"/>
    <w:rPr>
      <w:sz w:val="18"/>
    </w:rPr>
  </w:style>
  <w:style w:type="paragraph" w:customStyle="1" w:styleId="BodySmallRight">
    <w:name w:val="Body Small Right"/>
    <w:basedOn w:val="BodyTextRight"/>
    <w:rsid w:val="0045615B"/>
    <w:rPr>
      <w:sz w:val="18"/>
      <w:szCs w:val="18"/>
    </w:rPr>
  </w:style>
  <w:style w:type="paragraph" w:customStyle="1" w:styleId="MarginEdition">
    <w:name w:val="Margin Edition"/>
    <w:basedOn w:val="MarginNote"/>
    <w:rsid w:val="00456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15B"/>
    <w:rPr>
      <w:sz w:val="2"/>
      <w:szCs w:val="2"/>
    </w:rPr>
  </w:style>
  <w:style w:type="character" w:customStyle="1" w:styleId="Small">
    <w:name w:val="Small"/>
    <w:basedOn w:val="DefaultParagraphFont"/>
    <w:rsid w:val="0045615B"/>
    <w:rPr>
      <w:sz w:val="16"/>
    </w:rPr>
  </w:style>
  <w:style w:type="paragraph" w:customStyle="1" w:styleId="WideTable">
    <w:name w:val="Wide Table"/>
    <w:basedOn w:val="Normal"/>
    <w:rsid w:val="00456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15B"/>
  </w:style>
  <w:style w:type="paragraph" w:styleId="Quote">
    <w:name w:val="Quote"/>
    <w:basedOn w:val="Heading1"/>
    <w:link w:val="QuoteChar"/>
    <w:qFormat/>
    <w:rsid w:val="00456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15B"/>
    <w:pPr>
      <w:pageBreakBefore/>
    </w:pPr>
  </w:style>
  <w:style w:type="paragraph" w:customStyle="1" w:styleId="Border">
    <w:name w:val="Border"/>
    <w:basedOn w:val="Normal"/>
    <w:qFormat/>
    <w:rsid w:val="00456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15B"/>
    <w:rPr>
      <w:u w:val="single"/>
    </w:rPr>
  </w:style>
  <w:style w:type="character" w:customStyle="1" w:styleId="BoldandItalics">
    <w:name w:val="Bold and Italics"/>
    <w:qFormat/>
    <w:rsid w:val="0045615B"/>
    <w:rPr>
      <w:b/>
      <w:i/>
      <w:u w:val="none"/>
    </w:rPr>
  </w:style>
  <w:style w:type="paragraph" w:styleId="BalloonText">
    <w:name w:val="Balloon Text"/>
    <w:basedOn w:val="Normal"/>
    <w:link w:val="BalloonTextChar"/>
    <w:rsid w:val="00456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15B"/>
    <w:pPr>
      <w:spacing w:before="0" w:after="0"/>
    </w:pPr>
  </w:style>
  <w:style w:type="paragraph" w:customStyle="1" w:styleId="BodyTextBold">
    <w:name w:val="Body Text Bold"/>
    <w:basedOn w:val="BodyText"/>
    <w:qFormat/>
    <w:rsid w:val="0045615B"/>
    <w:rPr>
      <w:b/>
    </w:rPr>
  </w:style>
  <w:style w:type="character" w:styleId="Hyperlink">
    <w:name w:val="Hyperlink"/>
    <w:basedOn w:val="DefaultParagraphFont"/>
    <w:uiPriority w:val="99"/>
    <w:unhideWhenUsed/>
    <w:rsid w:val="008F3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2700</Characters>
  <Application>Microsoft Office Word</Application>
  <DocSecurity>0</DocSecurity>
  <Lines>135</Lines>
  <Paragraphs>68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TLID0006 Move materials mechanically using automated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