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0E1" w:rsidP="00FA30E1">
      <w:pPr>
        <w:pStyle w:val="Title"/>
      </w:pPr>
      <w:r>
        <w:fldChar w:fldCharType="begin"/>
      </w:r>
      <w:r>
        <w:instrText xml:space="preserve"> TITLE   \* MERGEFORMAT </w:instrText>
      </w:r>
      <w:r>
        <w:fldChar w:fldCharType="separate"/>
      </w:r>
      <w:r>
        <w:t>Assessment Requirements for TLID0003 Control lift and movement of crane</w:t>
      </w:r>
      <w:r>
        <w:fldChar w:fldCharType="end"/>
      </w:r>
    </w:p>
    <w:p w:rsidR="00FA30E1" w:rsidP="00FA30E1">
      <w:pPr>
        <w:pStyle w:val="Version"/>
        <w:sectPr w:rsidSect="00877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A09" w:rsidP="00877A09">
      <w:pPr>
        <w:pStyle w:val="SuperHeading"/>
      </w:pPr>
      <w:r w:rsidRPr="00877A09">
        <w:t>Assessment Requirements for TLID0003 Control lift and movement of crane</w:t>
      </w:r>
    </w:p>
    <w:p w:rsidR="00000000" w:rsidRPr="00877A09" w:rsidP="00877A09">
      <w:pPr>
        <w:pStyle w:val="Heading1"/>
      </w:pPr>
      <w:bookmarkStart w:id="1" w:name="O_1066834"/>
      <w:bookmarkEnd w:id="1"/>
      <w:r w:rsidRPr="00877A09">
        <w:t>Modification History</w:t>
      </w:r>
    </w:p>
    <w:tbl>
      <w:tblPr>
        <w:tblW w:w="9497" w:type="dxa"/>
        <w:tblLayout w:type="fixed"/>
        <w:tblCellMar>
          <w:left w:w="62" w:type="dxa"/>
          <w:right w:w="62" w:type="dxa"/>
        </w:tblCellMar>
        <w:tblLook w:val="0000"/>
      </w:tblPr>
      <w:tblGrid>
        <w:gridCol w:w="9497"/>
      </w:tblGrid>
      <w:tr w:rsidTr="00877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A09" w:rsidP="00877A09">
            <w:pPr>
              <w:pStyle w:val="BodyText"/>
            </w:pPr>
            <w:r w:rsidRPr="00877A09">
              <w:rPr>
                <w:rStyle w:val="SpecialBold"/>
              </w:rPr>
              <w:t xml:space="preserve">Release 1. </w:t>
            </w:r>
            <w:r w:rsidRPr="00877A09">
              <w:t>This is the first release of this unit of competency in the TLI Transport and Logistics Training Package.</w:t>
            </w:r>
          </w:p>
        </w:tc>
      </w:tr>
    </w:tbl>
    <w:p w:rsidR="00000000" w:rsidRPr="00877A09" w:rsidP="00877A09">
      <w:pPr>
        <w:pStyle w:val="NoPaddingFontSize1"/>
      </w:pPr>
    </w:p>
    <w:p w:rsidR="00000000" w:rsidRPr="00877A09" w:rsidP="00877A09">
      <w:pPr>
        <w:pStyle w:val="AllowPageBreak"/>
      </w:pPr>
    </w:p>
    <w:p w:rsidR="00000000" w:rsidRPr="00877A09" w:rsidP="00877A09">
      <w:pPr>
        <w:pStyle w:val="Heading1"/>
      </w:pPr>
      <w:bookmarkStart w:id="2" w:name="O_1066835"/>
      <w:bookmarkEnd w:id="2"/>
      <w:r w:rsidRPr="00877A09">
        <w:t>Performance Evidence</w:t>
      </w:r>
    </w:p>
    <w:tbl>
      <w:tblPr>
        <w:tblW w:w="0" w:type="auto"/>
        <w:tblLayout w:type="fixed"/>
        <w:tblCellMar>
          <w:left w:w="62" w:type="dxa"/>
          <w:right w:w="62" w:type="dxa"/>
        </w:tblCellMar>
        <w:tblLook w:val="0000"/>
      </w:tblPr>
      <w:tblGrid>
        <w:gridCol w:w="8964"/>
      </w:tblGrid>
      <w:tr w:rsidTr="00877A09">
        <w:tblPrEx>
          <w:tblW w:w="0" w:type="auto"/>
          <w:tblLayout w:type="fixed"/>
          <w:tblCellMar>
            <w:left w:w="62" w:type="dxa"/>
            <w:right w:w="62" w:type="dxa"/>
          </w:tblCellMar>
          <w:tblLook w:val="0000"/>
        </w:tblPrEx>
        <w:trPr>
          <w:trHeight w:val="9264"/>
        </w:trPr>
        <w:tc>
          <w:tcPr>
            <w:tcW w:w="8964" w:type="dxa"/>
            <w:tcBorders>
              <w:top w:val="nil"/>
              <w:left w:val="nil"/>
              <w:bottom w:val="nil"/>
              <w:right w:val="nil"/>
            </w:tcBorders>
            <w:tcMar>
              <w:top w:w="0" w:type="dxa"/>
              <w:left w:w="62" w:type="dxa"/>
              <w:bottom w:w="0" w:type="dxa"/>
              <w:right w:w="62" w:type="dxa"/>
            </w:tcMar>
          </w:tcPr>
          <w:p w:rsidR="00000000" w:rsidRPr="00877A09" w:rsidP="00877A09">
            <w:pPr>
              <w:pStyle w:val="BodyText"/>
            </w:pPr>
            <w:r w:rsidRPr="00877A09">
              <w:t>Evidence required to demonstrate competence in this unit must be relevant to and satisfy all of the requirements of the elements and performance criteria on at least one occasion and include:</w:t>
            </w:r>
          </w:p>
          <w:p w:rsidR="00000000" w:rsidRPr="00877A09" w:rsidP="00877A09">
            <w:pPr>
              <w:pStyle w:val="ListBullet2"/>
            </w:pPr>
            <w:r w:rsidRPr="00877A09">
              <w:t>applying precautions and required action t</w:t>
            </w:r>
            <w:r w:rsidRPr="00877A09">
              <w:t>o minimise, control or eliminate identified hazards</w:t>
            </w:r>
          </w:p>
          <w:p w:rsidR="00000000" w:rsidRPr="00877A09" w:rsidP="00877A09">
            <w:pPr>
              <w:pStyle w:val="ListBullet2"/>
            </w:pPr>
            <w:r w:rsidRPr="00877A09">
              <w:t>applying relevant legislation and workplace procedures</w:t>
            </w:r>
          </w:p>
          <w:p w:rsidR="00000000" w:rsidRPr="00877A09" w:rsidP="00877A09">
            <w:pPr>
              <w:pStyle w:val="ListBullet2"/>
            </w:pPr>
            <w:r w:rsidRPr="00877A09">
              <w:t>communicating effectively with others</w:t>
            </w:r>
          </w:p>
          <w:p w:rsidR="00000000" w:rsidRPr="00877A09" w:rsidP="00877A09">
            <w:pPr>
              <w:pStyle w:val="ListBullet2"/>
            </w:pPr>
            <w:r w:rsidRPr="00877A09">
              <w:t>identifying and correctly using relevant equipment</w:t>
            </w:r>
          </w:p>
          <w:p w:rsidR="00000000" w:rsidRPr="00877A09" w:rsidP="00877A09">
            <w:pPr>
              <w:pStyle w:val="ListBullet2"/>
            </w:pPr>
            <w:r w:rsidRPr="00877A09">
              <w:t>interpreting and acting on communication signals, including:</w:t>
            </w:r>
          </w:p>
          <w:p w:rsidR="00000000" w:rsidRPr="00877A09" w:rsidP="00877A09">
            <w:pPr>
              <w:pStyle w:val="ListBullet3"/>
            </w:pPr>
            <w:r w:rsidRPr="00877A09">
              <w:t>hoist down - hand and whistle and 2-way radio</w:t>
            </w:r>
          </w:p>
          <w:p w:rsidR="00000000" w:rsidRPr="00877A09" w:rsidP="00877A09">
            <w:pPr>
              <w:pStyle w:val="ListBullet3"/>
            </w:pPr>
            <w:r w:rsidRPr="00877A09">
              <w:t>hoist up - hand and whistle and 2-way radio</w:t>
            </w:r>
          </w:p>
          <w:p w:rsidR="00000000" w:rsidRPr="00877A09" w:rsidP="00877A09">
            <w:pPr>
              <w:pStyle w:val="ListBullet3"/>
            </w:pPr>
            <w:r w:rsidRPr="00877A09">
              <w:t>luff boom down - hand and whistle and 2-way radio</w:t>
            </w:r>
          </w:p>
          <w:p w:rsidR="00000000" w:rsidRPr="00877A09" w:rsidP="00877A09">
            <w:pPr>
              <w:pStyle w:val="ListBullet3"/>
            </w:pPr>
            <w:r w:rsidRPr="00877A09">
              <w:t>luff boom up - hand and whistle and 2-way radio</w:t>
            </w:r>
          </w:p>
          <w:p w:rsidR="00000000" w:rsidRPr="00877A09" w:rsidP="00877A09">
            <w:pPr>
              <w:pStyle w:val="ListBullet3"/>
            </w:pPr>
            <w:r w:rsidRPr="00877A09">
              <w:t>slew left - hand and whistle and 2-way radio</w:t>
            </w:r>
          </w:p>
          <w:p w:rsidR="00000000" w:rsidRPr="00877A09" w:rsidP="00877A09">
            <w:pPr>
              <w:pStyle w:val="ListBullet3"/>
            </w:pPr>
            <w:r w:rsidRPr="00877A09">
              <w:t>slew right - hand and whistle and 2-way radio</w:t>
            </w:r>
          </w:p>
          <w:p w:rsidR="00000000" w:rsidRPr="00877A09" w:rsidP="00877A09">
            <w:pPr>
              <w:pStyle w:val="ListBullet3"/>
            </w:pPr>
            <w:r w:rsidRPr="00877A09">
              <w:t>stop - hand and whistle and 2-way radio</w:t>
            </w:r>
          </w:p>
          <w:p w:rsidR="00000000" w:rsidRPr="00877A09" w:rsidP="00877A09">
            <w:pPr>
              <w:pStyle w:val="ListBullet3"/>
            </w:pPr>
            <w:r w:rsidRPr="00877A09">
              <w:t>telescope in - hand and whistle and 2-way radio (where manufacturer requirements allow)</w:t>
            </w:r>
          </w:p>
          <w:p w:rsidR="00000000" w:rsidRPr="00877A09" w:rsidP="00877A09">
            <w:pPr>
              <w:pStyle w:val="ListBullet3"/>
            </w:pPr>
            <w:r w:rsidRPr="00877A09">
              <w:t xml:space="preserve">telescope out - hand and whistle and 2-way radio (where manufacturer requirements </w:t>
            </w:r>
            <w:r w:rsidRPr="00877A09">
              <w:t>allow)</w:t>
            </w:r>
          </w:p>
          <w:p w:rsidR="00000000" w:rsidRPr="00877A09" w:rsidP="00877A09">
            <w:pPr>
              <w:pStyle w:val="ListBullet2"/>
            </w:pPr>
            <w:r w:rsidRPr="00877A09">
              <w:t>interpreting relevant instructions, procedures, information, technical data, manuals and signs</w:t>
            </w:r>
          </w:p>
          <w:p w:rsidR="00000000" w:rsidRPr="00877A09" w:rsidP="00877A09">
            <w:pPr>
              <w:pStyle w:val="ListBullet2"/>
            </w:pPr>
            <w:r w:rsidRPr="00877A09">
              <w:t>monitoring work activities in terms of planned schedule and modifying activities depending on operational contingencies, risk situations and environments</w:t>
            </w:r>
          </w:p>
          <w:p w:rsidR="00000000" w:rsidRPr="00877A09" w:rsidP="00877A09">
            <w:pPr>
              <w:pStyle w:val="ListBullet2"/>
            </w:pPr>
            <w:r w:rsidRPr="00877A09">
              <w:t>operating and adapting to differences in equipment in accordance with operating procedures</w:t>
            </w:r>
          </w:p>
          <w:p w:rsidR="00000000" w:rsidRPr="00877A09" w:rsidP="00877A09">
            <w:pPr>
              <w:pStyle w:val="ListBullet2"/>
            </w:pPr>
            <w:r w:rsidRPr="00877A09">
              <w:t>operating electronic communications equipment to required protocol</w:t>
            </w:r>
          </w:p>
          <w:p w:rsidR="00000000" w:rsidRPr="00877A09" w:rsidP="00877A09">
            <w:pPr>
              <w:pStyle w:val="ListBullet2"/>
            </w:pPr>
            <w:r w:rsidRPr="00877A09">
              <w:t>planning own work, predicting consequences and identifying improvements</w:t>
            </w:r>
          </w:p>
          <w:p w:rsidR="00000000" w:rsidRPr="00877A09" w:rsidP="00877A09">
            <w:pPr>
              <w:pStyle w:val="ListBullet2"/>
            </w:pPr>
            <w:r w:rsidRPr="00877A09">
              <w:t>prioritising and multi-tasking work</w:t>
            </w:r>
          </w:p>
          <w:p w:rsidR="00000000" w:rsidRPr="00877A09" w:rsidP="00877A09">
            <w:pPr>
              <w:pStyle w:val="ListBullet2"/>
            </w:pPr>
            <w:r w:rsidRPr="00877A09">
              <w:t xml:space="preserve">using personal protective equipment (PPE) in accordance with workplace </w:t>
            </w:r>
            <w:r w:rsidRPr="00877A09">
              <w:t>procedures</w:t>
            </w:r>
          </w:p>
          <w:p w:rsidR="00000000" w:rsidRPr="00877A09" w:rsidP="00877A09">
            <w:pPr>
              <w:pStyle w:val="ListBullet2"/>
            </w:pPr>
            <w:r w:rsidRPr="00877A09">
              <w:t>working collaboratively with others</w:t>
            </w:r>
          </w:p>
          <w:p w:rsidR="00000000" w:rsidRPr="00877A09" w:rsidP="00877A09">
            <w:pPr>
              <w:pStyle w:val="ListBullet2"/>
            </w:pPr>
            <w:r w:rsidRPr="00877A09">
              <w:t>working systematically with required attention to detail without injury to self or others, or damage t</w:t>
            </w:r>
            <w:r w:rsidRPr="00877A09">
              <w:t>o goods or equipment.</w:t>
            </w:r>
          </w:p>
        </w:tc>
      </w:tr>
    </w:tbl>
    <w:p w:rsidR="00000000" w:rsidRPr="00877A09" w:rsidP="00877A09">
      <w:pPr>
        <w:pStyle w:val="NoPaddingFontSize1"/>
      </w:pPr>
    </w:p>
    <w:p w:rsidR="00000000" w:rsidRPr="00877A09" w:rsidP="00877A09">
      <w:pPr>
        <w:pStyle w:val="AllowPageBreak"/>
      </w:pPr>
    </w:p>
    <w:p w:rsidR="00000000" w:rsidRPr="00877A09" w:rsidP="00877A09">
      <w:pPr>
        <w:pStyle w:val="Heading1"/>
      </w:pPr>
      <w:bookmarkStart w:id="3" w:name="O_1066836"/>
      <w:bookmarkEnd w:id="3"/>
      <w:r w:rsidRPr="00877A09">
        <w:t>Knowledge Evidence</w:t>
      </w:r>
    </w:p>
    <w:tbl>
      <w:tblPr>
        <w:tblW w:w="9429" w:type="dxa"/>
        <w:tblLayout w:type="fixed"/>
        <w:tblCellMar>
          <w:left w:w="62" w:type="dxa"/>
          <w:right w:w="62" w:type="dxa"/>
        </w:tblCellMar>
        <w:tblLook w:val="0000"/>
      </w:tblPr>
      <w:tblGrid>
        <w:gridCol w:w="9429"/>
      </w:tblGrid>
      <w:tr w:rsidTr="00877A09">
        <w:tblPrEx>
          <w:tblW w:w="9429" w:type="dxa"/>
          <w:tblLayout w:type="fixed"/>
          <w:tblCellMar>
            <w:left w:w="62" w:type="dxa"/>
            <w:right w:w="62" w:type="dxa"/>
          </w:tblCellMar>
          <w:tblLook w:val="0000"/>
        </w:tblPrEx>
        <w:trPr>
          <w:trHeight w:val="10482"/>
        </w:trPr>
        <w:tc>
          <w:tcPr>
            <w:tcW w:w="9429" w:type="dxa"/>
            <w:tcBorders>
              <w:top w:val="nil"/>
              <w:left w:val="nil"/>
              <w:bottom w:val="nil"/>
              <w:right w:val="nil"/>
            </w:tcBorders>
            <w:tcMar>
              <w:top w:w="0" w:type="dxa"/>
              <w:left w:w="62" w:type="dxa"/>
              <w:bottom w:w="0" w:type="dxa"/>
              <w:right w:w="62" w:type="dxa"/>
            </w:tcMar>
          </w:tcPr>
          <w:p w:rsidR="00000000" w:rsidRPr="00877A09" w:rsidP="00877A09">
            <w:pPr>
              <w:pStyle w:val="BodyText"/>
            </w:pPr>
            <w:r w:rsidRPr="00877A09">
              <w:t>Evidence required to demonstrate competence in this unit must be relevant to and satisfy all of the requirements of the elements and performance criteria and include knowledge of:</w:t>
            </w:r>
          </w:p>
          <w:p w:rsidR="00000000" w:rsidRPr="00877A09" w:rsidP="00877A09">
            <w:pPr>
              <w:pStyle w:val="ListBullet2"/>
            </w:pPr>
            <w:r w:rsidRPr="00877A09">
              <w:t>communication</w:t>
            </w:r>
            <w:r w:rsidRPr="00877A09">
              <w:t xml:space="preserve"> systems used during a lift</w:t>
            </w:r>
          </w:p>
          <w:p w:rsidR="00000000" w:rsidRPr="00877A09" w:rsidP="00877A09">
            <w:pPr>
              <w:pStyle w:val="ListBullet2"/>
            </w:pPr>
            <w:r w:rsidRPr="00877A09">
              <w:t>communication signals, including:</w:t>
            </w:r>
          </w:p>
          <w:p w:rsidR="00000000" w:rsidRPr="00877A09" w:rsidP="00877A09">
            <w:pPr>
              <w:pStyle w:val="ListBullet3"/>
            </w:pPr>
            <w:r w:rsidRPr="00877A09">
              <w:t>stop - hand</w:t>
            </w:r>
          </w:p>
          <w:p w:rsidR="00000000" w:rsidRPr="00877A09" w:rsidP="00877A09">
            <w:pPr>
              <w:pStyle w:val="ListBullet3"/>
            </w:pPr>
            <w:r w:rsidRPr="00877A09">
              <w:t>stop - whistle</w:t>
            </w:r>
          </w:p>
          <w:p w:rsidR="00000000" w:rsidRPr="00877A09" w:rsidP="00877A09">
            <w:pPr>
              <w:pStyle w:val="ListBullet3"/>
            </w:pPr>
            <w:r w:rsidRPr="00877A09">
              <w:t>hoist up - hand</w:t>
            </w:r>
          </w:p>
          <w:p w:rsidR="00000000" w:rsidRPr="00877A09" w:rsidP="00877A09">
            <w:pPr>
              <w:pStyle w:val="ListBullet3"/>
            </w:pPr>
            <w:r w:rsidRPr="00877A09">
              <w:t>hoist up - whistle</w:t>
            </w:r>
          </w:p>
          <w:p w:rsidR="00000000" w:rsidRPr="00877A09" w:rsidP="00877A09">
            <w:pPr>
              <w:pStyle w:val="ListBullet3"/>
            </w:pPr>
            <w:r w:rsidRPr="00877A09">
              <w:t>hoist down - hand</w:t>
            </w:r>
          </w:p>
          <w:p w:rsidR="00000000" w:rsidRPr="00877A09" w:rsidP="00877A09">
            <w:pPr>
              <w:pStyle w:val="ListBullet3"/>
            </w:pPr>
            <w:r w:rsidRPr="00877A09">
              <w:t>hoist down - whistle</w:t>
            </w:r>
          </w:p>
          <w:p w:rsidR="00000000" w:rsidRPr="00877A09" w:rsidP="00877A09">
            <w:pPr>
              <w:pStyle w:val="ListBullet3"/>
            </w:pPr>
            <w:r w:rsidRPr="00877A09">
              <w:t>luff boom down - hand</w:t>
            </w:r>
          </w:p>
          <w:p w:rsidR="00000000" w:rsidRPr="00877A09" w:rsidP="00877A09">
            <w:pPr>
              <w:pStyle w:val="ListBullet3"/>
            </w:pPr>
            <w:r w:rsidRPr="00877A09">
              <w:t>luff boom down - whistle</w:t>
            </w:r>
          </w:p>
          <w:p w:rsidR="00000000" w:rsidRPr="00877A09" w:rsidP="00877A09">
            <w:pPr>
              <w:pStyle w:val="ListBullet3"/>
            </w:pPr>
            <w:r w:rsidRPr="00877A09">
              <w:t>luff boom up - hand</w:t>
            </w:r>
          </w:p>
          <w:p w:rsidR="00000000" w:rsidRPr="00877A09" w:rsidP="00877A09">
            <w:pPr>
              <w:pStyle w:val="ListBullet3"/>
            </w:pPr>
            <w:r w:rsidRPr="00877A09">
              <w:t>luff boom up - whistle</w:t>
            </w:r>
          </w:p>
          <w:p w:rsidR="00000000" w:rsidRPr="00877A09" w:rsidP="00877A09">
            <w:pPr>
              <w:pStyle w:val="ListBullet3"/>
            </w:pPr>
            <w:r w:rsidRPr="00877A09">
              <w:t>telescope out - hand</w:t>
            </w:r>
          </w:p>
          <w:p w:rsidR="00000000" w:rsidRPr="00877A09" w:rsidP="00877A09">
            <w:pPr>
              <w:pStyle w:val="ListBullet3"/>
            </w:pPr>
            <w:r w:rsidRPr="00877A09">
              <w:t>telescope out - whistle</w:t>
            </w:r>
          </w:p>
          <w:p w:rsidR="00000000" w:rsidRPr="00877A09" w:rsidP="00877A09">
            <w:pPr>
              <w:pStyle w:val="ListBullet3"/>
            </w:pPr>
            <w:r w:rsidRPr="00877A09">
              <w:t>telescope in - hand</w:t>
            </w:r>
          </w:p>
          <w:p w:rsidR="00000000" w:rsidRPr="00877A09" w:rsidP="00877A09">
            <w:pPr>
              <w:pStyle w:val="ListBullet3"/>
            </w:pPr>
            <w:r w:rsidRPr="00877A09">
              <w:t>telescope in - whistle</w:t>
            </w:r>
          </w:p>
          <w:p w:rsidR="00000000" w:rsidRPr="00877A09" w:rsidP="00877A09">
            <w:pPr>
              <w:pStyle w:val="ListBullet3"/>
            </w:pPr>
            <w:r w:rsidRPr="00877A09">
              <w:t>slew left - hand</w:t>
            </w:r>
          </w:p>
          <w:p w:rsidR="00000000" w:rsidRPr="00877A09" w:rsidP="00877A09">
            <w:pPr>
              <w:pStyle w:val="ListBullet3"/>
            </w:pPr>
            <w:r w:rsidRPr="00877A09">
              <w:t>slew left - whistle</w:t>
            </w:r>
          </w:p>
          <w:p w:rsidR="00000000" w:rsidRPr="00877A09" w:rsidP="00877A09">
            <w:pPr>
              <w:pStyle w:val="ListBullet3"/>
            </w:pPr>
            <w:r w:rsidRPr="00877A09">
              <w:t>slew right - hand</w:t>
            </w:r>
          </w:p>
          <w:p w:rsidR="00000000" w:rsidRPr="00877A09" w:rsidP="00877A09">
            <w:pPr>
              <w:pStyle w:val="ListBullet3"/>
            </w:pPr>
            <w:r w:rsidRPr="00877A09">
              <w:t>slew right – whistle</w:t>
            </w:r>
          </w:p>
          <w:p w:rsidR="00000000" w:rsidRPr="00877A09" w:rsidP="00877A09">
            <w:pPr>
              <w:pStyle w:val="ListBullet2"/>
            </w:pPr>
            <w:r w:rsidRPr="00877A09">
              <w:t>mobile crane applications, capacities, configurations, safety hazards and control mechanism</w:t>
            </w:r>
            <w:r w:rsidRPr="00877A09">
              <w:t>s</w:t>
            </w:r>
          </w:p>
          <w:p w:rsidR="00000000" w:rsidRPr="00877A09" w:rsidP="00877A09">
            <w:pPr>
              <w:pStyle w:val="ListBullet2"/>
            </w:pPr>
            <w:r w:rsidRPr="00877A09">
              <w:t>operational work systems and equipment</w:t>
            </w:r>
          </w:p>
          <w:p w:rsidR="00000000" w:rsidRPr="00877A09" w:rsidP="00877A09">
            <w:pPr>
              <w:pStyle w:val="ListBullet2"/>
            </w:pPr>
            <w:r w:rsidRPr="00877A09">
              <w:t>problems that may occur during a lift and associated actions that can be taken to address these problems</w:t>
            </w:r>
          </w:p>
          <w:p w:rsidR="00000000" w:rsidRPr="00877A09" w:rsidP="00877A09">
            <w:pPr>
              <w:pStyle w:val="ListBullet2"/>
            </w:pPr>
            <w:r w:rsidRPr="00877A09">
              <w:t>relevant road rules, regulations, permit and licence requirements for mobile crane operations</w:t>
            </w:r>
          </w:p>
          <w:p w:rsidR="00000000" w:rsidRPr="00877A09" w:rsidP="00877A09">
            <w:pPr>
              <w:pStyle w:val="ListBullet2"/>
            </w:pPr>
            <w:r w:rsidRPr="00877A09">
              <w:t>relevant work health and safety (WHS)/occupational health and safety (OHS) and environmental procedures and regulations</w:t>
            </w:r>
          </w:p>
          <w:p w:rsidR="00000000" w:rsidRPr="00877A09" w:rsidP="00877A09">
            <w:pPr>
              <w:pStyle w:val="ListBullet2"/>
            </w:pPr>
            <w:r w:rsidRPr="00877A09">
              <w:t>risks and hazards involved in mobile crane operations and associated actions that can be taken to eliminate or minimise risks</w:t>
            </w:r>
          </w:p>
          <w:p w:rsidR="00000000" w:rsidRPr="00877A09" w:rsidP="00877A09">
            <w:pPr>
              <w:pStyle w:val="ListBullet2"/>
            </w:pPr>
            <w:r w:rsidRPr="00877A09">
              <w:t xml:space="preserve">workplace </w:t>
            </w:r>
            <w:r w:rsidRPr="00877A09">
              <w:t>procedures for controlling lifting and moving a mobile crane.</w:t>
            </w:r>
          </w:p>
        </w:tc>
      </w:tr>
    </w:tbl>
    <w:p w:rsidR="00000000" w:rsidRPr="00877A09" w:rsidP="00877A09">
      <w:pPr>
        <w:pStyle w:val="NoPaddingFontSize1"/>
      </w:pPr>
    </w:p>
    <w:p w:rsidR="00000000" w:rsidRPr="00877A09" w:rsidP="00877A09">
      <w:pPr>
        <w:pStyle w:val="AllowPageBreak"/>
      </w:pPr>
    </w:p>
    <w:p w:rsidR="00000000" w:rsidRPr="00877A09" w:rsidP="00877A09">
      <w:pPr>
        <w:pStyle w:val="Heading1"/>
      </w:pPr>
      <w:bookmarkStart w:id="4" w:name="O_1066837"/>
      <w:bookmarkEnd w:id="4"/>
      <w:r w:rsidRPr="00877A09">
        <w:t>Assessment Conditions</w:t>
      </w:r>
    </w:p>
    <w:tbl>
      <w:tblPr>
        <w:tblW w:w="9497" w:type="dxa"/>
        <w:tblLayout w:type="fixed"/>
        <w:tblCellMar>
          <w:left w:w="62" w:type="dxa"/>
          <w:right w:w="62" w:type="dxa"/>
        </w:tblCellMar>
        <w:tblLook w:val="0000"/>
      </w:tblPr>
      <w:tblGrid>
        <w:gridCol w:w="9497"/>
      </w:tblGrid>
      <w:tr w:rsidTr="00877A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7A09" w:rsidP="00877A09">
            <w:pPr>
              <w:pStyle w:val="BodyText"/>
            </w:pPr>
            <w:r w:rsidRPr="00877A09">
              <w:t xml:space="preserve">Assessors must hold credentials specified within the Standards for Registered Training Organisations current at the time of assessment. </w:t>
            </w:r>
          </w:p>
          <w:p w:rsidR="00000000" w:rsidRPr="00877A09" w:rsidP="00877A09">
            <w:pPr>
              <w:pStyle w:val="BodyText"/>
            </w:pPr>
            <w:r w:rsidRPr="00877A09">
              <w:t>Assessment mus</w:t>
            </w:r>
            <w:r w:rsidRPr="00877A09">
              <w:t>t satisfy the Principles of Assessment and Rules of Evidence and all regulatory requirements included within the Standards for Registered Training Organisations current at the time of assessment.</w:t>
            </w:r>
          </w:p>
          <w:p w:rsidR="00000000" w:rsidRPr="00877A09" w:rsidP="00877A09">
            <w:pPr>
              <w:pStyle w:val="BodyText"/>
            </w:pPr>
            <w:r w:rsidRPr="00877A09">
              <w:t>Assessment must occur in workplace operational situations wh</w:t>
            </w:r>
            <w:r w:rsidRPr="00877A09">
              <w:t>ere it is appropriate to do so; where this is not appropriate, assessment must occur in simulated workplace operational situations that replicate workplace conditions.</w:t>
            </w:r>
          </w:p>
          <w:p w:rsidR="00000000" w:rsidRPr="00877A09" w:rsidP="00877A09">
            <w:pPr>
              <w:pStyle w:val="BodyText"/>
            </w:pPr>
            <w:r w:rsidRPr="00877A09">
              <w:t>Assessment processes and techniques must be appropriate to the language, literacy and nu</w:t>
            </w:r>
            <w:r w:rsidRPr="00877A09">
              <w:t>meracy requirements of the work being performed and the needs of the candidate.</w:t>
            </w:r>
          </w:p>
          <w:p w:rsidR="00000000" w:rsidRPr="00877A09" w:rsidP="00877A09">
            <w:pPr>
              <w:pStyle w:val="BodyText"/>
            </w:pPr>
            <w:r w:rsidRPr="00877A09">
              <w:t>Resources for assessment must include:</w:t>
            </w:r>
          </w:p>
          <w:p w:rsidR="00000000" w:rsidRPr="00877A09" w:rsidP="00877A09">
            <w:pPr>
              <w:pStyle w:val="ListBullet2"/>
            </w:pPr>
            <w:r w:rsidRPr="00877A09">
              <w:t>relevant materials, tools, equipment and PPE</w:t>
            </w:r>
          </w:p>
          <w:p w:rsidR="00000000" w:rsidRPr="00877A09" w:rsidP="00877A09">
            <w:pPr>
              <w:pStyle w:val="ListBullet2"/>
            </w:pPr>
            <w:r w:rsidRPr="00877A09">
              <w:t>applicable documentation, including workplace procedures, regulations, codes of practice and operation manuals.</w:t>
            </w:r>
          </w:p>
        </w:tc>
      </w:tr>
    </w:tbl>
    <w:p w:rsidR="00000000" w:rsidRPr="00877A09" w:rsidP="00877A09">
      <w:pPr>
        <w:pStyle w:val="NoPaddingFontSize1"/>
      </w:pPr>
    </w:p>
    <w:p w:rsidR="00000000" w:rsidRPr="00877A09" w:rsidP="00877A09">
      <w:pPr>
        <w:pStyle w:val="AllowPageBreak"/>
      </w:pPr>
    </w:p>
    <w:p w:rsidR="00000000" w:rsidRPr="00877A09" w:rsidP="00877A09">
      <w:pPr>
        <w:pStyle w:val="Heading1"/>
      </w:pPr>
      <w:bookmarkStart w:id="5" w:name="O_1066840"/>
      <w:bookmarkEnd w:id="5"/>
      <w:r w:rsidRPr="00877A09">
        <w:t>Links</w:t>
      </w:r>
    </w:p>
    <w:p w:rsidR="00000000" w:rsidRPr="00877A09" w:rsidP="00FA30E1">
      <w:pPr>
        <w:pStyle w:val="BodyText"/>
      </w:pPr>
      <w:r w:rsidRPr="00877A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50BC9">
        <w:rPr>
          <w:rStyle w:val="Hyperlink"/>
        </w:rPr>
        <w:t>https://vetnet.gov.au/Pages/TrainingDocs.aspx?q=df441c6e-213d-43e3-874c-0b3f7036d851</w:t>
      </w:r>
      <w:r>
        <w:fldChar w:fldCharType="end"/>
      </w:r>
    </w:p>
    <w:p w:rsidR="00000000" w:rsidRPr="00877A09" w:rsidP="00877A09"/>
    <w:sectPr w:rsidSect="00877A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9" w:rsidRPr="00FA30E1" w:rsidP="00FA3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E1" w:rsidP="00877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0E1" w:rsidP="00877A0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A30E1" w:rsidP="00877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7A09" w:rsidRPr="00FA30E1" w:rsidP="00FA30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0E1" w:rsidRPr="002D2AF8" w:rsidP="00877A09">
    <w:pPr>
      <w:pStyle w:val="Header"/>
      <w:framePr w:wrap="around"/>
    </w:pPr>
    <w:r>
      <w:fldChar w:fldCharType="begin"/>
    </w:r>
    <w:r>
      <w:instrText xml:space="preserve"> TITLE   \* MERGEFORMAT </w:instrText>
    </w:r>
    <w:r>
      <w:fldChar w:fldCharType="separate"/>
    </w:r>
    <w:r>
      <w:t>Assessment Requirements for TLID0003 Control lift and movement of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A30E1" w:rsidP="00877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949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576C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7A09"/>
    <w:pPr>
      <w:spacing w:before="360" w:after="60"/>
      <w:outlineLvl w:val="0"/>
    </w:pPr>
    <w:rPr>
      <w:sz w:val="32"/>
    </w:rPr>
  </w:style>
  <w:style w:type="paragraph" w:styleId="Heading2">
    <w:name w:val="heading 2"/>
    <w:basedOn w:val="HeadingBase"/>
    <w:next w:val="BodyText"/>
    <w:link w:val="Heading2Char"/>
    <w:qFormat/>
    <w:rsid w:val="00877A09"/>
    <w:pPr>
      <w:keepLines/>
      <w:spacing w:before="240" w:after="120"/>
      <w:outlineLvl w:val="1"/>
    </w:pPr>
    <w:rPr>
      <w:sz w:val="28"/>
      <w:szCs w:val="40"/>
    </w:rPr>
  </w:style>
  <w:style w:type="paragraph" w:styleId="Heading3">
    <w:name w:val="heading 3"/>
    <w:basedOn w:val="HeadingBase"/>
    <w:next w:val="BodyText"/>
    <w:link w:val="Heading3Char"/>
    <w:qFormat/>
    <w:rsid w:val="00877A09"/>
    <w:pPr>
      <w:spacing w:before="180" w:after="120"/>
      <w:outlineLvl w:val="2"/>
    </w:pPr>
    <w:rPr>
      <w:spacing w:val="-10"/>
      <w:kern w:val="32"/>
    </w:rPr>
  </w:style>
  <w:style w:type="paragraph" w:styleId="Heading4">
    <w:name w:val="heading 4"/>
    <w:basedOn w:val="HeadingBase"/>
    <w:next w:val="BodyText"/>
    <w:link w:val="Heading4Char"/>
    <w:qFormat/>
    <w:rsid w:val="00877A09"/>
    <w:pPr>
      <w:spacing w:before="160" w:after="120"/>
      <w:outlineLvl w:val="3"/>
    </w:pPr>
    <w:rPr>
      <w:sz w:val="22"/>
    </w:rPr>
  </w:style>
  <w:style w:type="paragraph" w:styleId="Heading5">
    <w:name w:val="heading 5"/>
    <w:basedOn w:val="HeadingBase"/>
    <w:next w:val="Normal"/>
    <w:link w:val="Heading5Char"/>
    <w:qFormat/>
    <w:rsid w:val="00877A09"/>
    <w:pPr>
      <w:spacing w:before="80"/>
      <w:outlineLvl w:val="4"/>
    </w:pPr>
    <w:rPr>
      <w:color w:val="918585"/>
      <w:sz w:val="20"/>
    </w:rPr>
  </w:style>
  <w:style w:type="paragraph" w:styleId="Heading6">
    <w:name w:val="heading 6"/>
    <w:basedOn w:val="HeadingBase"/>
    <w:next w:val="Normal"/>
    <w:link w:val="Heading6Char"/>
    <w:qFormat/>
    <w:rsid w:val="00877A09"/>
    <w:pPr>
      <w:spacing w:before="60"/>
      <w:outlineLvl w:val="5"/>
    </w:pPr>
    <w:rPr>
      <w:color w:val="918585"/>
      <w:sz w:val="20"/>
    </w:rPr>
  </w:style>
  <w:style w:type="paragraph" w:styleId="Heading7">
    <w:name w:val="heading 7"/>
    <w:basedOn w:val="Normal"/>
    <w:next w:val="Normal"/>
    <w:link w:val="Heading7Char"/>
    <w:qFormat/>
    <w:rsid w:val="00877A09"/>
    <w:pPr>
      <w:ind w:left="720"/>
      <w:outlineLvl w:val="6"/>
    </w:pPr>
    <w:rPr>
      <w:i/>
    </w:rPr>
  </w:style>
  <w:style w:type="paragraph" w:styleId="Heading8">
    <w:name w:val="heading 8"/>
    <w:basedOn w:val="Normal"/>
    <w:next w:val="Normal"/>
    <w:link w:val="Heading8Char"/>
    <w:qFormat/>
    <w:rsid w:val="00877A09"/>
    <w:pPr>
      <w:ind w:left="720"/>
      <w:outlineLvl w:val="7"/>
    </w:pPr>
    <w:rPr>
      <w:i/>
    </w:rPr>
  </w:style>
  <w:style w:type="paragraph" w:styleId="Heading9">
    <w:name w:val="heading 9"/>
    <w:basedOn w:val="Normal"/>
    <w:next w:val="Normal"/>
    <w:link w:val="Heading9Char"/>
    <w:qFormat/>
    <w:rsid w:val="00877A09"/>
    <w:pPr>
      <w:ind w:left="720"/>
      <w:outlineLvl w:val="8"/>
    </w:pPr>
    <w:rPr>
      <w:i/>
    </w:rPr>
  </w:style>
  <w:style w:type="character" w:default="1" w:styleId="DefaultParagraphFont">
    <w:name w:val="Default Paragraph Font"/>
    <w:uiPriority w:val="1"/>
    <w:unhideWhenUsed/>
    <w:rsid w:val="00877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A09"/>
  </w:style>
  <w:style w:type="character" w:customStyle="1" w:styleId="Heading1Char">
    <w:name w:val="Heading 1 Char"/>
    <w:basedOn w:val="DefaultParagraphFont"/>
    <w:link w:val="Heading1"/>
    <w:rsid w:val="00877A09"/>
    <w:rPr>
      <w:rFonts w:ascii="Times New Roman" w:eastAsia="Times New Roman" w:hAnsi="Times New Roman" w:cs="Times New Roman"/>
      <w:b/>
      <w:sz w:val="32"/>
      <w:szCs w:val="20"/>
      <w:lang w:eastAsia="en-US"/>
    </w:rPr>
  </w:style>
  <w:style w:type="paragraph" w:styleId="BodyText">
    <w:name w:val="Body Text"/>
    <w:basedOn w:val="Normal"/>
    <w:link w:val="BodyTextChar"/>
    <w:rsid w:val="00877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7A09"/>
    <w:rPr>
      <w:rFonts w:ascii="Times New Roman" w:eastAsia="Times New Roman" w:hAnsi="Times New Roman" w:cs="Times New Roman"/>
      <w:sz w:val="24"/>
      <w:lang w:eastAsia="en-US"/>
    </w:rPr>
  </w:style>
  <w:style w:type="character" w:customStyle="1" w:styleId="SpecialBold">
    <w:name w:val="Special Bold"/>
    <w:basedOn w:val="DefaultParagraphFont"/>
    <w:rsid w:val="00877A09"/>
    <w:rPr>
      <w:b/>
      <w:spacing w:val="0"/>
    </w:rPr>
  </w:style>
  <w:style w:type="paragraph" w:styleId="ListBullet2">
    <w:name w:val="List Bullet 2"/>
    <w:basedOn w:val="List2"/>
    <w:rsid w:val="00877A09"/>
    <w:pPr>
      <w:numPr>
        <w:numId w:val="13"/>
      </w:numPr>
      <w:tabs>
        <w:tab w:val="clear" w:pos="680"/>
      </w:tabs>
    </w:pPr>
  </w:style>
  <w:style w:type="paragraph" w:customStyle="1" w:styleId="SuperHeading">
    <w:name w:val="SuperHeading"/>
    <w:basedOn w:val="Normal"/>
    <w:rsid w:val="00877A09"/>
    <w:pPr>
      <w:spacing w:before="240" w:after="120"/>
      <w:outlineLvl w:val="0"/>
    </w:pPr>
    <w:rPr>
      <w:rFonts w:ascii="Times New Roman" w:hAnsi="Times New Roman"/>
      <w:b/>
      <w:sz w:val="32"/>
    </w:rPr>
  </w:style>
  <w:style w:type="paragraph" w:customStyle="1" w:styleId="AllowPageBreak">
    <w:name w:val="AllowPageBreak"/>
    <w:rsid w:val="00877A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7A09"/>
    <w:pPr>
      <w:numPr>
        <w:numId w:val="2"/>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7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7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7A09"/>
    <w:rPr>
      <w:rFonts w:ascii="Courier New" w:eastAsia="Times New Roman" w:hAnsi="Courier New" w:cs="Times New Roman"/>
      <w:i/>
      <w:szCs w:val="20"/>
      <w:lang w:eastAsia="en-US"/>
    </w:rPr>
  </w:style>
  <w:style w:type="paragraph" w:customStyle="1" w:styleId="HeadingBase">
    <w:name w:val="Heading Base"/>
    <w:rsid w:val="00877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A09"/>
    <w:pPr>
      <w:tabs>
        <w:tab w:val="right" w:leader="dot" w:pos="9072"/>
      </w:tabs>
      <w:ind w:left="567"/>
    </w:pPr>
    <w:rPr>
      <w:szCs w:val="22"/>
    </w:rPr>
  </w:style>
  <w:style w:type="paragraph" w:customStyle="1" w:styleId="TOCBase">
    <w:name w:val="TOC Base"/>
    <w:rsid w:val="00877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A09"/>
    <w:pPr>
      <w:tabs>
        <w:tab w:val="right" w:leader="dot" w:pos="9072"/>
      </w:tabs>
      <w:spacing w:before="40" w:after="40"/>
      <w:ind w:left="284"/>
    </w:pPr>
    <w:rPr>
      <w:rFonts w:ascii="Times New Roman" w:hAnsi="Times New Roman"/>
    </w:rPr>
  </w:style>
  <w:style w:type="paragraph" w:styleId="TOC1">
    <w:name w:val="toc 1"/>
    <w:basedOn w:val="TOCBase"/>
    <w:next w:val="Normal"/>
    <w:rsid w:val="00877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7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A09"/>
    <w:rPr>
      <w:rFonts w:ascii="Times New Roman" w:eastAsia="Times New Roman" w:hAnsi="Times New Roman" w:cs="Times New Roman"/>
      <w:sz w:val="16"/>
      <w:lang w:eastAsia="en-US"/>
    </w:rPr>
  </w:style>
  <w:style w:type="paragraph" w:styleId="Title">
    <w:name w:val="Title"/>
    <w:basedOn w:val="HeadingBase"/>
    <w:link w:val="TitleChar"/>
    <w:qFormat/>
    <w:rsid w:val="00877A09"/>
    <w:pPr>
      <w:spacing w:before="5040"/>
      <w:jc w:val="center"/>
    </w:pPr>
    <w:rPr>
      <w:sz w:val="48"/>
      <w:szCs w:val="72"/>
      <w:lang w:val="en-US"/>
    </w:rPr>
  </w:style>
  <w:style w:type="character" w:customStyle="1" w:styleId="TitleChar">
    <w:name w:val="Title Char"/>
    <w:basedOn w:val="DefaultParagraphFont"/>
    <w:link w:val="Title"/>
    <w:rsid w:val="00877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A09"/>
    <w:pPr>
      <w:tabs>
        <w:tab w:val="left" w:pos="3600"/>
        <w:tab w:val="left" w:pos="3958"/>
      </w:tabs>
    </w:pPr>
  </w:style>
  <w:style w:type="paragraph" w:styleId="List">
    <w:name w:val="List"/>
    <w:basedOn w:val="BodyText"/>
    <w:next w:val="BodyText"/>
    <w:rsid w:val="00877A09"/>
    <w:pPr>
      <w:tabs>
        <w:tab w:val="left" w:pos="340"/>
      </w:tabs>
      <w:spacing w:before="60" w:after="60"/>
      <w:ind w:left="340" w:hanging="340"/>
    </w:pPr>
  </w:style>
  <w:style w:type="paragraph" w:styleId="ListBullet">
    <w:name w:val="List Bullet"/>
    <w:basedOn w:val="List"/>
    <w:rsid w:val="00877A09"/>
    <w:pPr>
      <w:numPr>
        <w:numId w:val="12"/>
      </w:numPr>
      <w:tabs>
        <w:tab w:val="clear" w:pos="340"/>
      </w:tabs>
      <w:spacing w:before="40" w:after="40"/>
    </w:pPr>
  </w:style>
  <w:style w:type="paragraph" w:customStyle="1" w:styleId="Note">
    <w:name w:val="Note"/>
    <w:basedOn w:val="BodyText"/>
    <w:rsid w:val="00877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A09"/>
    <w:pPr>
      <w:framePr w:wrap="auto" w:hAnchor="text" w:y="6049"/>
    </w:pPr>
    <w:rPr>
      <w:color w:val="000000"/>
      <w:sz w:val="40"/>
    </w:rPr>
  </w:style>
  <w:style w:type="paragraph" w:customStyle="1" w:styleId="TOCTitle">
    <w:name w:val="TOCTitle"/>
    <w:basedOn w:val="Heading1"/>
    <w:rsid w:val="00877A09"/>
    <w:pPr>
      <w:spacing w:after="240"/>
      <w:jc w:val="center"/>
      <w:outlineLvl w:val="9"/>
    </w:pPr>
    <w:rPr>
      <w:caps/>
    </w:rPr>
  </w:style>
  <w:style w:type="paragraph" w:customStyle="1" w:styleId="Version">
    <w:name w:val="Version"/>
    <w:rsid w:val="00877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7A09"/>
    <w:pPr>
      <w:keepNext w:val="0"/>
      <w:tabs>
        <w:tab w:val="right" w:pos="4176"/>
      </w:tabs>
      <w:ind w:left="198" w:hanging="198"/>
    </w:pPr>
    <w:rPr>
      <w:rFonts w:ascii="Garamond" w:hAnsi="Garamond"/>
    </w:rPr>
  </w:style>
  <w:style w:type="paragraph" w:styleId="IndexHeading">
    <w:name w:val="index heading"/>
    <w:basedOn w:val="Normal"/>
    <w:next w:val="Index1"/>
    <w:semiHidden/>
    <w:rsid w:val="00877A09"/>
    <w:pPr>
      <w:spacing w:before="120" w:after="120"/>
    </w:pPr>
    <w:rPr>
      <w:rFonts w:ascii="Arial" w:hAnsi="Arial"/>
      <w:b/>
      <w:color w:val="918585"/>
      <w:sz w:val="24"/>
    </w:rPr>
  </w:style>
  <w:style w:type="paragraph" w:styleId="Header">
    <w:name w:val="header"/>
    <w:basedOn w:val="Normal"/>
    <w:link w:val="HeaderChar"/>
    <w:rsid w:val="00877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A09"/>
    <w:rPr>
      <w:rFonts w:ascii="Times New Roman" w:eastAsia="Times New Roman" w:hAnsi="Times New Roman" w:cs="Times New Roman"/>
      <w:sz w:val="16"/>
      <w:szCs w:val="20"/>
      <w:lang w:val="en-GB" w:eastAsia="en-US"/>
    </w:rPr>
  </w:style>
  <w:style w:type="paragraph" w:customStyle="1" w:styleId="Chapter">
    <w:name w:val="Chapter"/>
    <w:basedOn w:val="Normal"/>
    <w:rsid w:val="00877A09"/>
    <w:pPr>
      <w:spacing w:before="240"/>
    </w:pPr>
    <w:rPr>
      <w:rFonts w:ascii="Times New Roman" w:hAnsi="Times New Roman"/>
      <w:smallCaps/>
      <w:spacing w:val="80"/>
      <w:sz w:val="28"/>
    </w:rPr>
  </w:style>
  <w:style w:type="paragraph" w:customStyle="1" w:styleId="InChapter">
    <w:name w:val="InChapter"/>
    <w:basedOn w:val="Heading3"/>
    <w:rsid w:val="00877A09"/>
    <w:pPr>
      <w:spacing w:after="240"/>
      <w:outlineLvl w:val="9"/>
    </w:pPr>
    <w:rPr>
      <w:noProof/>
    </w:rPr>
  </w:style>
  <w:style w:type="paragraph" w:styleId="Index2">
    <w:name w:val="index 2"/>
    <w:basedOn w:val="Normal"/>
    <w:next w:val="Normal"/>
    <w:semiHidden/>
    <w:rsid w:val="00877A09"/>
    <w:pPr>
      <w:tabs>
        <w:tab w:val="right" w:pos="4176"/>
      </w:tabs>
      <w:ind w:left="568" w:hanging="284"/>
    </w:pPr>
    <w:rPr>
      <w:rFonts w:ascii="Garamond" w:hAnsi="Garamond"/>
    </w:rPr>
  </w:style>
  <w:style w:type="paragraph" w:customStyle="1" w:styleId="Byline">
    <w:name w:val="Byline"/>
    <w:rsid w:val="00877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A09"/>
    <w:pPr>
      <w:tabs>
        <w:tab w:val="clear" w:pos="3600"/>
        <w:tab w:val="clear" w:pos="3958"/>
      </w:tabs>
      <w:jc w:val="right"/>
    </w:pPr>
  </w:style>
  <w:style w:type="character" w:styleId="Emphasis">
    <w:name w:val="Emphasis"/>
    <w:basedOn w:val="DefaultParagraphFont"/>
    <w:qFormat/>
    <w:rsid w:val="00877A09"/>
    <w:rPr>
      <w:i/>
    </w:rPr>
  </w:style>
  <w:style w:type="paragraph" w:styleId="Caption">
    <w:name w:val="caption"/>
    <w:basedOn w:val="BodyText"/>
    <w:next w:val="Normal"/>
    <w:qFormat/>
    <w:rsid w:val="00877A09"/>
    <w:pPr>
      <w:framePr w:w="2268" w:hSpace="181" w:vSpace="181" w:wrap="around" w:vAnchor="text" w:hAnchor="page" w:x="1135" w:y="285" w:anchorLock="1"/>
    </w:pPr>
    <w:rPr>
      <w:i/>
    </w:rPr>
  </w:style>
  <w:style w:type="paragraph" w:customStyle="1" w:styleId="MiniTOCTitle">
    <w:name w:val="MiniTOCTitle"/>
    <w:basedOn w:val="Heading4"/>
    <w:rsid w:val="00877A09"/>
    <w:pPr>
      <w:spacing w:before="240"/>
      <w:outlineLvl w:val="9"/>
    </w:pPr>
    <w:rPr>
      <w:noProof/>
      <w:sz w:val="24"/>
    </w:rPr>
  </w:style>
  <w:style w:type="paragraph" w:customStyle="1" w:styleId="MiniTOCItem">
    <w:name w:val="MiniTOCItem"/>
    <w:basedOn w:val="ListBullet"/>
    <w:rsid w:val="00877A09"/>
    <w:pPr>
      <w:numPr>
        <w:numId w:val="0"/>
      </w:numPr>
      <w:tabs>
        <w:tab w:val="right" w:leader="dot" w:pos="6521"/>
      </w:tabs>
      <w:spacing w:before="0" w:after="0"/>
    </w:pPr>
  </w:style>
  <w:style w:type="paragraph" w:customStyle="1" w:styleId="TOFTitle">
    <w:name w:val="TOFTitle"/>
    <w:basedOn w:val="TOCTitle"/>
    <w:rsid w:val="00877A09"/>
  </w:style>
  <w:style w:type="paragraph" w:styleId="TableofFigures">
    <w:name w:val="table of figures"/>
    <w:basedOn w:val="Normal"/>
    <w:next w:val="Normal"/>
    <w:semiHidden/>
    <w:rsid w:val="00877A09"/>
    <w:pPr>
      <w:tabs>
        <w:tab w:val="right" w:leader="dot" w:pos="9072"/>
      </w:tabs>
      <w:ind w:left="970" w:hanging="403"/>
    </w:pPr>
    <w:rPr>
      <w:rFonts w:ascii="Times New Roman" w:hAnsi="Times New Roman"/>
      <w:b/>
    </w:rPr>
  </w:style>
  <w:style w:type="paragraph" w:styleId="ListNumber">
    <w:name w:val="List Number"/>
    <w:basedOn w:val="List"/>
    <w:rsid w:val="00877A09"/>
    <w:pPr>
      <w:numPr>
        <w:numId w:val="15"/>
      </w:numPr>
      <w:tabs>
        <w:tab w:val="clear" w:pos="340"/>
      </w:tabs>
    </w:pPr>
  </w:style>
  <w:style w:type="character" w:customStyle="1" w:styleId="WingdingSymbols">
    <w:name w:val="Wingding Symbols"/>
    <w:rsid w:val="00877A09"/>
    <w:rPr>
      <w:rFonts w:ascii="Wingdings" w:hAnsi="Wingdings"/>
    </w:rPr>
  </w:style>
  <w:style w:type="paragraph" w:customStyle="1" w:styleId="TableHeading">
    <w:name w:val="Table Heading"/>
    <w:basedOn w:val="HeadingBase"/>
    <w:rsid w:val="00877A09"/>
    <w:pPr>
      <w:keepLines/>
      <w:pBdr>
        <w:bottom w:val="single" w:sz="6" w:space="1" w:color="918585"/>
      </w:pBdr>
      <w:spacing w:before="240"/>
    </w:pPr>
  </w:style>
  <w:style w:type="character" w:customStyle="1" w:styleId="HotSpot">
    <w:name w:val="HotSpot"/>
    <w:rsid w:val="00877A09"/>
    <w:rPr>
      <w:color w:val="0033CC"/>
      <w:u w:val="none"/>
    </w:rPr>
  </w:style>
  <w:style w:type="paragraph" w:customStyle="1" w:styleId="BodyTextRight">
    <w:name w:val="Body Text Right"/>
    <w:basedOn w:val="BodyText"/>
    <w:rsid w:val="00877A09"/>
    <w:pPr>
      <w:spacing w:before="0" w:after="0"/>
      <w:jc w:val="right"/>
    </w:pPr>
  </w:style>
  <w:style w:type="paragraph" w:styleId="Index3">
    <w:name w:val="index 3"/>
    <w:basedOn w:val="ListNumber2"/>
    <w:next w:val="Normal"/>
    <w:semiHidden/>
    <w:rsid w:val="00877A09"/>
    <w:pPr>
      <w:numPr>
        <w:numId w:val="0"/>
      </w:numPr>
      <w:tabs>
        <w:tab w:val="right" w:leader="dot" w:pos="4176"/>
      </w:tabs>
    </w:pPr>
  </w:style>
  <w:style w:type="paragraph" w:styleId="ListNumber2">
    <w:name w:val="List Number 2"/>
    <w:basedOn w:val="List2"/>
    <w:rsid w:val="00877A09"/>
    <w:pPr>
      <w:numPr>
        <w:numId w:val="10"/>
      </w:numPr>
      <w:tabs>
        <w:tab w:val="clear" w:pos="1060"/>
      </w:tabs>
    </w:pPr>
  </w:style>
  <w:style w:type="paragraph" w:customStyle="1" w:styleId="MarginNote">
    <w:name w:val="Margin Note"/>
    <w:basedOn w:val="BodyText"/>
    <w:rsid w:val="00877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7A09"/>
    <w:rPr>
      <w:sz w:val="32"/>
    </w:rPr>
  </w:style>
  <w:style w:type="paragraph" w:customStyle="1" w:styleId="HeadingProcedure">
    <w:name w:val="Heading Procedure"/>
    <w:basedOn w:val="HeadingBase"/>
    <w:next w:val="Normal"/>
    <w:rsid w:val="00877A09"/>
    <w:pPr>
      <w:tabs>
        <w:tab w:val="left" w:pos="0"/>
      </w:tabs>
      <w:spacing w:before="120" w:after="60"/>
    </w:pPr>
    <w:rPr>
      <w:i/>
      <w:color w:val="918585"/>
      <w:sz w:val="22"/>
    </w:rPr>
  </w:style>
  <w:style w:type="paragraph" w:customStyle="1" w:styleId="TableBodyText">
    <w:name w:val="Table Body Text"/>
    <w:basedOn w:val="BodyText"/>
    <w:rsid w:val="00877A09"/>
    <w:pPr>
      <w:spacing w:before="60" w:after="60"/>
    </w:pPr>
  </w:style>
  <w:style w:type="paragraph" w:styleId="ListContinue">
    <w:name w:val="List Continue"/>
    <w:basedOn w:val="List"/>
    <w:rsid w:val="00877A09"/>
    <w:pPr>
      <w:ind w:firstLine="0"/>
    </w:pPr>
  </w:style>
  <w:style w:type="paragraph" w:customStyle="1" w:styleId="ListNote">
    <w:name w:val="List Note"/>
    <w:basedOn w:val="List"/>
    <w:rsid w:val="00877A09"/>
    <w:pPr>
      <w:pBdr>
        <w:top w:val="single" w:sz="6" w:space="2" w:color="918585"/>
        <w:bottom w:val="single" w:sz="6" w:space="2" w:color="918585"/>
      </w:pBdr>
      <w:tabs>
        <w:tab w:val="left" w:pos="1021"/>
      </w:tabs>
      <w:ind w:firstLine="0"/>
    </w:pPr>
  </w:style>
  <w:style w:type="paragraph" w:customStyle="1" w:styleId="Warning">
    <w:name w:val="Warning"/>
    <w:basedOn w:val="BodyText"/>
    <w:rsid w:val="00877A09"/>
    <w:pPr>
      <w:shd w:val="clear" w:color="auto" w:fill="D9D9D9"/>
      <w:tabs>
        <w:tab w:val="left" w:pos="992"/>
      </w:tabs>
      <w:ind w:left="119" w:right="119"/>
    </w:pPr>
    <w:rPr>
      <w:sz w:val="20"/>
    </w:rPr>
  </w:style>
  <w:style w:type="paragraph" w:customStyle="1" w:styleId="MarginIcons">
    <w:name w:val="Margin Icons"/>
    <w:basedOn w:val="BodyText"/>
    <w:rsid w:val="00877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A09"/>
    <w:rPr>
      <w:rFonts w:ascii="Courier New" w:hAnsi="Courier New"/>
    </w:rPr>
  </w:style>
  <w:style w:type="paragraph" w:customStyle="1" w:styleId="NoteBullet">
    <w:name w:val="Note Bullet"/>
    <w:basedOn w:val="Note"/>
    <w:rsid w:val="00877A09"/>
    <w:pPr>
      <w:tabs>
        <w:tab w:val="clear" w:pos="680"/>
      </w:tabs>
      <w:spacing w:before="60" w:after="60"/>
    </w:pPr>
  </w:style>
  <w:style w:type="paragraph" w:customStyle="1" w:styleId="SubHeading2">
    <w:name w:val="SubHeading2"/>
    <w:basedOn w:val="HeadingBase"/>
    <w:rsid w:val="00877A09"/>
    <w:pPr>
      <w:spacing w:before="240" w:after="60"/>
    </w:pPr>
    <w:rPr>
      <w:sz w:val="20"/>
    </w:rPr>
  </w:style>
  <w:style w:type="paragraph" w:customStyle="1" w:styleId="SubHeading1">
    <w:name w:val="SubHeading1"/>
    <w:basedOn w:val="HeadingBase"/>
    <w:rsid w:val="00877A09"/>
    <w:pPr>
      <w:spacing w:before="240" w:after="60"/>
    </w:pPr>
    <w:rPr>
      <w:color w:val="918585"/>
      <w:sz w:val="22"/>
    </w:rPr>
  </w:style>
  <w:style w:type="paragraph" w:customStyle="1" w:styleId="SideHeading">
    <w:name w:val="Side Heading"/>
    <w:basedOn w:val="HeadingBase"/>
    <w:rsid w:val="00877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A09"/>
    <w:pPr>
      <w:tabs>
        <w:tab w:val="num" w:pos="360"/>
      </w:tabs>
    </w:pPr>
  </w:style>
  <w:style w:type="paragraph" w:styleId="PlainText">
    <w:name w:val="Plain Text"/>
    <w:basedOn w:val="Normal"/>
    <w:link w:val="PlainTextChar"/>
    <w:rsid w:val="00877A09"/>
    <w:rPr>
      <w:sz w:val="20"/>
    </w:rPr>
  </w:style>
  <w:style w:type="character" w:customStyle="1" w:styleId="PlainTextChar">
    <w:name w:val="Plain Text Char"/>
    <w:basedOn w:val="DefaultParagraphFont"/>
    <w:link w:val="PlainText"/>
    <w:rsid w:val="00877A09"/>
    <w:rPr>
      <w:rFonts w:ascii="Courier New" w:eastAsia="Times New Roman" w:hAnsi="Courier New" w:cs="Times New Roman"/>
      <w:sz w:val="20"/>
      <w:szCs w:val="20"/>
      <w:lang w:eastAsia="en-US"/>
    </w:rPr>
  </w:style>
  <w:style w:type="character" w:customStyle="1" w:styleId="MenuOption">
    <w:name w:val="Menu Option"/>
    <w:basedOn w:val="DefaultParagraphFont"/>
    <w:rsid w:val="00877A09"/>
    <w:rPr>
      <w:b/>
      <w:smallCaps/>
    </w:rPr>
  </w:style>
  <w:style w:type="paragraph" w:customStyle="1" w:styleId="TableListNumber">
    <w:name w:val="Table List Number"/>
    <w:basedOn w:val="ListNumber"/>
    <w:rsid w:val="00877A09"/>
    <w:pPr>
      <w:numPr>
        <w:numId w:val="0"/>
      </w:numPr>
    </w:pPr>
  </w:style>
  <w:style w:type="paragraph" w:styleId="TOC4">
    <w:name w:val="toc 4"/>
    <w:basedOn w:val="TOCBase"/>
    <w:next w:val="Normal"/>
    <w:semiHidden/>
    <w:rsid w:val="00877A09"/>
    <w:pPr>
      <w:tabs>
        <w:tab w:val="right" w:leader="dot" w:pos="9071"/>
      </w:tabs>
      <w:ind w:left="1701"/>
    </w:pPr>
  </w:style>
  <w:style w:type="paragraph" w:customStyle="1" w:styleId="ListAlpha">
    <w:name w:val="List Alpha"/>
    <w:basedOn w:val="List"/>
    <w:rsid w:val="00877A09"/>
    <w:pPr>
      <w:numPr>
        <w:numId w:val="9"/>
      </w:numPr>
    </w:pPr>
  </w:style>
  <w:style w:type="paragraph" w:customStyle="1" w:styleId="ListAlpha2">
    <w:name w:val="List Alpha 2"/>
    <w:basedOn w:val="List2"/>
    <w:rsid w:val="00877A09"/>
    <w:pPr>
      <w:numPr>
        <w:numId w:val="8"/>
      </w:numPr>
    </w:pPr>
  </w:style>
  <w:style w:type="paragraph" w:styleId="List2">
    <w:name w:val="List 2"/>
    <w:basedOn w:val="BodyText"/>
    <w:rsid w:val="00877A09"/>
    <w:pPr>
      <w:tabs>
        <w:tab w:val="left" w:pos="680"/>
      </w:tabs>
      <w:spacing w:before="60" w:after="60"/>
      <w:ind w:left="680" w:hanging="340"/>
    </w:pPr>
  </w:style>
  <w:style w:type="paragraph" w:styleId="List3">
    <w:name w:val="List 3"/>
    <w:basedOn w:val="BodyText"/>
    <w:rsid w:val="00877A09"/>
    <w:pPr>
      <w:tabs>
        <w:tab w:val="left" w:pos="1021"/>
      </w:tabs>
      <w:spacing w:before="60" w:after="60"/>
      <w:ind w:left="1020" w:hanging="340"/>
    </w:pPr>
  </w:style>
  <w:style w:type="paragraph" w:styleId="List4">
    <w:name w:val="List 4"/>
    <w:basedOn w:val="BodyText"/>
    <w:rsid w:val="00877A09"/>
    <w:pPr>
      <w:tabs>
        <w:tab w:val="left" w:pos="1361"/>
      </w:tabs>
      <w:spacing w:before="60" w:after="60"/>
      <w:ind w:left="1361" w:hanging="340"/>
    </w:pPr>
  </w:style>
  <w:style w:type="paragraph" w:styleId="List5">
    <w:name w:val="List 5"/>
    <w:basedOn w:val="BodyText"/>
    <w:rsid w:val="00877A09"/>
    <w:pPr>
      <w:tabs>
        <w:tab w:val="left" w:pos="1701"/>
      </w:tabs>
      <w:spacing w:before="60" w:after="60"/>
      <w:ind w:left="1701" w:hanging="340"/>
    </w:pPr>
  </w:style>
  <w:style w:type="paragraph" w:styleId="ListBullet4">
    <w:name w:val="List Bullet 4"/>
    <w:basedOn w:val="List4"/>
    <w:rsid w:val="00877A09"/>
    <w:pPr>
      <w:numPr>
        <w:numId w:val="3"/>
      </w:numPr>
      <w:tabs>
        <w:tab w:val="clear" w:pos="1361"/>
      </w:tabs>
    </w:pPr>
  </w:style>
  <w:style w:type="paragraph" w:styleId="ListBullet5">
    <w:name w:val="List Bullet 5"/>
    <w:basedOn w:val="List5"/>
    <w:rsid w:val="00877A09"/>
    <w:pPr>
      <w:numPr>
        <w:numId w:val="4"/>
      </w:numPr>
    </w:pPr>
  </w:style>
  <w:style w:type="paragraph" w:styleId="ListContinue2">
    <w:name w:val="List Continue 2"/>
    <w:basedOn w:val="List2"/>
    <w:rsid w:val="00877A09"/>
    <w:pPr>
      <w:ind w:firstLine="0"/>
    </w:pPr>
  </w:style>
  <w:style w:type="paragraph" w:styleId="ListContinue3">
    <w:name w:val="List Continue 3"/>
    <w:basedOn w:val="List3"/>
    <w:rsid w:val="00877A09"/>
    <w:pPr>
      <w:ind w:left="1021" w:firstLine="0"/>
    </w:pPr>
  </w:style>
  <w:style w:type="paragraph" w:styleId="ListContinue4">
    <w:name w:val="List Continue 4"/>
    <w:basedOn w:val="List4"/>
    <w:rsid w:val="00877A09"/>
    <w:pPr>
      <w:ind w:firstLine="0"/>
    </w:pPr>
  </w:style>
  <w:style w:type="paragraph" w:styleId="ListContinue5">
    <w:name w:val="List Continue 5"/>
    <w:basedOn w:val="List5"/>
    <w:rsid w:val="00877A09"/>
    <w:pPr>
      <w:ind w:firstLine="0"/>
    </w:pPr>
  </w:style>
  <w:style w:type="paragraph" w:styleId="ListNumber3">
    <w:name w:val="List Number 3"/>
    <w:basedOn w:val="List3"/>
    <w:rsid w:val="00877A09"/>
    <w:pPr>
      <w:numPr>
        <w:numId w:val="5"/>
      </w:numPr>
    </w:pPr>
  </w:style>
  <w:style w:type="paragraph" w:styleId="ListNumber4">
    <w:name w:val="List Number 4"/>
    <w:basedOn w:val="List4"/>
    <w:rsid w:val="00877A09"/>
    <w:pPr>
      <w:numPr>
        <w:numId w:val="6"/>
      </w:numPr>
    </w:pPr>
  </w:style>
  <w:style w:type="paragraph" w:styleId="ListNumber5">
    <w:name w:val="List Number 5"/>
    <w:basedOn w:val="List5"/>
    <w:rsid w:val="00877A09"/>
    <w:pPr>
      <w:numPr>
        <w:numId w:val="7"/>
      </w:numPr>
    </w:pPr>
  </w:style>
  <w:style w:type="paragraph" w:styleId="BlockText">
    <w:name w:val="Block Text"/>
    <w:basedOn w:val="Normal"/>
    <w:rsid w:val="00877A09"/>
    <w:pPr>
      <w:spacing w:after="120"/>
      <w:ind w:left="1440" w:right="1440"/>
    </w:pPr>
  </w:style>
  <w:style w:type="character" w:customStyle="1" w:styleId="Subscript">
    <w:name w:val="Subscript"/>
    <w:basedOn w:val="DefaultParagraphFont"/>
    <w:rsid w:val="00877A09"/>
    <w:rPr>
      <w:sz w:val="16"/>
      <w:vertAlign w:val="subscript"/>
    </w:rPr>
  </w:style>
  <w:style w:type="character" w:customStyle="1" w:styleId="Superscript">
    <w:name w:val="Superscript"/>
    <w:basedOn w:val="DefaultParagraphFont"/>
    <w:rsid w:val="00877A09"/>
    <w:rPr>
      <w:sz w:val="16"/>
      <w:vertAlign w:val="superscript"/>
    </w:rPr>
  </w:style>
  <w:style w:type="character" w:customStyle="1" w:styleId="Symbols">
    <w:name w:val="Symbols"/>
    <w:basedOn w:val="DefaultParagraphFont"/>
    <w:rsid w:val="00877A09"/>
    <w:rPr>
      <w:rFonts w:ascii="Symbol" w:hAnsi="Symbol"/>
    </w:rPr>
  </w:style>
  <w:style w:type="character" w:customStyle="1" w:styleId="MenuOptions">
    <w:name w:val="Menu Options"/>
    <w:basedOn w:val="DefaultParagraphFont"/>
    <w:rsid w:val="00877A09"/>
    <w:rPr>
      <w:rFonts w:ascii="Arial Narrow" w:hAnsi="Arial Narrow"/>
      <w:smallCaps/>
    </w:rPr>
  </w:style>
  <w:style w:type="character" w:customStyle="1" w:styleId="Buttons">
    <w:name w:val="Buttons"/>
    <w:basedOn w:val="DefaultParagraphFont"/>
    <w:rsid w:val="00877A09"/>
    <w:rPr>
      <w:b/>
    </w:rPr>
  </w:style>
  <w:style w:type="character" w:customStyle="1" w:styleId="Underlined">
    <w:name w:val="Underlined"/>
    <w:basedOn w:val="DefaultParagraphFont"/>
    <w:rsid w:val="00877A09"/>
    <w:rPr>
      <w:u w:val="single"/>
    </w:rPr>
  </w:style>
  <w:style w:type="paragraph" w:customStyle="1" w:styleId="TableBodyTextRight">
    <w:name w:val="Table Body Text Right"/>
    <w:basedOn w:val="TableBodyText"/>
    <w:rsid w:val="00877A09"/>
    <w:pPr>
      <w:widowControl w:val="0"/>
      <w:autoSpaceDE w:val="0"/>
      <w:autoSpaceDN w:val="0"/>
      <w:adjustRightInd w:val="0"/>
      <w:jc w:val="right"/>
    </w:pPr>
    <w:rPr>
      <w:rFonts w:cs="Arial"/>
      <w:szCs w:val="18"/>
    </w:rPr>
  </w:style>
  <w:style w:type="paragraph" w:customStyle="1" w:styleId="CopyrightText">
    <w:name w:val="Copyright Text"/>
    <w:basedOn w:val="BodyText"/>
    <w:rsid w:val="00877A09"/>
    <w:rPr>
      <w:sz w:val="18"/>
    </w:rPr>
  </w:style>
  <w:style w:type="paragraph" w:customStyle="1" w:styleId="BodySmallRight">
    <w:name w:val="Body Small Right"/>
    <w:basedOn w:val="BodyTextRight"/>
    <w:rsid w:val="00877A09"/>
    <w:rPr>
      <w:sz w:val="18"/>
      <w:szCs w:val="18"/>
    </w:rPr>
  </w:style>
  <w:style w:type="paragraph" w:customStyle="1" w:styleId="MarginEdition">
    <w:name w:val="Margin Edition"/>
    <w:basedOn w:val="MarginNote"/>
    <w:rsid w:val="00877A09"/>
    <w:pPr>
      <w:spacing w:before="0" w:after="0"/>
    </w:pPr>
    <w:rPr>
      <w:rFonts w:ascii="Times New Roman" w:hAnsi="Times New Roman"/>
      <w:color w:val="999999"/>
    </w:rPr>
  </w:style>
  <w:style w:type="paragraph" w:customStyle="1" w:styleId="Spacer">
    <w:name w:val="Spacer"/>
    <w:basedOn w:val="Normal"/>
    <w:rsid w:val="00877A09"/>
    <w:rPr>
      <w:sz w:val="2"/>
      <w:szCs w:val="2"/>
    </w:rPr>
  </w:style>
  <w:style w:type="character" w:customStyle="1" w:styleId="Small">
    <w:name w:val="Small"/>
    <w:basedOn w:val="DefaultParagraphFont"/>
    <w:rsid w:val="00877A09"/>
    <w:rPr>
      <w:sz w:val="16"/>
    </w:rPr>
  </w:style>
  <w:style w:type="paragraph" w:customStyle="1" w:styleId="WideTable">
    <w:name w:val="Wide Table"/>
    <w:basedOn w:val="Normal"/>
    <w:rsid w:val="00877A09"/>
    <w:pPr>
      <w:ind w:left="-1418"/>
    </w:pPr>
    <w:rPr>
      <w:sz w:val="2"/>
      <w:szCs w:val="2"/>
    </w:rPr>
  </w:style>
  <w:style w:type="character" w:styleId="PageNumber">
    <w:name w:val="page number"/>
    <w:basedOn w:val="DefaultParagraphFont"/>
    <w:rsid w:val="00877A09"/>
  </w:style>
  <w:style w:type="paragraph" w:styleId="Quote">
    <w:name w:val="Quote"/>
    <w:basedOn w:val="Heading1"/>
    <w:link w:val="QuoteChar"/>
    <w:qFormat/>
    <w:rsid w:val="00877A09"/>
    <w:rPr>
      <w:b w:val="0"/>
      <w:sz w:val="72"/>
      <w:szCs w:val="72"/>
      <w:lang w:val="en-NZ"/>
    </w:rPr>
  </w:style>
  <w:style w:type="character" w:customStyle="1" w:styleId="QuoteChar">
    <w:name w:val="Quote Char"/>
    <w:basedOn w:val="DefaultParagraphFont"/>
    <w:link w:val="Quote"/>
    <w:rsid w:val="00877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A09"/>
    <w:pPr>
      <w:pageBreakBefore/>
    </w:pPr>
  </w:style>
  <w:style w:type="paragraph" w:customStyle="1" w:styleId="Border">
    <w:name w:val="Border"/>
    <w:basedOn w:val="Normal"/>
    <w:qFormat/>
    <w:rsid w:val="00877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A09"/>
    <w:rPr>
      <w:b/>
      <w:bCs/>
      <w:i/>
      <w:iCs/>
      <w:color w:val="auto"/>
    </w:rPr>
  </w:style>
  <w:style w:type="paragraph" w:styleId="IntenseQuote">
    <w:name w:val="Intense Quote"/>
    <w:basedOn w:val="Normal"/>
    <w:next w:val="Normal"/>
    <w:link w:val="IntenseQuoteChar"/>
    <w:uiPriority w:val="30"/>
    <w:qFormat/>
    <w:rsid w:val="00877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7A09"/>
    <w:rPr>
      <w:smallCaps/>
      <w:color w:val="auto"/>
      <w:u w:val="single"/>
    </w:rPr>
  </w:style>
  <w:style w:type="character" w:styleId="IntenseReference">
    <w:name w:val="Intense Reference"/>
    <w:basedOn w:val="DefaultParagraphFont"/>
    <w:uiPriority w:val="32"/>
    <w:qFormat/>
    <w:rsid w:val="00877A09"/>
    <w:rPr>
      <w:b/>
      <w:bCs/>
      <w:smallCaps/>
      <w:color w:val="auto"/>
      <w:spacing w:val="5"/>
      <w:u w:val="single"/>
    </w:rPr>
  </w:style>
  <w:style w:type="paragraph" w:customStyle="1" w:styleId="2ColumnHeading">
    <w:name w:val="2Column Heading"/>
    <w:basedOn w:val="BodyText"/>
    <w:qFormat/>
    <w:rsid w:val="00877A09"/>
    <w:pPr>
      <w:spacing w:after="60"/>
      <w:ind w:left="-2268"/>
    </w:pPr>
    <w:rPr>
      <w:b/>
    </w:rPr>
  </w:style>
  <w:style w:type="paragraph" w:customStyle="1" w:styleId="Heading1TOC">
    <w:name w:val="Heading1 TOC"/>
    <w:basedOn w:val="Normal"/>
    <w:qFormat/>
    <w:rsid w:val="00877A09"/>
    <w:pPr>
      <w:spacing w:before="240" w:after="120"/>
    </w:pPr>
    <w:rPr>
      <w:rFonts w:ascii="Times New Roman" w:hAnsi="Times New Roman"/>
      <w:b/>
      <w:sz w:val="32"/>
    </w:rPr>
  </w:style>
  <w:style w:type="paragraph" w:customStyle="1" w:styleId="Heading2TOC">
    <w:name w:val="Heading2 TOC"/>
    <w:basedOn w:val="Normal"/>
    <w:qFormat/>
    <w:rsid w:val="00877A09"/>
    <w:pPr>
      <w:spacing w:before="240" w:after="60"/>
    </w:pPr>
    <w:rPr>
      <w:rFonts w:ascii="Times New Roman" w:hAnsi="Times New Roman"/>
      <w:b/>
      <w:sz w:val="28"/>
    </w:rPr>
  </w:style>
  <w:style w:type="character" w:customStyle="1" w:styleId="Underline">
    <w:name w:val="Underline"/>
    <w:basedOn w:val="DefaultParagraphFont"/>
    <w:qFormat/>
    <w:rsid w:val="00877A09"/>
    <w:rPr>
      <w:u w:val="single"/>
    </w:rPr>
  </w:style>
  <w:style w:type="character" w:customStyle="1" w:styleId="BoldandItalics">
    <w:name w:val="Bold and Italics"/>
    <w:qFormat/>
    <w:rsid w:val="00877A09"/>
    <w:rPr>
      <w:b/>
      <w:i/>
      <w:u w:val="none"/>
    </w:rPr>
  </w:style>
  <w:style w:type="paragraph" w:styleId="BalloonText">
    <w:name w:val="Balloon Text"/>
    <w:basedOn w:val="Normal"/>
    <w:link w:val="BalloonTextChar"/>
    <w:rsid w:val="00877A09"/>
    <w:rPr>
      <w:rFonts w:ascii="Tahoma" w:hAnsi="Tahoma" w:cs="Tahoma"/>
      <w:sz w:val="16"/>
      <w:szCs w:val="16"/>
    </w:rPr>
  </w:style>
  <w:style w:type="character" w:customStyle="1" w:styleId="BalloonTextChar">
    <w:name w:val="Balloon Text Char"/>
    <w:basedOn w:val="DefaultParagraphFont"/>
    <w:link w:val="BalloonText"/>
    <w:rsid w:val="00877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7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7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7A09"/>
    <w:rPr>
      <w:b/>
      <w:color w:val="660033"/>
      <w:spacing w:val="0"/>
    </w:rPr>
  </w:style>
  <w:style w:type="paragraph" w:customStyle="1" w:styleId="Nameditemlist">
    <w:name w:val="Named item list"/>
    <w:basedOn w:val="BodyText"/>
    <w:qFormat/>
    <w:rsid w:val="00877A09"/>
    <w:pPr>
      <w:tabs>
        <w:tab w:val="left" w:pos="2835"/>
      </w:tabs>
      <w:ind w:left="2835" w:hanging="2835"/>
    </w:pPr>
  </w:style>
  <w:style w:type="paragraph" w:customStyle="1" w:styleId="BodyTextnopadding">
    <w:name w:val="Body Text no padding"/>
    <w:basedOn w:val="BodyText"/>
    <w:qFormat/>
    <w:rsid w:val="00877A09"/>
    <w:pPr>
      <w:spacing w:before="0" w:after="0"/>
    </w:pPr>
  </w:style>
  <w:style w:type="paragraph" w:customStyle="1" w:styleId="BodyTextBold">
    <w:name w:val="Body Text Bold"/>
    <w:basedOn w:val="BodyText"/>
    <w:qFormat/>
    <w:rsid w:val="00877A09"/>
    <w:rPr>
      <w:b/>
    </w:rPr>
  </w:style>
  <w:style w:type="character" w:styleId="Hyperlink">
    <w:name w:val="Hyperlink"/>
    <w:basedOn w:val="DefaultParagraphFont"/>
    <w:uiPriority w:val="99"/>
    <w:unhideWhenUsed/>
    <w:rsid w:val="00FA30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Words>
  <Characters>3977</Characters>
  <Application>Microsoft Office Word</Application>
  <DocSecurity>0</DocSecurity>
  <Lines>110</Lines>
  <Paragraphs>82</Paragraphs>
  <ScaleCrop>false</ScaleCrop>
  <Company>Author-it Software Corporation Ltd.</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TLID0003 Control lift and movement of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2024-07-12T07:17:00Z</dcterms:created>
  <dcterms:modified xsi:type="dcterms:W3CDTF">2024-07-12T07:17:00Z</dcterms:modified>
</cp:coreProperties>
</file>