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0DC3" w:rsidP="00BF0D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TLID0002 Care for livestock in transit</w:t>
      </w:r>
      <w:r>
        <w:fldChar w:fldCharType="end"/>
      </w:r>
    </w:p>
    <w:p w:rsidR="00BF0DC3" w:rsidP="00BF0DC3">
      <w:pPr>
        <w:pStyle w:val="Version"/>
        <w:sectPr w:rsidSect="00502F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2F76" w:rsidP="00502F76">
      <w:pPr>
        <w:pStyle w:val="SuperHeading"/>
      </w:pPr>
      <w:r w:rsidRPr="00502F76">
        <w:t>TLID0002 Care for livestock in transit</w:t>
      </w:r>
    </w:p>
    <w:p w:rsidR="00000000" w:rsidRPr="00502F76" w:rsidP="00502F76">
      <w:pPr>
        <w:pStyle w:val="Heading1"/>
      </w:pPr>
      <w:bookmarkStart w:id="1" w:name="O_977081"/>
      <w:bookmarkEnd w:id="1"/>
      <w:r w:rsidRPr="00502F7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F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76" w:rsidP="00502F76">
            <w:pPr>
              <w:pStyle w:val="BodyText"/>
            </w:pPr>
            <w:r w:rsidRPr="00502F76">
              <w:t>Release 1.  This is first release of this unit of competency in the TLI Transport and Logistics Training Package.</w:t>
            </w:r>
          </w:p>
        </w:tc>
      </w:tr>
    </w:tbl>
    <w:p w:rsidR="00000000" w:rsidRPr="00502F76" w:rsidP="00502F76">
      <w:pPr>
        <w:pStyle w:val="NoPaddingFontSize1"/>
      </w:pPr>
    </w:p>
    <w:p w:rsidR="00000000" w:rsidRPr="00502F76" w:rsidP="00502F76">
      <w:pPr>
        <w:pStyle w:val="AllowPageBreak"/>
      </w:pPr>
    </w:p>
    <w:p w:rsidR="00000000" w:rsidRPr="00502F76" w:rsidP="00502F76">
      <w:pPr>
        <w:pStyle w:val="Heading1"/>
      </w:pPr>
      <w:bookmarkStart w:id="2" w:name="O_977082"/>
      <w:bookmarkEnd w:id="2"/>
      <w:r w:rsidRPr="00502F7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F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76" w:rsidP="00502F76">
            <w:pPr>
              <w:pStyle w:val="BodyText"/>
            </w:pPr>
            <w:r w:rsidRPr="00502F76">
              <w:t xml:space="preserve">This unit involves the skills and knowledge required to prepare and care for livestock in </w:t>
            </w:r>
            <w:r w:rsidRPr="00502F76">
              <w:t>transit, in accordance with relevant regulations and industry codes of practice for caring for livestock in transit.</w:t>
            </w:r>
          </w:p>
          <w:p w:rsidR="00000000" w:rsidRPr="00502F76" w:rsidP="00502F76">
            <w:pPr>
              <w:pStyle w:val="BodyText"/>
            </w:pPr>
            <w:r w:rsidRPr="00502F76">
              <w:t>It includes preparing to transport livestock, caring for and controlling livestock in transit, using appropriate animal husbandry technique</w:t>
            </w:r>
            <w:r w:rsidRPr="00502F76">
              <w:t xml:space="preserve">s, and completing relevant documentation as required. </w:t>
            </w:r>
          </w:p>
          <w:p w:rsidR="00000000" w:rsidRPr="00502F76" w:rsidP="00502F76">
            <w:pPr>
              <w:pStyle w:val="BodyText"/>
            </w:pPr>
            <w:r w:rsidRPr="00502F76">
              <w:t xml:space="preserve">Work is performed under limited or minimum supervision generally within a team environment. </w:t>
            </w:r>
          </w:p>
          <w:p w:rsidR="00000000" w:rsidRPr="00502F76" w:rsidP="00502F76">
            <w:pPr>
              <w:pStyle w:val="BodyText"/>
            </w:pPr>
            <w:r w:rsidRPr="00502F76">
              <w:t>No licensing, legislative or certification requirements apply to this unit at the time of publication.</w:t>
            </w:r>
          </w:p>
        </w:tc>
      </w:tr>
    </w:tbl>
    <w:p w:rsidR="00000000" w:rsidRPr="00502F76" w:rsidP="00502F76">
      <w:pPr>
        <w:pStyle w:val="NoPaddingFontSize1"/>
      </w:pPr>
    </w:p>
    <w:p w:rsidR="00000000" w:rsidRPr="00502F76" w:rsidP="00502F76">
      <w:pPr>
        <w:pStyle w:val="AllowPageBreak"/>
      </w:pPr>
    </w:p>
    <w:p w:rsidR="00000000" w:rsidRPr="00502F76" w:rsidP="00502F76">
      <w:pPr>
        <w:pStyle w:val="Heading1"/>
      </w:pPr>
      <w:bookmarkStart w:id="3" w:name="O_977083"/>
      <w:bookmarkEnd w:id="3"/>
      <w:r w:rsidRPr="00502F7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F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76" w:rsidP="00502F76">
            <w:pPr>
              <w:pStyle w:val="BodyText"/>
            </w:pPr>
            <w:r w:rsidRPr="00502F76">
              <w:t>Not applicable.</w:t>
            </w:r>
          </w:p>
        </w:tc>
      </w:tr>
    </w:tbl>
    <w:p w:rsidR="00000000" w:rsidRPr="00502F76" w:rsidP="00502F76">
      <w:pPr>
        <w:pStyle w:val="NoPaddingFontSize1"/>
      </w:pPr>
    </w:p>
    <w:p w:rsidR="00000000" w:rsidRPr="00502F76" w:rsidP="00502F76">
      <w:pPr>
        <w:pStyle w:val="AllowPageBreak"/>
      </w:pPr>
    </w:p>
    <w:p w:rsidR="00000000" w:rsidRPr="00502F76" w:rsidP="00502F76">
      <w:pPr>
        <w:pStyle w:val="Heading1"/>
      </w:pPr>
      <w:bookmarkStart w:id="4" w:name="O_977084"/>
      <w:bookmarkEnd w:id="4"/>
      <w:r w:rsidRPr="00502F7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F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76" w:rsidP="00502F76">
            <w:pPr>
              <w:pStyle w:val="BodyText"/>
            </w:pPr>
            <w:r w:rsidRPr="00502F76">
              <w:t>D – Load Handling</w:t>
            </w:r>
          </w:p>
        </w:tc>
      </w:tr>
    </w:tbl>
    <w:p w:rsidR="00000000" w:rsidRPr="00502F76" w:rsidP="00502F76">
      <w:pPr>
        <w:pStyle w:val="NoPaddingFontSize1"/>
      </w:pPr>
    </w:p>
    <w:p w:rsidR="00000000" w:rsidRPr="00502F76" w:rsidP="00502F76">
      <w:pPr>
        <w:pStyle w:val="AllowPageBreak"/>
      </w:pPr>
    </w:p>
    <w:p w:rsidR="00000000" w:rsidRPr="00502F76" w:rsidP="00502F76">
      <w:pPr>
        <w:pStyle w:val="Heading1"/>
      </w:pPr>
      <w:bookmarkStart w:id="5" w:name="O_977085"/>
      <w:bookmarkEnd w:id="5"/>
      <w:r w:rsidRPr="00502F7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F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76" w:rsidP="00502F76">
            <w:pPr>
              <w:pStyle w:val="BodyText"/>
            </w:pPr>
            <w:r w:rsidRPr="00502F76">
              <w:t>Not applicable.</w:t>
            </w:r>
          </w:p>
        </w:tc>
      </w:tr>
    </w:tbl>
    <w:p w:rsidR="00000000" w:rsidRPr="00502F76" w:rsidP="00502F76">
      <w:pPr>
        <w:pStyle w:val="NoPaddingFontSize1"/>
      </w:pPr>
    </w:p>
    <w:p w:rsidR="00000000" w:rsidRPr="00502F76" w:rsidP="00502F76">
      <w:pPr>
        <w:pStyle w:val="AllowPageBreak"/>
      </w:pPr>
    </w:p>
    <w:p w:rsidR="00000000" w:rsidRPr="00502F76" w:rsidP="00502F76">
      <w:pPr>
        <w:pStyle w:val="Heading1"/>
      </w:pPr>
      <w:bookmarkStart w:id="6" w:name="O_977086"/>
      <w:bookmarkEnd w:id="6"/>
      <w:r w:rsidRPr="00502F76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508"/>
        <w:gridCol w:w="2712"/>
        <w:gridCol w:w="713"/>
        <w:gridCol w:w="5566"/>
      </w:tblGrid>
      <w:tr w:rsidTr="00502F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76" w:rsidP="00502F76">
            <w:pPr>
              <w:pStyle w:val="BodyText"/>
            </w:pPr>
            <w:r w:rsidRPr="00502F76">
              <w:rPr>
                <w:rStyle w:val="SpecialBold"/>
              </w:rPr>
              <w:t>ELEMENTS</w:t>
            </w:r>
          </w:p>
        </w:tc>
        <w:tc>
          <w:tcPr>
            <w:tcW w:w="62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76">
            <w:pPr>
              <w:pStyle w:val="BodyText"/>
              <w:rPr>
                <w:lang w:val="en-NZ"/>
              </w:rPr>
            </w:pPr>
            <w:r w:rsidRPr="00502F76">
              <w:rPr>
                <w:rStyle w:val="SpecialBold"/>
              </w:rPr>
              <w:t>PERFORMANCE CRITERIA</w:t>
            </w:r>
          </w:p>
        </w:tc>
      </w:tr>
      <w:tr w:rsidTr="00502F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76">
            <w:pPr>
              <w:pStyle w:val="BodyText"/>
              <w:rPr>
                <w:lang w:val="en-NZ"/>
              </w:rPr>
            </w:pPr>
            <w:r w:rsidRPr="00502F76">
              <w:t>Elements describe the essential outcomes.</w:t>
            </w:r>
          </w:p>
        </w:tc>
        <w:tc>
          <w:tcPr>
            <w:tcW w:w="62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76">
            <w:pPr>
              <w:pStyle w:val="BodyText"/>
              <w:rPr>
                <w:lang w:val="en-NZ"/>
              </w:rPr>
            </w:pPr>
            <w:r w:rsidRPr="00502F76">
              <w:t>Performance criteria describe the performance needed to demonstrate achievement of the element.</w:t>
            </w:r>
          </w:p>
        </w:tc>
      </w:tr>
      <w:tr w:rsidTr="00502F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76" w:rsidP="00502F76">
            <w:pPr>
              <w:pStyle w:val="BodyText"/>
            </w:pPr>
            <w:r w:rsidRPr="00502F76">
              <w:rPr>
                <w:rStyle w:val="SpecialBold"/>
              </w:rPr>
              <w:t>1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76" w:rsidP="00502F76">
            <w:pPr>
              <w:pStyle w:val="BodyText"/>
            </w:pPr>
            <w:r w:rsidRPr="00502F76">
              <w:rPr>
                <w:rStyle w:val="SpecialBold"/>
              </w:rPr>
              <w:t>Prepare to transport livestock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76">
            <w:pPr>
              <w:pStyle w:val="BodyText"/>
              <w:rPr>
                <w:lang w:val="en-NZ"/>
              </w:rPr>
            </w:pPr>
            <w:r w:rsidRPr="00502F76">
              <w:rPr>
                <w:rStyle w:val="SpecialBold"/>
              </w:rPr>
              <w:t>1.1</w:t>
            </w:r>
          </w:p>
        </w:tc>
        <w:tc>
          <w:tcPr>
            <w:tcW w:w="5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76">
            <w:pPr>
              <w:pStyle w:val="BodyText"/>
              <w:rPr>
                <w:lang w:val="en-NZ"/>
              </w:rPr>
            </w:pPr>
            <w:r w:rsidRPr="00502F76">
              <w:t>Health condition and quantity of livestock to be transpo</w:t>
            </w:r>
            <w:r w:rsidRPr="00502F76">
              <w:t>rted is checked prior to transport operation in accordance with client requirements and workplace procedures</w:t>
            </w:r>
          </w:p>
        </w:tc>
      </w:tr>
      <w:tr w:rsidTr="00502F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76">
            <w:pPr>
              <w:pStyle w:val="BodyText"/>
              <w:keepLines w:val="0"/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76">
            <w:pPr>
              <w:pStyle w:val="BodyText"/>
              <w:rPr>
                <w:lang w:val="en-NZ"/>
              </w:rPr>
            </w:pPr>
            <w:r w:rsidRPr="00502F76">
              <w:rPr>
                <w:rStyle w:val="SpecialBold"/>
              </w:rPr>
              <w:t>1.2</w:t>
            </w:r>
          </w:p>
        </w:tc>
        <w:tc>
          <w:tcPr>
            <w:tcW w:w="5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76">
            <w:pPr>
              <w:pStyle w:val="BodyText"/>
              <w:rPr>
                <w:lang w:val="en-NZ"/>
              </w:rPr>
            </w:pPr>
            <w:r w:rsidRPr="00502F76">
              <w:t>Vehicle is checked that it is positioned correctly on loading dock, hazards are identified and required action is taken to minimise, control</w:t>
            </w:r>
            <w:r w:rsidRPr="00502F76">
              <w:t xml:space="preserve"> or eliminate identified hazards in accordance with work health and safety (WHS)/occupational health and safety (OHS)/occupational safety and health (OSH) and workplace procedures</w:t>
            </w:r>
          </w:p>
        </w:tc>
      </w:tr>
      <w:tr w:rsidTr="00502F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76">
            <w:pPr>
              <w:pStyle w:val="BodyText"/>
              <w:keepLines w:val="0"/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76">
            <w:pPr>
              <w:pStyle w:val="BodyText"/>
              <w:rPr>
                <w:lang w:val="en-NZ"/>
              </w:rPr>
            </w:pPr>
            <w:r w:rsidRPr="00502F76">
              <w:rPr>
                <w:rStyle w:val="SpecialBold"/>
              </w:rPr>
              <w:t>1.3</w:t>
            </w:r>
          </w:p>
        </w:tc>
        <w:tc>
          <w:tcPr>
            <w:tcW w:w="5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76">
            <w:pPr>
              <w:pStyle w:val="BodyText"/>
              <w:rPr>
                <w:lang w:val="en-NZ"/>
              </w:rPr>
            </w:pPr>
            <w:r w:rsidRPr="00502F76">
              <w:t>Livestock crate drainage system is inspected to ensure drainage of livestock effluent from the vehicle is in accordance with regulatory requirements and workplace procedures</w:t>
            </w:r>
          </w:p>
        </w:tc>
      </w:tr>
      <w:tr w:rsidTr="00502F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76">
            <w:pPr>
              <w:pStyle w:val="BodyText"/>
              <w:keepLines w:val="0"/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76">
            <w:pPr>
              <w:pStyle w:val="BodyText"/>
              <w:rPr>
                <w:lang w:val="en-NZ"/>
              </w:rPr>
            </w:pPr>
            <w:r w:rsidRPr="00502F76">
              <w:rPr>
                <w:rStyle w:val="SpecialBold"/>
              </w:rPr>
              <w:t>1.4</w:t>
            </w:r>
          </w:p>
        </w:tc>
        <w:tc>
          <w:tcPr>
            <w:tcW w:w="5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76">
            <w:pPr>
              <w:pStyle w:val="BodyText"/>
              <w:rPr>
                <w:lang w:val="en-NZ"/>
              </w:rPr>
            </w:pPr>
            <w:r w:rsidRPr="00502F76">
              <w:t>Livestock crate is checked for cleanliness and any hazards that could injur</w:t>
            </w:r>
            <w:r w:rsidRPr="00502F76">
              <w:t>e or damage livestock during loading, unloading and transit in accordance with regulatory requirements and workplace procedures</w:t>
            </w:r>
          </w:p>
        </w:tc>
      </w:tr>
      <w:tr w:rsidTr="00502F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76">
            <w:pPr>
              <w:pStyle w:val="BodyText"/>
              <w:keepLines w:val="0"/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76">
            <w:pPr>
              <w:pStyle w:val="BodyText"/>
              <w:rPr>
                <w:lang w:val="en-NZ"/>
              </w:rPr>
            </w:pPr>
            <w:r w:rsidRPr="00502F76">
              <w:rPr>
                <w:rStyle w:val="SpecialBold"/>
              </w:rPr>
              <w:t>1.5</w:t>
            </w:r>
          </w:p>
        </w:tc>
        <w:tc>
          <w:tcPr>
            <w:tcW w:w="5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76">
            <w:pPr>
              <w:pStyle w:val="BodyText"/>
              <w:rPr>
                <w:lang w:val="en-NZ"/>
              </w:rPr>
            </w:pPr>
            <w:r w:rsidRPr="00502F76">
              <w:t>Poor quality livestock is identified and reported to specified person/s in accordance with workplace procedures</w:t>
            </w:r>
          </w:p>
        </w:tc>
      </w:tr>
      <w:tr w:rsidTr="00502F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76">
            <w:pPr>
              <w:pStyle w:val="BodyText"/>
              <w:keepLines w:val="0"/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76">
            <w:pPr>
              <w:pStyle w:val="BodyText"/>
              <w:rPr>
                <w:lang w:val="en-NZ"/>
              </w:rPr>
            </w:pPr>
            <w:r w:rsidRPr="00502F76">
              <w:rPr>
                <w:rStyle w:val="SpecialBold"/>
              </w:rPr>
              <w:t>1.6</w:t>
            </w:r>
          </w:p>
        </w:tc>
        <w:tc>
          <w:tcPr>
            <w:tcW w:w="5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76">
            <w:pPr>
              <w:pStyle w:val="BodyText"/>
              <w:rPr>
                <w:lang w:val="en-NZ"/>
              </w:rPr>
            </w:pPr>
            <w:r w:rsidRPr="00502F76">
              <w:t>Fe</w:t>
            </w:r>
            <w:r w:rsidRPr="00502F76">
              <w:t>ed provisions and other requirements including veterinary products for livestock, prior to and during transit, are identified and organised</w:t>
            </w:r>
          </w:p>
        </w:tc>
      </w:tr>
      <w:tr w:rsidTr="00502F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76">
            <w:pPr>
              <w:pStyle w:val="BodyText"/>
              <w:keepLines w:val="0"/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76">
            <w:pPr>
              <w:pStyle w:val="BodyText"/>
              <w:rPr>
                <w:lang w:val="en-NZ"/>
              </w:rPr>
            </w:pPr>
            <w:r w:rsidRPr="00502F76">
              <w:rPr>
                <w:rStyle w:val="SpecialBold"/>
              </w:rPr>
              <w:t>1.7</w:t>
            </w:r>
          </w:p>
        </w:tc>
        <w:tc>
          <w:tcPr>
            <w:tcW w:w="5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76">
            <w:pPr>
              <w:pStyle w:val="BodyText"/>
              <w:rPr>
                <w:lang w:val="en-NZ"/>
              </w:rPr>
            </w:pPr>
            <w:r w:rsidRPr="00502F76">
              <w:t>Portable stockyards are assembled as required in accordance with regulatory requirements and workplace proced</w:t>
            </w:r>
            <w:r w:rsidRPr="00502F76">
              <w:t>ures</w:t>
            </w:r>
          </w:p>
        </w:tc>
      </w:tr>
      <w:tr w:rsidTr="00502F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76">
            <w:pPr>
              <w:pStyle w:val="BodyText"/>
              <w:keepLines w:val="0"/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76">
            <w:pPr>
              <w:pStyle w:val="BodyText"/>
              <w:rPr>
                <w:lang w:val="en-NZ"/>
              </w:rPr>
            </w:pPr>
            <w:r w:rsidRPr="00502F76">
              <w:rPr>
                <w:rStyle w:val="SpecialBold"/>
              </w:rPr>
              <w:t>1.8</w:t>
            </w:r>
          </w:p>
        </w:tc>
        <w:tc>
          <w:tcPr>
            <w:tcW w:w="5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76">
            <w:pPr>
              <w:pStyle w:val="BodyText"/>
              <w:rPr>
                <w:lang w:val="en-NZ"/>
              </w:rPr>
            </w:pPr>
            <w:r w:rsidRPr="00502F76">
              <w:t xml:space="preserve">National vendor declaration is obtained and checked for accuracy in accordance with regulatory requirements </w:t>
            </w:r>
          </w:p>
        </w:tc>
      </w:tr>
      <w:tr w:rsidTr="00502F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76">
            <w:pPr>
              <w:pStyle w:val="BodyText"/>
              <w:keepLines w:val="0"/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76">
            <w:pPr>
              <w:pStyle w:val="BodyText"/>
              <w:rPr>
                <w:lang w:val="en-NZ"/>
              </w:rPr>
            </w:pPr>
            <w:r w:rsidRPr="00502F76">
              <w:rPr>
                <w:rStyle w:val="SpecialBold"/>
              </w:rPr>
              <w:t>1.9</w:t>
            </w:r>
          </w:p>
        </w:tc>
        <w:tc>
          <w:tcPr>
            <w:tcW w:w="5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76">
            <w:pPr>
              <w:pStyle w:val="BodyText"/>
              <w:rPr>
                <w:lang w:val="en-NZ"/>
              </w:rPr>
            </w:pPr>
            <w:r w:rsidRPr="00502F76">
              <w:t>Loaded livestock is visually assessed to ensure correct density of livestock within the pen and adjustments are made as required in accordance with regulatory requirements and workplace procedures</w:t>
            </w:r>
          </w:p>
        </w:tc>
      </w:tr>
      <w:tr w:rsidTr="00502F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76" w:rsidP="00502F76">
            <w:pPr>
              <w:pStyle w:val="BodyText"/>
            </w:pPr>
            <w:r w:rsidRPr="00502F76">
              <w:rPr>
                <w:rStyle w:val="SpecialBold"/>
              </w:rPr>
              <w:t>2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76" w:rsidP="00502F76">
            <w:pPr>
              <w:pStyle w:val="BodyText"/>
            </w:pPr>
            <w:r w:rsidRPr="00502F76">
              <w:rPr>
                <w:rStyle w:val="SpecialBold"/>
              </w:rPr>
              <w:t>Care for and control livestock in transit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76">
            <w:pPr>
              <w:pStyle w:val="BodyText"/>
              <w:rPr>
                <w:lang w:val="en-NZ"/>
              </w:rPr>
            </w:pPr>
            <w:r w:rsidRPr="00502F76">
              <w:rPr>
                <w:rStyle w:val="SpecialBold"/>
              </w:rPr>
              <w:t>2.1</w:t>
            </w:r>
          </w:p>
        </w:tc>
        <w:tc>
          <w:tcPr>
            <w:tcW w:w="5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76">
            <w:pPr>
              <w:pStyle w:val="BodyText"/>
              <w:rPr>
                <w:lang w:val="en-NZ"/>
              </w:rPr>
            </w:pPr>
            <w:r w:rsidRPr="00502F76">
              <w:t xml:space="preserve">Wellbeing </w:t>
            </w:r>
            <w:r w:rsidRPr="00502F76">
              <w:t>of livestock is regularly monitored during loading, transit and unloading, and appropriate action is taken in accordance with relevant government regulations, workplace procedures, and humane and permit requirements</w:t>
            </w:r>
          </w:p>
        </w:tc>
      </w:tr>
      <w:tr w:rsidTr="00502F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76">
            <w:pPr>
              <w:pStyle w:val="BodyText"/>
              <w:keepLines w:val="0"/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76">
            <w:pPr>
              <w:pStyle w:val="BodyText"/>
              <w:rPr>
                <w:lang w:val="en-NZ"/>
              </w:rPr>
            </w:pPr>
            <w:r w:rsidRPr="00502F76">
              <w:rPr>
                <w:rStyle w:val="SpecialBold"/>
              </w:rPr>
              <w:t>2.2</w:t>
            </w:r>
          </w:p>
        </w:tc>
        <w:tc>
          <w:tcPr>
            <w:tcW w:w="5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76">
            <w:pPr>
              <w:pStyle w:val="BodyText"/>
              <w:rPr>
                <w:lang w:val="en-NZ"/>
              </w:rPr>
            </w:pPr>
            <w:r w:rsidRPr="00502F76">
              <w:t>Relevant handling equipment is us</w:t>
            </w:r>
            <w:r w:rsidRPr="00502F76">
              <w:t>ed to aid handling of livestock during loading and unloading operations, in accordance with regulations and workplace procedures</w:t>
            </w:r>
          </w:p>
        </w:tc>
      </w:tr>
      <w:tr w:rsidTr="00502F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76">
            <w:pPr>
              <w:pStyle w:val="BodyText"/>
              <w:keepLines w:val="0"/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76">
            <w:pPr>
              <w:pStyle w:val="BodyText"/>
              <w:rPr>
                <w:lang w:val="en-NZ"/>
              </w:rPr>
            </w:pPr>
            <w:r w:rsidRPr="00502F76">
              <w:rPr>
                <w:rStyle w:val="SpecialBold"/>
              </w:rPr>
              <w:t>2.3</w:t>
            </w:r>
          </w:p>
        </w:tc>
        <w:tc>
          <w:tcPr>
            <w:tcW w:w="5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76">
            <w:pPr>
              <w:pStyle w:val="BodyText"/>
              <w:rPr>
                <w:lang w:val="en-NZ"/>
              </w:rPr>
            </w:pPr>
            <w:r w:rsidRPr="00502F76">
              <w:t xml:space="preserve">Action is taken for care and wellbeing of livestock in an </w:t>
            </w:r>
            <w:r w:rsidRPr="00502F76">
              <w:t>accident during transit</w:t>
            </w:r>
          </w:p>
        </w:tc>
      </w:tr>
      <w:tr w:rsidTr="00502F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76">
            <w:pPr>
              <w:pStyle w:val="BodyText"/>
              <w:keepLines w:val="0"/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76">
            <w:pPr>
              <w:pStyle w:val="BodyText"/>
              <w:rPr>
                <w:lang w:val="en-NZ"/>
              </w:rPr>
            </w:pPr>
            <w:r w:rsidRPr="00502F76">
              <w:rPr>
                <w:rStyle w:val="SpecialBold"/>
              </w:rPr>
              <w:t>2.4</w:t>
            </w:r>
          </w:p>
        </w:tc>
        <w:tc>
          <w:tcPr>
            <w:tcW w:w="5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76">
            <w:pPr>
              <w:pStyle w:val="BodyText"/>
              <w:rPr>
                <w:lang w:val="en-NZ"/>
              </w:rPr>
            </w:pPr>
            <w:r w:rsidRPr="00502F76">
              <w:t>Distressed livestock is identified and handled in an appropriate manner in accordance with regulatory requirements and workplace procedures</w:t>
            </w:r>
          </w:p>
        </w:tc>
      </w:tr>
      <w:tr w:rsidTr="00502F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76" w:rsidP="00502F76">
            <w:pPr>
              <w:pStyle w:val="BodyText"/>
            </w:pPr>
            <w:r w:rsidRPr="00502F76">
              <w:rPr>
                <w:rStyle w:val="SpecialBold"/>
              </w:rPr>
              <w:t>3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76" w:rsidP="00502F76">
            <w:pPr>
              <w:pStyle w:val="BodyText"/>
            </w:pPr>
            <w:r w:rsidRPr="00502F76">
              <w:rPr>
                <w:rStyle w:val="SpecialBold"/>
              </w:rPr>
              <w:t>Use animal husbandry techniques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76">
            <w:pPr>
              <w:pStyle w:val="BodyText"/>
              <w:rPr>
                <w:lang w:val="en-NZ"/>
              </w:rPr>
            </w:pPr>
            <w:r w:rsidRPr="00502F76">
              <w:rPr>
                <w:rStyle w:val="SpecialBold"/>
              </w:rPr>
              <w:t>3.1</w:t>
            </w:r>
          </w:p>
        </w:tc>
        <w:tc>
          <w:tcPr>
            <w:tcW w:w="5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76">
            <w:pPr>
              <w:pStyle w:val="BodyText"/>
              <w:rPr>
                <w:lang w:val="en-NZ"/>
              </w:rPr>
            </w:pPr>
            <w:r w:rsidRPr="00502F76">
              <w:t>Symptoms of animal diseases and parasites are identified and appropriate acti</w:t>
            </w:r>
            <w:r w:rsidRPr="00502F76">
              <w:t>on is taken to control them in accordance with relevant government regulations, workplace procedures, and humane and permit requirements</w:t>
            </w:r>
          </w:p>
        </w:tc>
      </w:tr>
      <w:tr w:rsidTr="00502F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76">
            <w:pPr>
              <w:pStyle w:val="BodyText"/>
              <w:keepLines w:val="0"/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76">
            <w:pPr>
              <w:pStyle w:val="BodyText"/>
              <w:rPr>
                <w:lang w:val="en-NZ"/>
              </w:rPr>
            </w:pPr>
            <w:r w:rsidRPr="00502F76">
              <w:rPr>
                <w:rStyle w:val="SpecialBold"/>
              </w:rPr>
              <w:t>3.2</w:t>
            </w:r>
          </w:p>
        </w:tc>
        <w:tc>
          <w:tcPr>
            <w:tcW w:w="5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76">
            <w:pPr>
              <w:pStyle w:val="BodyText"/>
              <w:rPr>
                <w:lang w:val="en-NZ"/>
              </w:rPr>
            </w:pPr>
            <w:r w:rsidRPr="00502F76">
              <w:t>Prescribed medication is administered to livestock in accordance with veterinary directions and workplace proced</w:t>
            </w:r>
            <w:r w:rsidRPr="00502F76">
              <w:t>ures</w:t>
            </w:r>
          </w:p>
        </w:tc>
      </w:tr>
      <w:tr w:rsidTr="00502F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76" w:rsidP="00502F76">
            <w:pPr>
              <w:pStyle w:val="BodyText"/>
            </w:pPr>
            <w:r w:rsidRPr="00502F76">
              <w:rPr>
                <w:rStyle w:val="SpecialBold"/>
              </w:rPr>
              <w:t>4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76" w:rsidP="00502F76">
            <w:pPr>
              <w:pStyle w:val="BodyText"/>
            </w:pPr>
            <w:r w:rsidRPr="00502F76">
              <w:rPr>
                <w:rStyle w:val="SpecialBold"/>
              </w:rPr>
              <w:t>Completion of documentation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76">
            <w:pPr>
              <w:pStyle w:val="BodyText"/>
              <w:rPr>
                <w:lang w:val="en-NZ"/>
              </w:rPr>
            </w:pPr>
            <w:r w:rsidRPr="00502F76">
              <w:rPr>
                <w:rStyle w:val="SpecialBold"/>
              </w:rPr>
              <w:t>4.1</w:t>
            </w:r>
          </w:p>
        </w:tc>
        <w:tc>
          <w:tcPr>
            <w:tcW w:w="5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76">
            <w:pPr>
              <w:pStyle w:val="BodyText"/>
              <w:rPr>
                <w:lang w:val="en-NZ"/>
              </w:rPr>
            </w:pPr>
            <w:r w:rsidRPr="00502F76">
              <w:t>National vendor declaration transport section is completed correctly and clearly by transport operator</w:t>
            </w:r>
          </w:p>
        </w:tc>
      </w:tr>
      <w:tr w:rsidTr="00502F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76">
            <w:pPr>
              <w:pStyle w:val="BodyText"/>
              <w:keepLines w:val="0"/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F76">
            <w:pPr>
              <w:pStyle w:val="BodyText"/>
              <w:rPr>
                <w:lang w:val="en-NZ"/>
              </w:rPr>
            </w:pPr>
            <w:r w:rsidRPr="00502F76">
              <w:rPr>
                <w:rStyle w:val="SpecialBold"/>
              </w:rPr>
              <w:t>4.2</w:t>
            </w:r>
          </w:p>
        </w:tc>
        <w:tc>
          <w:tcPr>
            <w:tcW w:w="5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76" w:rsidP="00502F76">
            <w:pPr>
              <w:pStyle w:val="BodyText"/>
            </w:pPr>
            <w:r w:rsidRPr="00502F76">
              <w:t>National vendor declaration is given to the appropriate person upon reaching destination on the declaration</w:t>
            </w:r>
          </w:p>
        </w:tc>
      </w:tr>
    </w:tbl>
    <w:p w:rsidR="00000000" w:rsidRPr="00502F76" w:rsidP="00502F76">
      <w:pPr>
        <w:pStyle w:val="NoPaddingFontSize1"/>
      </w:pPr>
    </w:p>
    <w:p w:rsidR="00000000" w:rsidRPr="00502F76" w:rsidP="00502F76">
      <w:pPr>
        <w:pStyle w:val="AllowPageBreak"/>
      </w:pPr>
    </w:p>
    <w:p w:rsidR="00000000" w:rsidRPr="00502F76" w:rsidP="00502F76">
      <w:pPr>
        <w:pStyle w:val="Heading1"/>
      </w:pPr>
      <w:bookmarkStart w:id="7" w:name="O_977087"/>
      <w:bookmarkEnd w:id="7"/>
      <w:r w:rsidRPr="00502F7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F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76" w:rsidP="00502F76">
            <w:pPr>
              <w:pStyle w:val="BodyText"/>
            </w:pPr>
            <w:r w:rsidRPr="00502F76">
              <w:t>Foundation skills essential to performance are explicit in the performance criteria of this unit of competency.</w:t>
            </w:r>
          </w:p>
        </w:tc>
      </w:tr>
    </w:tbl>
    <w:p w:rsidR="00000000" w:rsidRPr="00502F76" w:rsidP="00502F76">
      <w:pPr>
        <w:pStyle w:val="NoPaddingFontSize1"/>
      </w:pPr>
    </w:p>
    <w:p w:rsidR="00000000" w:rsidRPr="00502F76" w:rsidP="00502F76">
      <w:pPr>
        <w:pStyle w:val="AllowPageBreak"/>
      </w:pPr>
    </w:p>
    <w:p w:rsidR="00000000" w:rsidRPr="00502F76" w:rsidP="00502F76">
      <w:pPr>
        <w:pStyle w:val="Heading1"/>
      </w:pPr>
      <w:bookmarkStart w:id="8" w:name="O_977088"/>
      <w:bookmarkEnd w:id="8"/>
      <w:r w:rsidRPr="00502F7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F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76" w:rsidP="00502F76">
            <w:pPr>
              <w:pStyle w:val="BodyText"/>
            </w:pPr>
            <w:r w:rsidRPr="00502F76">
              <w:t>Range is restricted to essential operating conditions and any other variables essential to the work environment.</w:t>
            </w:r>
          </w:p>
          <w:p w:rsidR="00000000" w:rsidRPr="00502F76" w:rsidP="00502F76">
            <w:pPr>
              <w:pStyle w:val="BodyText"/>
            </w:pPr>
            <w:r w:rsidRPr="00502F76">
              <w:t>Non-essential conditions can be found in the Companion Volume Implementation Guide.</w:t>
            </w:r>
          </w:p>
        </w:tc>
      </w:tr>
    </w:tbl>
    <w:p w:rsidR="00000000" w:rsidRPr="00502F76" w:rsidP="00502F76">
      <w:pPr>
        <w:pStyle w:val="NoPaddingFontSize1"/>
      </w:pPr>
    </w:p>
    <w:p w:rsidR="00000000" w:rsidRPr="00502F76" w:rsidP="00502F76">
      <w:pPr>
        <w:pStyle w:val="AllowPageBreak"/>
      </w:pPr>
    </w:p>
    <w:p w:rsidR="00000000" w:rsidRPr="00502F76" w:rsidP="00502F76">
      <w:pPr>
        <w:pStyle w:val="Heading1"/>
      </w:pPr>
      <w:bookmarkStart w:id="9" w:name="O_977089"/>
      <w:bookmarkEnd w:id="9"/>
      <w:r w:rsidRPr="00502F7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F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76" w:rsidP="00502F76">
            <w:pPr>
              <w:pStyle w:val="BodyText"/>
            </w:pPr>
            <w:r w:rsidRPr="00502F76">
              <w:t>This unit replaces and is equivalent to TLID3020 Care for livestock in transit.</w:t>
            </w:r>
          </w:p>
        </w:tc>
      </w:tr>
    </w:tbl>
    <w:p w:rsidR="00000000" w:rsidRPr="00502F76" w:rsidP="00502F76">
      <w:pPr>
        <w:pStyle w:val="NoPaddingFontSize1"/>
      </w:pPr>
    </w:p>
    <w:p w:rsidR="00000000" w:rsidRPr="00502F76" w:rsidP="00502F76">
      <w:pPr>
        <w:pStyle w:val="AllowPageBreak"/>
      </w:pPr>
    </w:p>
    <w:p w:rsidR="00000000" w:rsidRPr="00502F76" w:rsidP="00502F76">
      <w:pPr>
        <w:pStyle w:val="Heading1"/>
      </w:pPr>
      <w:bookmarkStart w:id="10" w:name="O_977096"/>
      <w:bookmarkEnd w:id="10"/>
      <w:r w:rsidRPr="00502F76">
        <w:t>Links</w:t>
      </w:r>
    </w:p>
    <w:p w:rsidR="00000000" w:rsidRPr="00502F76" w:rsidP="00BF0DC3">
      <w:pPr>
        <w:pStyle w:val="BodyText"/>
      </w:pPr>
      <w:r w:rsidRPr="00502F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050D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02F76" w:rsidP="00BF0DC3">
      <w:pPr>
        <w:pStyle w:val="BodyText"/>
        <w:sectPr w:rsidSect="00502F7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2F76" w:rsidP="00502F76">
      <w:pPr>
        <w:pStyle w:val="SuperHeading"/>
      </w:pPr>
      <w:r w:rsidRPr="00502F76">
        <w:t>Assessment Requirements for TLID0002 Care for livestock in transit</w:t>
      </w:r>
    </w:p>
    <w:p w:rsidR="00000000" w:rsidRPr="00502F76" w:rsidP="00502F76">
      <w:pPr>
        <w:pStyle w:val="Heading1"/>
      </w:pPr>
      <w:bookmarkStart w:id="11" w:name="O_977091"/>
      <w:bookmarkEnd w:id="11"/>
      <w:r w:rsidRPr="00502F7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F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76" w:rsidP="00502F76">
            <w:pPr>
              <w:pStyle w:val="BodyText"/>
            </w:pPr>
            <w:r w:rsidRPr="00502F76">
              <w:t>Release 1.  This is first release of this unit of competency in the TLI Transport and</w:t>
            </w:r>
            <w:r w:rsidRPr="00502F76">
              <w:t xml:space="preserve"> Logistics Training Package.</w:t>
            </w:r>
          </w:p>
        </w:tc>
      </w:tr>
    </w:tbl>
    <w:p w:rsidR="00000000" w:rsidRPr="00502F76" w:rsidP="00502F76">
      <w:pPr>
        <w:pStyle w:val="NoPaddingFontSize1"/>
      </w:pPr>
    </w:p>
    <w:p w:rsidR="00000000" w:rsidRPr="00502F76" w:rsidP="00502F76">
      <w:pPr>
        <w:pStyle w:val="AllowPageBreak"/>
      </w:pPr>
    </w:p>
    <w:p w:rsidR="00000000" w:rsidRPr="00502F76" w:rsidP="00502F76">
      <w:pPr>
        <w:pStyle w:val="Heading1"/>
      </w:pPr>
      <w:bookmarkStart w:id="12" w:name="O_977092"/>
      <w:bookmarkEnd w:id="12"/>
      <w:r w:rsidRPr="00502F7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F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76" w:rsidP="00502F76">
            <w:pPr>
              <w:pStyle w:val="BodyText"/>
            </w:pPr>
            <w:r w:rsidRPr="00502F76">
              <w:t xml:space="preserve">Evidence required to demonstrate competence in this unit must be relevant to and satisfy all of the requirements of the elements and performance criteria on at least one occasion and </w:t>
            </w:r>
            <w:r w:rsidRPr="00502F76">
              <w:t>include:</w:t>
            </w:r>
          </w:p>
          <w:p w:rsidR="00000000" w:rsidRPr="00502F76" w:rsidP="00502F76">
            <w:pPr>
              <w:pStyle w:val="ListBullet"/>
            </w:pPr>
            <w:r w:rsidRPr="00502F76">
              <w:t>applying precautions and required action to minimise, control or eliminate identified hazards</w:t>
            </w:r>
          </w:p>
          <w:p w:rsidR="00000000" w:rsidRPr="00502F76" w:rsidP="00502F76">
            <w:pPr>
              <w:pStyle w:val="ListBullet"/>
            </w:pPr>
            <w:r w:rsidRPr="00502F76">
              <w:t>inspecting vehicle to ensure livestock crate drainage system is in place and is effective in control of livestock effluent</w:t>
            </w:r>
          </w:p>
          <w:p w:rsidR="00000000" w:rsidRPr="00502F76" w:rsidP="00502F76">
            <w:pPr>
              <w:pStyle w:val="ListBullet"/>
            </w:pPr>
            <w:r w:rsidRPr="00502F76">
              <w:t xml:space="preserve">checking livestock crate for </w:t>
            </w:r>
            <w:r w:rsidRPr="00502F76">
              <w:t>cleanliness and any hazards that could injure or damage livestock during loading, unloading and transit</w:t>
            </w:r>
          </w:p>
          <w:p w:rsidR="00000000" w:rsidRPr="00502F76" w:rsidP="00502F76">
            <w:pPr>
              <w:pStyle w:val="ListBullet"/>
            </w:pPr>
            <w:r w:rsidRPr="00502F76">
              <w:t>loading livestock to ensure correct density of livestock within the pen</w:t>
            </w:r>
          </w:p>
          <w:p w:rsidR="00000000" w:rsidRPr="00502F76" w:rsidP="00502F76">
            <w:pPr>
              <w:pStyle w:val="ListBullet"/>
            </w:pPr>
            <w:r w:rsidRPr="00502F76">
              <w:t>applying relevant work health and safety (WHS)/occupational health and safety (O</w:t>
            </w:r>
            <w:r w:rsidRPr="00502F76">
              <w:t>HS)/occupational safety and health (OSH) requirements and guidelines and workplace procedures</w:t>
            </w:r>
          </w:p>
          <w:p w:rsidR="00000000" w:rsidRPr="00502F76" w:rsidP="00502F76">
            <w:pPr>
              <w:pStyle w:val="ListBullet"/>
            </w:pPr>
            <w:r w:rsidRPr="00502F76">
              <w:t>communicating effectively and working collaboratively with others in the care of livestock in transit</w:t>
            </w:r>
          </w:p>
          <w:p w:rsidR="00000000" w:rsidRPr="00502F76" w:rsidP="00502F76">
            <w:pPr>
              <w:pStyle w:val="ListBullet"/>
            </w:pPr>
            <w:r w:rsidRPr="00502F76">
              <w:t>completing relevant documentation including relevant section</w:t>
            </w:r>
            <w:r w:rsidRPr="00502F76">
              <w:t>s of National Vendor declaration</w:t>
            </w:r>
          </w:p>
          <w:p w:rsidR="00000000" w:rsidRPr="00502F76" w:rsidP="00502F76">
            <w:pPr>
              <w:pStyle w:val="ListBullet"/>
            </w:pPr>
            <w:r w:rsidRPr="00502F76">
              <w:t>identifying and correctly using required equipment</w:t>
            </w:r>
          </w:p>
          <w:p w:rsidR="00000000" w:rsidRPr="00502F76" w:rsidP="00502F76">
            <w:pPr>
              <w:pStyle w:val="ListBullet"/>
            </w:pPr>
            <w:r w:rsidRPr="00502F76">
              <w:t>implementing contingency plans</w:t>
            </w:r>
          </w:p>
          <w:p w:rsidR="00000000" w:rsidRPr="00502F76" w:rsidP="00502F76">
            <w:pPr>
              <w:pStyle w:val="ListBullet"/>
            </w:pPr>
            <w:r w:rsidRPr="00502F76">
              <w:t>interpreting and following operational instructions and prioritising work</w:t>
            </w:r>
          </w:p>
          <w:p w:rsidR="00000000" w:rsidRPr="00502F76" w:rsidP="00502F76">
            <w:pPr>
              <w:pStyle w:val="ListBullet"/>
            </w:pPr>
            <w:r w:rsidRPr="00502F76">
              <w:t>modifying activities depending on operational contingencies, risk s</w:t>
            </w:r>
            <w:r w:rsidRPr="00502F76">
              <w:t>ituations and environments</w:t>
            </w:r>
          </w:p>
          <w:p w:rsidR="00000000" w:rsidRPr="00502F76" w:rsidP="00502F76">
            <w:pPr>
              <w:pStyle w:val="ListBullet"/>
            </w:pPr>
            <w:r w:rsidRPr="00502F76">
              <w:t>monitoring work activities in terms of planned schedule</w:t>
            </w:r>
          </w:p>
          <w:p w:rsidR="00000000" w:rsidRPr="00502F76" w:rsidP="00502F76">
            <w:pPr>
              <w:pStyle w:val="ListBullet"/>
            </w:pPr>
            <w:r w:rsidRPr="00502F76">
              <w:t>operating and adapting to differences in equipment in accordance with operating procedures</w:t>
            </w:r>
          </w:p>
          <w:p w:rsidR="00000000" w:rsidRPr="00502F76" w:rsidP="00502F76">
            <w:pPr>
              <w:pStyle w:val="ListBullet"/>
            </w:pPr>
            <w:r w:rsidRPr="00502F76">
              <w:t>reporting and rectifying identified problems promptly, in accordance with regulato</w:t>
            </w:r>
            <w:r w:rsidRPr="00502F76">
              <w:t>ry requirements and workplace procedures</w:t>
            </w:r>
          </w:p>
          <w:p w:rsidR="00000000" w:rsidRPr="00502F76" w:rsidP="00502F76">
            <w:pPr>
              <w:pStyle w:val="ListBullet"/>
            </w:pPr>
            <w:r w:rsidRPr="00502F76">
              <w:t xml:space="preserve">reading and interpreting relevant instructions, procedures and information </w:t>
            </w:r>
          </w:p>
          <w:p w:rsidR="00000000" w:rsidRPr="00502F76" w:rsidP="00502F76">
            <w:pPr>
              <w:pStyle w:val="ListBullet"/>
            </w:pPr>
            <w:r w:rsidRPr="00502F76">
              <w:t>working systematically with required attention to detail without injury to self or others, or damage to animals or equipment.</w:t>
            </w:r>
          </w:p>
        </w:tc>
      </w:tr>
    </w:tbl>
    <w:p w:rsidR="00000000" w:rsidRPr="00502F76" w:rsidP="00502F76">
      <w:pPr>
        <w:pStyle w:val="NoPaddingFontSize1"/>
      </w:pPr>
    </w:p>
    <w:p w:rsidR="00000000" w:rsidRPr="00502F76" w:rsidP="00502F76">
      <w:pPr>
        <w:pStyle w:val="AllowPageBreak"/>
      </w:pPr>
    </w:p>
    <w:p w:rsidR="00000000" w:rsidRPr="00502F76" w:rsidP="00502F76">
      <w:pPr>
        <w:pStyle w:val="Heading1"/>
      </w:pPr>
      <w:bookmarkStart w:id="13" w:name="O_977093"/>
      <w:bookmarkEnd w:id="13"/>
      <w:r w:rsidRPr="00502F7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F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76" w:rsidP="00502F76">
            <w:pPr>
              <w:pStyle w:val="NoPaddingFontSize1"/>
            </w:pPr>
            <w:r w:rsidRPr="00502F76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502F76" w:rsidP="00502F76">
            <w:pPr>
              <w:pStyle w:val="ListBullet"/>
            </w:pPr>
            <w:r w:rsidRPr="00502F76">
              <w:t>Australian animal welfare standards and guidelines for transporting livestock by land</w:t>
            </w:r>
          </w:p>
          <w:p w:rsidR="00000000" w:rsidRPr="00502F76" w:rsidP="00502F76">
            <w:pPr>
              <w:pStyle w:val="ListBullet"/>
            </w:pPr>
            <w:r w:rsidRPr="00502F76">
              <w:t>housekeeping standards and procedures when caring for livestock during transit</w:t>
            </w:r>
          </w:p>
          <w:p w:rsidR="00000000" w:rsidRPr="00502F76" w:rsidP="00502F76">
            <w:pPr>
              <w:pStyle w:val="ListBullet"/>
            </w:pPr>
            <w:r w:rsidRPr="00502F76">
              <w:t>insurance rights and requirements of clients</w:t>
            </w:r>
          </w:p>
          <w:p w:rsidR="00000000" w:rsidRPr="00502F76" w:rsidP="00502F76">
            <w:pPr>
              <w:pStyle w:val="ListBullet"/>
            </w:pPr>
            <w:r w:rsidRPr="00502F76">
              <w:t>methods of securing livestock during transit</w:t>
            </w:r>
          </w:p>
          <w:p w:rsidR="00000000" w:rsidRPr="00502F76" w:rsidP="00502F76">
            <w:pPr>
              <w:pStyle w:val="ListBullet"/>
            </w:pPr>
            <w:r w:rsidRPr="00502F76">
              <w:t>r</w:t>
            </w:r>
            <w:r w:rsidRPr="00502F76">
              <w:t>elevant regulations for caring for livestock in transit</w:t>
            </w:r>
          </w:p>
          <w:p w:rsidR="00000000" w:rsidRPr="00502F76" w:rsidP="00502F76">
            <w:pPr>
              <w:pStyle w:val="ListBullet"/>
            </w:pPr>
            <w:r w:rsidRPr="00502F76">
              <w:t>risks when caring for livestock in transit and related precautions to control the risk</w:t>
            </w:r>
          </w:p>
          <w:p w:rsidR="00000000" w:rsidRPr="00502F76" w:rsidP="00502F76">
            <w:pPr>
              <w:pStyle w:val="ListBullet"/>
            </w:pPr>
            <w:r w:rsidRPr="00502F76">
              <w:t>specialised livestock handling equipment and procedures for its use</w:t>
            </w:r>
          </w:p>
          <w:p w:rsidR="00000000" w:rsidRPr="00502F76" w:rsidP="00502F76">
            <w:pPr>
              <w:pStyle w:val="ListBullet"/>
            </w:pPr>
            <w:r w:rsidRPr="00502F76">
              <w:t>WHS/OHS/OSH requirements and guidelines for l</w:t>
            </w:r>
            <w:r w:rsidRPr="00502F76">
              <w:t>ifting and moving loads</w:t>
            </w:r>
          </w:p>
          <w:p w:rsidR="00000000" w:rsidRPr="00502F76" w:rsidP="00502F76">
            <w:pPr>
              <w:pStyle w:val="ListBullet"/>
            </w:pPr>
            <w:r w:rsidRPr="00502F76">
              <w:t>workplace procedures and policies for caring for livestock in transit.</w:t>
            </w:r>
          </w:p>
        </w:tc>
      </w:tr>
    </w:tbl>
    <w:p w:rsidR="00000000" w:rsidRPr="00502F76" w:rsidP="00502F76">
      <w:pPr>
        <w:pStyle w:val="BodyText"/>
      </w:pPr>
    </w:p>
    <w:p w:rsidR="00000000" w:rsidRPr="00502F76" w:rsidP="00502F76">
      <w:pPr>
        <w:pStyle w:val="AllowPageBreak"/>
      </w:pPr>
    </w:p>
    <w:p w:rsidR="00000000" w:rsidRPr="00502F76" w:rsidP="00502F76">
      <w:pPr>
        <w:pStyle w:val="Heading1"/>
      </w:pPr>
      <w:bookmarkStart w:id="14" w:name="O_977094"/>
      <w:bookmarkEnd w:id="14"/>
      <w:r w:rsidRPr="00502F7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F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F76" w:rsidP="00502F76">
            <w:pPr>
              <w:pStyle w:val="BodyText"/>
            </w:pPr>
            <w:r w:rsidRPr="00502F76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502F76" w:rsidP="00502F76">
            <w:pPr>
              <w:pStyle w:val="BodyText"/>
            </w:pPr>
            <w:r w:rsidRPr="00502F76">
              <w:t>As a minimum, assessment must satisfy applicable regulatory requi</w:t>
            </w:r>
            <w:r w:rsidRPr="00502F76">
              <w:t>rements, which include requirements in the Standards for Registered Training Organisations current at the time of assessment.</w:t>
            </w:r>
          </w:p>
          <w:p w:rsidR="00000000" w:rsidRPr="00502F76" w:rsidP="00502F76">
            <w:pPr>
              <w:pStyle w:val="BodyText"/>
            </w:pPr>
            <w:r w:rsidRPr="00502F76">
              <w:t>Assessment must occur in workplace operational situations where it is appropriate to do so; where this is not appropriate, assessm</w:t>
            </w:r>
            <w:r w:rsidRPr="00502F76">
              <w:t xml:space="preserve">ent must occur in simulated workplace operational situations that replicate workplace conditions. </w:t>
            </w:r>
          </w:p>
          <w:p w:rsidR="00000000" w:rsidRPr="00502F76" w:rsidP="00502F76">
            <w:pPr>
              <w:pStyle w:val="BodyText"/>
            </w:pPr>
            <w:r w:rsidRPr="00502F76">
              <w:t xml:space="preserve">Assessment processes and techniques must be appropriate to the language, literacy and numeracy requirements of the work being performed and the needs of the </w:t>
            </w:r>
            <w:r w:rsidRPr="00502F76">
              <w:t>candidate.</w:t>
            </w:r>
          </w:p>
          <w:p w:rsidR="00000000" w:rsidRPr="00502F76" w:rsidP="00502F76">
            <w:pPr>
              <w:pStyle w:val="BodyText"/>
            </w:pPr>
            <w:r w:rsidRPr="00502F76">
              <w:t>Resources for assessment include:</w:t>
            </w:r>
          </w:p>
          <w:p w:rsidR="00000000" w:rsidRPr="00502F76" w:rsidP="00502F76">
            <w:pPr>
              <w:pStyle w:val="ListBullet"/>
            </w:pPr>
            <w:r w:rsidRPr="00502F76">
              <w:t>a range of relevant exercises, case studies and/or simulations</w:t>
            </w:r>
          </w:p>
          <w:p w:rsidR="00000000" w:rsidRPr="00502F76" w:rsidP="00502F76">
            <w:pPr>
              <w:pStyle w:val="ListBullet"/>
            </w:pPr>
            <w:r w:rsidRPr="00502F76">
              <w:t>applicable documentation including workplace procedures, regulations, codes of practice and operation manuals</w:t>
            </w:r>
          </w:p>
          <w:p w:rsidR="00000000" w:rsidRPr="00502F76" w:rsidP="00502F76">
            <w:pPr>
              <w:pStyle w:val="ListBullet"/>
            </w:pPr>
            <w:r w:rsidRPr="00502F76">
              <w:t xml:space="preserve">relevant materials, tools, equipment </w:t>
            </w:r>
            <w:r w:rsidRPr="00502F76">
              <w:t>and personal protective equipment currently used in industry.</w:t>
            </w:r>
          </w:p>
        </w:tc>
      </w:tr>
    </w:tbl>
    <w:p w:rsidR="00000000" w:rsidRPr="00502F76" w:rsidP="00502F76">
      <w:pPr>
        <w:pStyle w:val="NoPaddingFontSize1"/>
      </w:pPr>
    </w:p>
    <w:p w:rsidR="00000000" w:rsidRPr="00502F76" w:rsidP="00502F76">
      <w:pPr>
        <w:pStyle w:val="AllowPageBreak"/>
      </w:pPr>
    </w:p>
    <w:p w:rsidR="00000000" w:rsidRPr="00502F76" w:rsidP="00502F76">
      <w:pPr>
        <w:pStyle w:val="Heading1"/>
      </w:pPr>
      <w:bookmarkStart w:id="15" w:name="O_977097"/>
      <w:bookmarkEnd w:id="15"/>
      <w:r w:rsidRPr="00502F76">
        <w:t>Links</w:t>
      </w:r>
    </w:p>
    <w:p w:rsidR="00000000" w:rsidRPr="00502F76" w:rsidP="00BF0DC3">
      <w:pPr>
        <w:pStyle w:val="BodyText"/>
      </w:pPr>
      <w:r w:rsidRPr="00502F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050D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02F76" w:rsidP="00502F76"/>
    <w:sectPr w:rsidSect="00502F7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F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F76" w:rsidRPr="00BF0DC3" w:rsidP="00BF0D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F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DC3" w:rsidP="00502F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0DC3" w:rsidP="00502F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F0DC3" w:rsidP="00502F7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F76" w:rsidP="00502F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0DC3">
      <w:t>Approved</w:t>
    </w:r>
    <w:r w:rsidR="00BF0D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0DC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0DC3">
      <w:rPr>
        <w:noProof/>
      </w:rPr>
      <w:t>4</w:t>
    </w:r>
    <w:r>
      <w:rPr>
        <w:noProof/>
      </w:rPr>
      <w:fldChar w:fldCharType="end"/>
    </w:r>
  </w:p>
  <w:p w:rsidR="00502F76" w:rsidP="00502F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0D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0DC3">
      <w:t>Industry Skills Australia</w:t>
    </w:r>
    <w:r w:rsidR="00BF0DC3">
      <w:fldChar w:fldCharType="end"/>
    </w:r>
  </w:p>
  <w:p w:rsidR="00502F76" w:rsidP="00502F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F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D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2F76" w:rsidRPr="00BF0DC3" w:rsidP="00BF0D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F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DC3" w:rsidRPr="002D2AF8" w:rsidP="00502F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TLID0002 Care for livestock in transit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F0DC3" w:rsidP="00502F7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F76" w:rsidRPr="002D2AF8" w:rsidP="00502F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0DC3">
      <w:t>TLID0002 Care for livestock in transit</w:t>
    </w:r>
    <w:r w:rsidR="00BF0D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0DC3">
      <w:rPr>
        <w:noProof/>
      </w:rPr>
      <w:t>2 March 2025</w:t>
    </w:r>
    <w:r>
      <w:fldChar w:fldCharType="end"/>
    </w:r>
  </w:p>
  <w:p w:rsidR="00502F76" w:rsidP="00502F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FE3B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0662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F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2F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2F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2F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2F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2F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2F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2F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2F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2F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2F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2F76"/>
  </w:style>
  <w:style w:type="character" w:customStyle="1" w:styleId="Heading1Char">
    <w:name w:val="Heading 1 Char"/>
    <w:basedOn w:val="DefaultParagraphFont"/>
    <w:link w:val="Heading1"/>
    <w:rsid w:val="00502F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2F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2F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2F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2F76"/>
    <w:rPr>
      <w:b/>
      <w:spacing w:val="0"/>
    </w:rPr>
  </w:style>
  <w:style w:type="paragraph" w:customStyle="1" w:styleId="SuperHeading">
    <w:name w:val="SuperHeading"/>
    <w:basedOn w:val="Normal"/>
    <w:rsid w:val="00502F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2F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02F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2F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2F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2F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2F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2F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2F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2F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2F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2F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2F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2F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2F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2F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2F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2F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2F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2F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2F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2F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2F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2F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2F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2F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2F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2F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2F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2F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2F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2F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2F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2F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2F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2F76"/>
    <w:rPr>
      <w:i/>
    </w:rPr>
  </w:style>
  <w:style w:type="paragraph" w:styleId="Caption">
    <w:name w:val="caption"/>
    <w:basedOn w:val="BodyText"/>
    <w:next w:val="Normal"/>
    <w:qFormat/>
    <w:rsid w:val="00502F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2F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2F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2F76"/>
  </w:style>
  <w:style w:type="paragraph" w:styleId="TableofFigures">
    <w:name w:val="table of figures"/>
    <w:basedOn w:val="Normal"/>
    <w:next w:val="Normal"/>
    <w:semiHidden/>
    <w:rsid w:val="00502F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2F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2F76"/>
    <w:rPr>
      <w:rFonts w:ascii="Wingdings" w:hAnsi="Wingdings"/>
    </w:rPr>
  </w:style>
  <w:style w:type="paragraph" w:customStyle="1" w:styleId="TableHeading">
    <w:name w:val="Table Heading"/>
    <w:basedOn w:val="HeadingBase"/>
    <w:rsid w:val="00502F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2F76"/>
    <w:rPr>
      <w:color w:val="0033CC"/>
      <w:u w:val="none"/>
    </w:rPr>
  </w:style>
  <w:style w:type="paragraph" w:customStyle="1" w:styleId="BodyTextRight">
    <w:name w:val="Body Text Right"/>
    <w:basedOn w:val="BodyText"/>
    <w:rsid w:val="00502F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2F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2F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2F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2F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2F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2F76"/>
    <w:rPr>
      <w:sz w:val="32"/>
    </w:rPr>
  </w:style>
  <w:style w:type="paragraph" w:customStyle="1" w:styleId="HeadingProcedure">
    <w:name w:val="Heading Procedure"/>
    <w:basedOn w:val="HeadingBase"/>
    <w:next w:val="Normal"/>
    <w:rsid w:val="00502F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2F76"/>
    <w:pPr>
      <w:spacing w:before="60" w:after="60"/>
    </w:pPr>
  </w:style>
  <w:style w:type="paragraph" w:styleId="ListContinue">
    <w:name w:val="List Continue"/>
    <w:basedOn w:val="List"/>
    <w:rsid w:val="00502F76"/>
    <w:pPr>
      <w:ind w:firstLine="0"/>
    </w:pPr>
  </w:style>
  <w:style w:type="paragraph" w:customStyle="1" w:styleId="ListNote">
    <w:name w:val="List Note"/>
    <w:basedOn w:val="List"/>
    <w:rsid w:val="00502F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2F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2F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2F76"/>
    <w:rPr>
      <w:rFonts w:ascii="Courier New" w:hAnsi="Courier New"/>
    </w:rPr>
  </w:style>
  <w:style w:type="paragraph" w:customStyle="1" w:styleId="NoteBullet">
    <w:name w:val="Note Bullet"/>
    <w:basedOn w:val="Note"/>
    <w:rsid w:val="00502F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2F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2F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2F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2F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2F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2F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2F76"/>
    <w:rPr>
      <w:b/>
      <w:smallCaps/>
    </w:rPr>
  </w:style>
  <w:style w:type="paragraph" w:customStyle="1" w:styleId="TableListNumber">
    <w:name w:val="Table List Number"/>
    <w:basedOn w:val="ListNumber"/>
    <w:rsid w:val="00502F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2F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2F76"/>
    <w:pPr>
      <w:numPr>
        <w:numId w:val="8"/>
      </w:numPr>
    </w:pPr>
  </w:style>
  <w:style w:type="paragraph" w:customStyle="1" w:styleId="ListAlpha2">
    <w:name w:val="List Alpha 2"/>
    <w:basedOn w:val="List2"/>
    <w:rsid w:val="00502F76"/>
    <w:pPr>
      <w:numPr>
        <w:numId w:val="7"/>
      </w:numPr>
    </w:pPr>
  </w:style>
  <w:style w:type="paragraph" w:styleId="List2">
    <w:name w:val="List 2"/>
    <w:basedOn w:val="BodyText"/>
    <w:rsid w:val="00502F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2F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2F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2F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2F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2F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2F76"/>
    <w:pPr>
      <w:numPr>
        <w:numId w:val="3"/>
      </w:numPr>
    </w:pPr>
  </w:style>
  <w:style w:type="paragraph" w:styleId="ListContinue2">
    <w:name w:val="List Continue 2"/>
    <w:basedOn w:val="List2"/>
    <w:rsid w:val="00502F76"/>
    <w:pPr>
      <w:ind w:firstLine="0"/>
    </w:pPr>
  </w:style>
  <w:style w:type="paragraph" w:styleId="ListContinue3">
    <w:name w:val="List Continue 3"/>
    <w:basedOn w:val="List3"/>
    <w:rsid w:val="00502F76"/>
    <w:pPr>
      <w:ind w:left="1021" w:firstLine="0"/>
    </w:pPr>
  </w:style>
  <w:style w:type="paragraph" w:styleId="ListContinue4">
    <w:name w:val="List Continue 4"/>
    <w:basedOn w:val="List4"/>
    <w:rsid w:val="00502F76"/>
    <w:pPr>
      <w:ind w:firstLine="0"/>
    </w:pPr>
  </w:style>
  <w:style w:type="paragraph" w:styleId="ListContinue5">
    <w:name w:val="List Continue 5"/>
    <w:basedOn w:val="List5"/>
    <w:rsid w:val="00502F76"/>
    <w:pPr>
      <w:ind w:firstLine="0"/>
    </w:pPr>
  </w:style>
  <w:style w:type="paragraph" w:styleId="ListNumber3">
    <w:name w:val="List Number 3"/>
    <w:basedOn w:val="List3"/>
    <w:rsid w:val="00502F76"/>
    <w:pPr>
      <w:numPr>
        <w:numId w:val="4"/>
      </w:numPr>
    </w:pPr>
  </w:style>
  <w:style w:type="paragraph" w:styleId="ListNumber4">
    <w:name w:val="List Number 4"/>
    <w:basedOn w:val="List4"/>
    <w:rsid w:val="00502F76"/>
    <w:pPr>
      <w:numPr>
        <w:numId w:val="5"/>
      </w:numPr>
    </w:pPr>
  </w:style>
  <w:style w:type="paragraph" w:styleId="ListNumber5">
    <w:name w:val="List Number 5"/>
    <w:basedOn w:val="List5"/>
    <w:rsid w:val="00502F76"/>
    <w:pPr>
      <w:numPr>
        <w:numId w:val="6"/>
      </w:numPr>
    </w:pPr>
  </w:style>
  <w:style w:type="paragraph" w:styleId="BlockText">
    <w:name w:val="Block Text"/>
    <w:basedOn w:val="Normal"/>
    <w:rsid w:val="00502F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2F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2F76"/>
    <w:rPr>
      <w:sz w:val="16"/>
      <w:vertAlign w:val="superscript"/>
    </w:rPr>
  </w:style>
  <w:style w:type="character" w:customStyle="1" w:styleId="Symbols">
    <w:name w:val="Symbols"/>
    <w:basedOn w:val="DefaultParagraphFont"/>
    <w:rsid w:val="00502F76"/>
    <w:rPr>
      <w:rFonts w:ascii="Symbol" w:hAnsi="Symbol"/>
    </w:rPr>
  </w:style>
  <w:style w:type="character" w:customStyle="1" w:styleId="MenuOptions">
    <w:name w:val="Menu Options"/>
    <w:basedOn w:val="DefaultParagraphFont"/>
    <w:rsid w:val="00502F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2F76"/>
    <w:rPr>
      <w:b/>
    </w:rPr>
  </w:style>
  <w:style w:type="character" w:customStyle="1" w:styleId="Underlined">
    <w:name w:val="Underlined"/>
    <w:basedOn w:val="DefaultParagraphFont"/>
    <w:rsid w:val="00502F76"/>
    <w:rPr>
      <w:u w:val="single"/>
    </w:rPr>
  </w:style>
  <w:style w:type="paragraph" w:customStyle="1" w:styleId="TableBodyTextRight">
    <w:name w:val="Table Body Text Right"/>
    <w:basedOn w:val="TableBodyText"/>
    <w:rsid w:val="00502F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2F76"/>
    <w:rPr>
      <w:sz w:val="18"/>
    </w:rPr>
  </w:style>
  <w:style w:type="paragraph" w:customStyle="1" w:styleId="BodySmallRight">
    <w:name w:val="Body Small Right"/>
    <w:basedOn w:val="BodyTextRight"/>
    <w:rsid w:val="00502F76"/>
    <w:rPr>
      <w:sz w:val="18"/>
      <w:szCs w:val="18"/>
    </w:rPr>
  </w:style>
  <w:style w:type="paragraph" w:customStyle="1" w:styleId="MarginEdition">
    <w:name w:val="Margin Edition"/>
    <w:basedOn w:val="MarginNote"/>
    <w:rsid w:val="00502F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2F76"/>
    <w:rPr>
      <w:sz w:val="2"/>
      <w:szCs w:val="2"/>
    </w:rPr>
  </w:style>
  <w:style w:type="character" w:customStyle="1" w:styleId="Small">
    <w:name w:val="Small"/>
    <w:basedOn w:val="DefaultParagraphFont"/>
    <w:rsid w:val="00502F76"/>
    <w:rPr>
      <w:sz w:val="16"/>
    </w:rPr>
  </w:style>
  <w:style w:type="paragraph" w:customStyle="1" w:styleId="WideTable">
    <w:name w:val="Wide Table"/>
    <w:basedOn w:val="Normal"/>
    <w:rsid w:val="00502F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2F76"/>
  </w:style>
  <w:style w:type="paragraph" w:styleId="Quote">
    <w:name w:val="Quote"/>
    <w:basedOn w:val="Heading1"/>
    <w:link w:val="QuoteChar"/>
    <w:qFormat/>
    <w:rsid w:val="00502F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2F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2F76"/>
    <w:pPr>
      <w:pageBreakBefore/>
    </w:pPr>
  </w:style>
  <w:style w:type="paragraph" w:customStyle="1" w:styleId="Border">
    <w:name w:val="Border"/>
    <w:basedOn w:val="Normal"/>
    <w:qFormat/>
    <w:rsid w:val="00502F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2F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F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F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2F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2F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2F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2F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2F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2F76"/>
    <w:rPr>
      <w:u w:val="single"/>
    </w:rPr>
  </w:style>
  <w:style w:type="character" w:customStyle="1" w:styleId="BoldandItalics">
    <w:name w:val="Bold and Italics"/>
    <w:qFormat/>
    <w:rsid w:val="00502F76"/>
    <w:rPr>
      <w:b/>
      <w:i/>
      <w:u w:val="none"/>
    </w:rPr>
  </w:style>
  <w:style w:type="paragraph" w:styleId="BalloonText">
    <w:name w:val="Balloon Text"/>
    <w:basedOn w:val="Normal"/>
    <w:link w:val="BalloonTextChar"/>
    <w:rsid w:val="00502F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2F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2F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2F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2F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2F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2F76"/>
    <w:pPr>
      <w:spacing w:before="0" w:after="0"/>
    </w:pPr>
  </w:style>
  <w:style w:type="paragraph" w:customStyle="1" w:styleId="BodyTextBold">
    <w:name w:val="Body Text Bold"/>
    <w:basedOn w:val="BodyText"/>
    <w:qFormat/>
    <w:rsid w:val="00502F76"/>
    <w:rPr>
      <w:b/>
    </w:rPr>
  </w:style>
  <w:style w:type="character" w:styleId="Hyperlink">
    <w:name w:val="Hyperlink"/>
    <w:basedOn w:val="DefaultParagraphFont"/>
    <w:uiPriority w:val="99"/>
    <w:unhideWhenUsed/>
    <w:rsid w:val="00BF0D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1207</Words>
  <Characters>7776</Characters>
  <Application>Microsoft Office Word</Application>
  <DocSecurity>0</DocSecurity>
  <Lines>259</Lines>
  <Paragraphs>136</Paragraphs>
  <ScaleCrop>false</ScaleCrop>
  <Company>Author-it Software Corporation Ltd.</Company>
  <LinksUpToDate>false</LinksUpToDate>
  <CharactersWithSpaces>8847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TLID0002 Care for livestock in transit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2025-03-01T14:34:00Z</dcterms:created>
  <dcterms:modified xsi:type="dcterms:W3CDTF">2025-03-01T14:34:00Z</dcterms:modified>
</cp:coreProperties>
</file>