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BCF" w:rsidP="00045B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TLID0001 Load and unload vehicles carrying special loads</w:t>
      </w:r>
      <w:r>
        <w:fldChar w:fldCharType="end"/>
      </w:r>
    </w:p>
    <w:p w:rsidR="00045BCF" w:rsidP="00045BCF">
      <w:pPr>
        <w:pStyle w:val="Version"/>
        <w:sectPr w:rsidSect="00E148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48FB" w:rsidP="00E148FB">
      <w:pPr>
        <w:pStyle w:val="SuperHeading"/>
      </w:pPr>
      <w:r w:rsidRPr="00E148FB">
        <w:t>TLID0001 Load and unload vehicles carrying special loads</w:t>
      </w:r>
    </w:p>
    <w:p w:rsidR="00000000" w:rsidRPr="00E148FB" w:rsidP="00E148FB">
      <w:pPr>
        <w:pStyle w:val="Heading1"/>
      </w:pPr>
      <w:bookmarkStart w:id="1" w:name="O_1196748"/>
      <w:bookmarkEnd w:id="1"/>
      <w:r w:rsidRPr="00E148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rPr>
                <w:rStyle w:val="SpecialBold"/>
              </w:rPr>
              <w:t>Release 2</w:t>
            </w:r>
            <w:r w:rsidRPr="00E148FB">
              <w:t>. This is the second release of this unit of competency in the TLI Transport and Logistics Training Package:</w:t>
            </w:r>
          </w:p>
          <w:p w:rsidR="00000000" w:rsidRPr="00E148FB" w:rsidP="00E148FB">
            <w:pPr>
              <w:pStyle w:val="ListBullet2"/>
            </w:pPr>
            <w:r w:rsidRPr="00E148FB">
              <w:t>Minor unit Application change to clarify terms</w:t>
            </w:r>
          </w:p>
          <w:p w:rsidR="00000000" w:rsidRPr="00E148FB" w:rsidP="00E148FB">
            <w:pPr>
              <w:pStyle w:val="ListBullet2"/>
            </w:pPr>
            <w:r w:rsidRPr="00E148FB">
              <w:t>PC 1.2 Minor terminology change</w:t>
            </w:r>
          </w:p>
          <w:p w:rsidR="00000000" w:rsidRPr="00E148FB" w:rsidP="00E148FB">
            <w:pPr>
              <w:pStyle w:val="ListBullet2"/>
            </w:pPr>
            <w:r w:rsidRPr="00E148FB">
              <w:t xml:space="preserve">Minor word changes </w:t>
            </w:r>
            <w:r w:rsidRPr="00E148FB">
              <w:t>in Performance Evidence</w:t>
            </w:r>
          </w:p>
          <w:p w:rsidR="00000000" w:rsidP="00E148FB">
            <w:pPr>
              <w:pStyle w:val="ListBullet2"/>
              <w:rPr>
                <w:lang w:val="en-NZ"/>
              </w:rPr>
            </w:pPr>
            <w:r w:rsidRPr="00E148FB">
              <w:t>Minor word changes in Knowledge Evidence.</w:t>
            </w:r>
          </w:p>
        </w:tc>
      </w:tr>
      <w:tr w:rsidTr="00E1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rPr>
                <w:rStyle w:val="SpecialBold"/>
              </w:rPr>
              <w:t>Release 1</w:t>
            </w:r>
            <w:r w:rsidRPr="00E148FB">
              <w:t>.  This is first release of this unit of competency in the TLI Transport and Logistics Training Package.</w:t>
            </w:r>
          </w:p>
        </w:tc>
      </w:tr>
    </w:tbl>
    <w:p w:rsidR="00045BCF" w:rsidP="00E148FB">
      <w:pPr>
        <w:pStyle w:val="NoPaddingFontSize1"/>
      </w:pPr>
    </w:p>
    <w:p w:rsidR="00045BCF" w:rsidP="00E148FB">
      <w:pPr>
        <w:pStyle w:val="NoPaddingFontSize1"/>
      </w:pPr>
    </w:p>
    <w:p w:rsidR="00000000" w:rsidRPr="00E148FB" w:rsidP="00E148FB">
      <w:pPr>
        <w:pStyle w:val="Heading1"/>
      </w:pPr>
      <w:bookmarkStart w:id="2" w:name="O_1196747"/>
      <w:bookmarkEnd w:id="2"/>
      <w:r w:rsidRPr="00E148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t>This unit involves the skills and knowledge required to load and unload vehicles carrying special loads in accordance with relevant state/territory roads and traffic authority licence and permit requirements and regulations, as well as specific codes of pr</w:t>
            </w:r>
            <w:r w:rsidRPr="00E148FB">
              <w:t xml:space="preserve">actice, regulatory and permit requirements. </w:t>
            </w:r>
          </w:p>
          <w:p w:rsidR="00000000" w:rsidRPr="00E148FB" w:rsidP="00E148FB">
            <w:pPr>
              <w:pStyle w:val="BodyText"/>
            </w:pPr>
            <w:r w:rsidRPr="00E148FB">
              <w:t>It includes loading and unloading special loads onto and from a vehicle, securing and protecting vehicle and load, and completing all required documentation.</w:t>
            </w:r>
          </w:p>
          <w:p w:rsidR="00000000" w:rsidRPr="00E148FB" w:rsidP="00E148FB">
            <w:pPr>
              <w:pStyle w:val="BodyText"/>
            </w:pPr>
            <w:r w:rsidRPr="00E148FB">
              <w:t>Special load is the collective term for those items o</w:t>
            </w:r>
            <w:r w:rsidRPr="00E148FB">
              <w:t>f cargo which, due to their nature or value, will require special treatment and/or equipment during the transport activities.</w:t>
            </w:r>
          </w:p>
          <w:p w:rsidR="00000000" w:rsidRPr="00E148FB" w:rsidP="00E148FB">
            <w:pPr>
              <w:pStyle w:val="BodyText"/>
            </w:pPr>
            <w:r w:rsidRPr="00E148FB">
              <w:t xml:space="preserve">Work is performed under some supervision generally within a team environment. </w:t>
            </w:r>
          </w:p>
          <w:p w:rsidR="00000000" w:rsidRPr="00E148FB" w:rsidP="00E148FB">
            <w:pPr>
              <w:pStyle w:val="BodyText"/>
            </w:pPr>
            <w:r w:rsidRPr="00E148FB">
              <w:t>No licensing, legislative or certification requirem</w:t>
            </w:r>
            <w:r w:rsidRPr="00E148FB">
              <w:t>ents apply to this unit at the time of publication.</w:t>
            </w:r>
          </w:p>
        </w:tc>
      </w:tr>
    </w:tbl>
    <w:p w:rsidR="00045BCF" w:rsidP="00E148FB">
      <w:pPr>
        <w:pStyle w:val="NoPaddingFontSize1"/>
      </w:pPr>
    </w:p>
    <w:p w:rsidR="00045BCF" w:rsidP="00E148FB">
      <w:pPr>
        <w:pStyle w:val="NoPaddingFontSize1"/>
      </w:pPr>
    </w:p>
    <w:p w:rsidR="00000000" w:rsidRPr="00E148FB" w:rsidP="00E148FB">
      <w:pPr>
        <w:pStyle w:val="Heading1"/>
      </w:pPr>
      <w:bookmarkStart w:id="3" w:name="O_1196746"/>
      <w:bookmarkEnd w:id="3"/>
      <w:r w:rsidRPr="00E148F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t>Not applicable.</w:t>
            </w:r>
          </w:p>
        </w:tc>
      </w:tr>
    </w:tbl>
    <w:p w:rsidR="00000000" w:rsidRPr="00E148FB" w:rsidP="00E148FB">
      <w:pPr>
        <w:pStyle w:val="NoPaddingFontSize1"/>
      </w:pPr>
    </w:p>
    <w:p w:rsidR="00000000" w:rsidRPr="00E148FB" w:rsidP="00E148FB">
      <w:pPr>
        <w:pStyle w:val="AllowPageBreak"/>
      </w:pPr>
    </w:p>
    <w:p w:rsidR="00000000" w:rsidRPr="00E148FB" w:rsidP="00E148FB">
      <w:pPr>
        <w:pStyle w:val="Heading1"/>
      </w:pPr>
      <w:bookmarkStart w:id="4" w:name="O_1196745"/>
      <w:bookmarkEnd w:id="4"/>
      <w:r w:rsidRPr="00E148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t>D – Load Handling</w:t>
            </w:r>
          </w:p>
        </w:tc>
      </w:tr>
    </w:tbl>
    <w:p w:rsidR="00000000" w:rsidRPr="00E148FB" w:rsidP="00E148FB">
      <w:pPr>
        <w:pStyle w:val="NoPaddingFontSize1"/>
      </w:pPr>
    </w:p>
    <w:p w:rsidR="00000000" w:rsidRPr="00E148FB" w:rsidP="00E148FB">
      <w:pPr>
        <w:pStyle w:val="AllowPageBreak"/>
      </w:pPr>
    </w:p>
    <w:p w:rsidR="00000000" w:rsidRPr="00E148FB" w:rsidP="00E148FB">
      <w:pPr>
        <w:pStyle w:val="Heading1"/>
      </w:pPr>
      <w:bookmarkStart w:id="5" w:name="O_1196744"/>
      <w:bookmarkEnd w:id="5"/>
      <w:r w:rsidRPr="00E148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t>Not applicable.</w:t>
            </w:r>
          </w:p>
        </w:tc>
      </w:tr>
    </w:tbl>
    <w:p w:rsidR="00000000" w:rsidRPr="00E148FB" w:rsidP="00E148FB">
      <w:pPr>
        <w:pStyle w:val="NoPaddingFontSize1"/>
      </w:pPr>
    </w:p>
    <w:p w:rsidR="00000000" w:rsidRPr="00E148FB" w:rsidP="00E148FB">
      <w:pPr>
        <w:pStyle w:val="AllowPageBreak"/>
      </w:pPr>
    </w:p>
    <w:p w:rsidR="00000000" w:rsidRPr="00E148FB" w:rsidP="00E148FB">
      <w:pPr>
        <w:pStyle w:val="Heading1"/>
      </w:pPr>
      <w:bookmarkStart w:id="6" w:name="O_1196743"/>
      <w:bookmarkEnd w:id="6"/>
      <w:r w:rsidRPr="00E148FB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40"/>
        <w:gridCol w:w="2620"/>
        <w:gridCol w:w="554"/>
        <w:gridCol w:w="5836"/>
      </w:tblGrid>
      <w:tr w:rsidTr="00E148FB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rPr>
                <w:rStyle w:val="SpecialBold"/>
              </w:rPr>
              <w:t>ELEMENTS</w:t>
            </w:r>
          </w:p>
        </w:tc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rPr>
                <w:rStyle w:val="SpecialBold"/>
              </w:rPr>
              <w:t>PERFORMANCE CRITERIA</w:t>
            </w:r>
          </w:p>
        </w:tc>
      </w:tr>
      <w:tr w:rsidTr="00E148FB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t>Elements describe the essential outcomes.</w:t>
            </w:r>
          </w:p>
        </w:tc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t>Performance criteria describe the performance needed to demonstrate achievement of the element.</w:t>
            </w:r>
          </w:p>
        </w:tc>
      </w:tr>
      <w:tr w:rsidTr="00E148FB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4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rPr>
                <w:rStyle w:val="SpecialBold"/>
              </w:rPr>
              <w:t>1</w:t>
            </w:r>
          </w:p>
        </w:tc>
        <w:tc>
          <w:tcPr>
            <w:tcW w:w="26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rPr>
                <w:rStyle w:val="SpecialBold"/>
              </w:rPr>
              <w:t>Load and unload vehicle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rPr>
                <w:rStyle w:val="SpecialBold"/>
              </w:rPr>
              <w:t>1.1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t>Load characteristics are identified and taken into account when determining appropriate loading and unloading procedures</w:t>
            </w:r>
          </w:p>
        </w:tc>
      </w:tr>
      <w:tr w:rsidTr="00E148FB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>
            <w:pPr>
              <w:pStyle w:val="BodyText"/>
              <w:keepLines w:val="0"/>
              <w:spacing w:before="0" w:after="0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rPr>
                <w:rStyle w:val="SpecialBold"/>
              </w:rPr>
              <w:t>1.2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t>Hazardous and specialised cargo are identified and handled in accordance with required workplace procedures, work health and saf</w:t>
            </w:r>
            <w:r w:rsidRPr="00E148FB">
              <w:t>ety (WHS)/occupational health and safety (OHS) requirements</w:t>
            </w:r>
          </w:p>
        </w:tc>
      </w:tr>
      <w:tr w:rsidTr="00E148FB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>
            <w:pPr>
              <w:pStyle w:val="BodyText"/>
              <w:keepLines w:val="0"/>
              <w:spacing w:before="0" w:after="0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rPr>
                <w:rStyle w:val="SpecialBold"/>
              </w:rPr>
              <w:t>1.3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t>Vehicle is loaded in consultation with relevant personnel and required documentation in accordance with vehicle loading regulations and workplace safety requirements</w:t>
            </w:r>
          </w:p>
        </w:tc>
      </w:tr>
      <w:tr w:rsidTr="00E148FB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>
            <w:pPr>
              <w:pStyle w:val="BodyText"/>
              <w:keepLines w:val="0"/>
              <w:spacing w:before="0" w:after="0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rPr>
                <w:rStyle w:val="SpecialBold"/>
              </w:rPr>
              <w:t>1.4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t>Lifting aids and appliances are selected and used to aid loading procedures in accordance with workplace procedures and safety legislation</w:t>
            </w:r>
          </w:p>
        </w:tc>
      </w:tr>
      <w:tr w:rsidTr="00E148FB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>
            <w:pPr>
              <w:pStyle w:val="BodyText"/>
              <w:keepLines w:val="0"/>
              <w:spacing w:before="0" w:after="0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rPr>
                <w:rStyle w:val="SpecialBold"/>
              </w:rPr>
              <w:t>1.5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t>Vehicle is unloaded or partially unloaded in a safe and efficient manner taking into account suitable location</w:t>
            </w:r>
            <w:r w:rsidRPr="00E148FB">
              <w:t>s, stowage, safe use of equipment and balance of remaining load</w:t>
            </w:r>
          </w:p>
        </w:tc>
      </w:tr>
      <w:tr w:rsidTr="00E148FB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>
            <w:pPr>
              <w:pStyle w:val="BodyText"/>
              <w:keepLines w:val="0"/>
              <w:spacing w:before="0" w:after="0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rPr>
                <w:rStyle w:val="SpecialBold"/>
              </w:rPr>
              <w:t>1.6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t>Ancillary equipment is operated in accordance with workplace procedures and manufacturer instructions during loading and unloading operations</w:t>
            </w:r>
          </w:p>
        </w:tc>
      </w:tr>
      <w:tr w:rsidTr="00E148FB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4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rPr>
                <w:rStyle w:val="SpecialBold"/>
              </w:rPr>
              <w:t>2</w:t>
            </w:r>
          </w:p>
        </w:tc>
        <w:tc>
          <w:tcPr>
            <w:tcW w:w="26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rPr>
                <w:rStyle w:val="SpecialBold"/>
              </w:rPr>
              <w:t>Secure and protect vehicle and load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rPr>
                <w:rStyle w:val="SpecialBold"/>
              </w:rPr>
              <w:t>2.1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t>Vehicle load is secured using correct load restraint and protection equipment for different loads, vehicles and carriage conditions</w:t>
            </w:r>
          </w:p>
        </w:tc>
      </w:tr>
      <w:tr w:rsidTr="00E148FB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>
            <w:pPr>
              <w:pStyle w:val="BodyText"/>
              <w:keepLines w:val="0"/>
              <w:spacing w:before="0" w:after="0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rPr>
                <w:rStyle w:val="SpecialBold"/>
              </w:rPr>
              <w:t>2.2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t>Load is protected in accordance with legal and workplace safety requirements</w:t>
            </w:r>
          </w:p>
        </w:tc>
      </w:tr>
      <w:tr w:rsidTr="00E148FB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>
            <w:pPr>
              <w:pStyle w:val="BodyText"/>
              <w:keepLines w:val="0"/>
              <w:spacing w:before="0" w:after="0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rPr>
                <w:rStyle w:val="SpecialBold"/>
              </w:rPr>
              <w:t>2.3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t>Load distribution is checked to ensure it is even, legal and within vehicle safe working capacity</w:t>
            </w:r>
          </w:p>
        </w:tc>
      </w:tr>
      <w:tr w:rsidTr="00E148FB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>
            <w:pPr>
              <w:pStyle w:val="BodyText"/>
              <w:keepLines w:val="0"/>
              <w:spacing w:before="0" w:after="0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rPr>
                <w:rStyle w:val="SpecialBold"/>
              </w:rPr>
              <w:t>2.4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t>Loaded vehicle is inspected and checked for security to travel</w:t>
            </w:r>
          </w:p>
        </w:tc>
      </w:tr>
      <w:tr w:rsidTr="00E148FB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4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rPr>
                <w:rStyle w:val="SpecialBold"/>
              </w:rPr>
              <w:t>3</w:t>
            </w:r>
          </w:p>
        </w:tc>
        <w:tc>
          <w:tcPr>
            <w:tcW w:w="26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rPr>
                <w:rStyle w:val="SpecialBold"/>
              </w:rPr>
              <w:t>Complete documentation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rPr>
                <w:rStyle w:val="SpecialBold"/>
              </w:rPr>
              <w:t>3.1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t>Documentation is completed and proofread in accordance with workplace procedures</w:t>
            </w:r>
          </w:p>
        </w:tc>
      </w:tr>
      <w:tr w:rsidTr="00E148FB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>
            <w:pPr>
              <w:pStyle w:val="BodyText"/>
              <w:keepLines w:val="0"/>
              <w:spacing w:before="0" w:after="0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FB">
            <w:pPr>
              <w:pStyle w:val="BodyText"/>
              <w:rPr>
                <w:lang w:val="en-NZ"/>
              </w:rPr>
            </w:pPr>
            <w:r w:rsidRPr="00E148FB">
              <w:rPr>
                <w:rStyle w:val="SpecialBold"/>
              </w:rPr>
              <w:t>3.2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t>All required cargo transportation documentation is completed in accordance with workplace requirements</w:t>
            </w:r>
          </w:p>
        </w:tc>
      </w:tr>
    </w:tbl>
    <w:p w:rsidR="00045BCF" w:rsidP="00E148FB">
      <w:pPr>
        <w:pStyle w:val="NoPaddingFontSize1"/>
      </w:pPr>
    </w:p>
    <w:p w:rsidR="00045BCF" w:rsidP="00E148FB">
      <w:pPr>
        <w:pStyle w:val="NoPaddingFontSize1"/>
      </w:pPr>
    </w:p>
    <w:p w:rsidR="00000000" w:rsidRPr="00E148FB" w:rsidP="00E148FB">
      <w:pPr>
        <w:pStyle w:val="Heading1"/>
      </w:pPr>
      <w:bookmarkStart w:id="7" w:name="O_1196742"/>
      <w:bookmarkEnd w:id="7"/>
      <w:r w:rsidRPr="00E148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t>Foundation skills ess</w:t>
            </w:r>
            <w:r w:rsidRPr="00E148FB">
              <w:t>ential to performance are explicit in the performance criteria of this unit of competency.</w:t>
            </w:r>
          </w:p>
        </w:tc>
      </w:tr>
    </w:tbl>
    <w:p w:rsidR="00000000" w:rsidRPr="00E148FB" w:rsidP="00E148FB">
      <w:pPr>
        <w:pStyle w:val="NoPaddingFontSize1"/>
      </w:pPr>
    </w:p>
    <w:p w:rsidR="00000000" w:rsidRPr="00E148FB" w:rsidP="00E148FB">
      <w:pPr>
        <w:pStyle w:val="AllowPageBreak"/>
      </w:pPr>
    </w:p>
    <w:p w:rsidR="00000000" w:rsidRPr="00E148FB" w:rsidP="00E148FB">
      <w:pPr>
        <w:pStyle w:val="Heading1"/>
      </w:pPr>
      <w:bookmarkStart w:id="8" w:name="O_1196741"/>
      <w:bookmarkEnd w:id="8"/>
      <w:r w:rsidRPr="00E148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t>Range is restricted to essential operating conditions and any other variables essential to the work environment.</w:t>
            </w:r>
          </w:p>
          <w:p w:rsidR="00000000" w:rsidRPr="00E148FB" w:rsidP="00E148FB">
            <w:pPr>
              <w:pStyle w:val="BodyText"/>
            </w:pPr>
            <w:r w:rsidRPr="00E148FB">
              <w:t>Non-essenti</w:t>
            </w:r>
            <w:r w:rsidRPr="00E148FB">
              <w:t>al conditions can be found in the TLI Transport and Logistics Training Package Companion Volume Implementation Guide.</w:t>
            </w:r>
          </w:p>
        </w:tc>
      </w:tr>
    </w:tbl>
    <w:p w:rsidR="00045BCF" w:rsidP="00E148FB">
      <w:pPr>
        <w:pStyle w:val="NoPaddingFontSize1"/>
      </w:pPr>
    </w:p>
    <w:p w:rsidR="00045BCF" w:rsidP="00E148FB">
      <w:pPr>
        <w:pStyle w:val="NoPaddingFontSize1"/>
      </w:pPr>
    </w:p>
    <w:p w:rsidR="00000000" w:rsidRPr="00E148FB" w:rsidP="00E148FB">
      <w:pPr>
        <w:pStyle w:val="Heading1"/>
      </w:pPr>
      <w:bookmarkStart w:id="9" w:name="O_1196740"/>
      <w:bookmarkEnd w:id="9"/>
      <w:r w:rsidRPr="00E148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t>This unit replaces and is equivalent to TLID3014 Load and unload vehicles carrying special loads.</w:t>
            </w:r>
          </w:p>
        </w:tc>
      </w:tr>
    </w:tbl>
    <w:p w:rsidR="00000000" w:rsidRPr="00E148FB" w:rsidP="00E148FB">
      <w:pPr>
        <w:pStyle w:val="NoPaddingFontSize1"/>
      </w:pPr>
    </w:p>
    <w:p w:rsidR="00000000" w:rsidRPr="00E148FB" w:rsidP="00E148FB">
      <w:pPr>
        <w:pStyle w:val="AllowPageBreak"/>
      </w:pPr>
    </w:p>
    <w:p w:rsidR="00000000" w:rsidRPr="00E148FB" w:rsidP="00E148FB">
      <w:pPr>
        <w:pStyle w:val="Heading1"/>
      </w:pPr>
      <w:bookmarkStart w:id="10" w:name="O_1196749"/>
      <w:bookmarkEnd w:id="10"/>
      <w:r w:rsidRPr="00E148FB">
        <w:t>Links</w:t>
      </w:r>
    </w:p>
    <w:p w:rsidR="00000000" w:rsidRPr="00E148FB" w:rsidP="00045BCF">
      <w:pPr>
        <w:pStyle w:val="BodyText"/>
      </w:pPr>
      <w:r w:rsidRPr="00E148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C2C9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148FB" w:rsidP="00045BCF">
      <w:pPr>
        <w:pStyle w:val="BodyText"/>
        <w:sectPr w:rsidSect="00E148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48FB" w:rsidP="00E148FB">
      <w:pPr>
        <w:pStyle w:val="SuperHeading"/>
      </w:pPr>
      <w:r w:rsidRPr="00E148FB">
        <w:t>Assessment Requirements for TLID0001 Load and unload vehicles carrying special loads</w:t>
      </w:r>
    </w:p>
    <w:p w:rsidR="00000000" w:rsidRPr="00E148FB" w:rsidP="00E148FB">
      <w:pPr>
        <w:pStyle w:val="Heading1"/>
      </w:pPr>
      <w:bookmarkStart w:id="11" w:name="O_1196738"/>
      <w:bookmarkEnd w:id="11"/>
      <w:r w:rsidRPr="00E148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rPr>
                <w:rStyle w:val="SpecialBold"/>
              </w:rPr>
              <w:t>Release 2</w:t>
            </w:r>
            <w:r w:rsidRPr="00E148FB">
              <w:t>. This is the second release of this unit of competency in th</w:t>
            </w:r>
            <w:r w:rsidRPr="00E148FB">
              <w:t>e TLI Transport and Logistics Training Package:</w:t>
            </w:r>
          </w:p>
          <w:p w:rsidR="00000000" w:rsidRPr="00E148FB" w:rsidP="00E148FB">
            <w:pPr>
              <w:pStyle w:val="ListBullet2"/>
            </w:pPr>
            <w:r w:rsidRPr="00E148FB">
              <w:t>Minor unit Application change to clarify terms</w:t>
            </w:r>
          </w:p>
          <w:p w:rsidR="00000000" w:rsidRPr="00E148FB" w:rsidP="00E148FB">
            <w:pPr>
              <w:pStyle w:val="ListBullet2"/>
            </w:pPr>
            <w:r w:rsidRPr="00E148FB">
              <w:t>PC 1.2 Minor terminology change</w:t>
            </w:r>
          </w:p>
          <w:p w:rsidR="00000000" w:rsidRPr="00E148FB" w:rsidP="00E148FB">
            <w:pPr>
              <w:pStyle w:val="ListBullet2"/>
            </w:pPr>
            <w:r w:rsidRPr="00E148FB">
              <w:t>Minor word changes in Performance Evidence</w:t>
            </w:r>
          </w:p>
          <w:p w:rsidR="00000000" w:rsidP="00E148FB">
            <w:pPr>
              <w:pStyle w:val="ListBullet2"/>
              <w:rPr>
                <w:lang w:val="en-NZ"/>
              </w:rPr>
            </w:pPr>
            <w:r w:rsidRPr="00E148FB">
              <w:t>Minor word changes in Knowledge Evidence.</w:t>
            </w:r>
          </w:p>
        </w:tc>
      </w:tr>
      <w:tr w:rsidTr="00E1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rPr>
                <w:rStyle w:val="SpecialBold"/>
              </w:rPr>
              <w:t>Release 1</w:t>
            </w:r>
            <w:r w:rsidRPr="00E148FB">
              <w:t>.  This is first release of this unit of competency in the TLI Transport and Logistics Training Package.</w:t>
            </w:r>
          </w:p>
        </w:tc>
      </w:tr>
    </w:tbl>
    <w:p w:rsidR="00045BCF" w:rsidP="00E148FB">
      <w:pPr>
        <w:pStyle w:val="NoPaddingFontSize1"/>
      </w:pPr>
    </w:p>
    <w:p w:rsidR="00045BCF" w:rsidP="00E148FB">
      <w:pPr>
        <w:pStyle w:val="NoPaddingFontSize1"/>
      </w:pPr>
    </w:p>
    <w:p w:rsidR="00000000" w:rsidRPr="00E148FB" w:rsidP="00E148FB">
      <w:pPr>
        <w:pStyle w:val="Heading1"/>
      </w:pPr>
      <w:bookmarkStart w:id="12" w:name="O_1196737"/>
      <w:bookmarkEnd w:id="12"/>
      <w:r w:rsidRPr="00E148F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t>Evidence required to demonstrate competence in this unit must be relevant to and satisfy all of the requirem</w:t>
            </w:r>
            <w:r w:rsidRPr="00E148FB">
              <w:t>ents of the elements and performance criteria on at least one occasion and include:</w:t>
            </w:r>
          </w:p>
          <w:p w:rsidR="00000000" w:rsidRPr="00E148FB" w:rsidP="00E148FB">
            <w:pPr>
              <w:pStyle w:val="ListBullet"/>
            </w:pPr>
            <w:r w:rsidRPr="00E148FB">
              <w:t xml:space="preserve">applying precautions and required action to minimise, control or eliminate identified hazards </w:t>
            </w:r>
          </w:p>
          <w:p w:rsidR="00000000" w:rsidRPr="00E148FB" w:rsidP="00E148FB">
            <w:pPr>
              <w:pStyle w:val="ListBullet"/>
            </w:pPr>
            <w:r w:rsidRPr="00E148FB">
              <w:t>applying relevant legislation and workplace procedures</w:t>
            </w:r>
          </w:p>
          <w:p w:rsidR="00000000" w:rsidRPr="00E148FB" w:rsidP="00E148FB">
            <w:pPr>
              <w:pStyle w:val="ListBullet"/>
            </w:pPr>
            <w:r w:rsidRPr="00E148FB">
              <w:t xml:space="preserve">applying techniques for load security </w:t>
            </w:r>
          </w:p>
          <w:p w:rsidR="00000000" w:rsidRPr="00E148FB" w:rsidP="00E148FB">
            <w:pPr>
              <w:pStyle w:val="ListBullet"/>
            </w:pPr>
            <w:r w:rsidRPr="00E148FB">
              <w:t>communicating and working collaboratively effectively with others when loading and unloading special loads</w:t>
            </w:r>
          </w:p>
          <w:p w:rsidR="00000000" w:rsidRPr="00E148FB" w:rsidP="00E148FB">
            <w:pPr>
              <w:pStyle w:val="ListBullet"/>
            </w:pPr>
            <w:r w:rsidRPr="00E148FB">
              <w:t xml:space="preserve">completing relevant documentation </w:t>
            </w:r>
          </w:p>
          <w:p w:rsidR="00000000" w:rsidRPr="00E148FB" w:rsidP="00E148FB">
            <w:pPr>
              <w:pStyle w:val="ListBullet"/>
            </w:pPr>
            <w:r w:rsidRPr="00E148FB">
              <w:t>complying with dangerous goods systems and relevant regulatory requirements</w:t>
            </w:r>
            <w:r w:rsidRPr="00E148FB">
              <w:t>, as required</w:t>
            </w:r>
          </w:p>
          <w:p w:rsidR="00000000" w:rsidRPr="00E148FB" w:rsidP="00E148FB">
            <w:pPr>
              <w:pStyle w:val="ListBullet"/>
            </w:pPr>
            <w:r w:rsidRPr="00E148FB">
              <w:t>estimating size, shape and special requirements of loads</w:t>
            </w:r>
          </w:p>
          <w:p w:rsidR="00000000" w:rsidRPr="00E148FB" w:rsidP="00E148FB">
            <w:pPr>
              <w:pStyle w:val="ListBullet"/>
            </w:pPr>
            <w:r w:rsidRPr="00E148FB">
              <w:t xml:space="preserve">identifying and correctly using load handling equipment when loading and unloading hazardous cargo and/or specialised cargo </w:t>
            </w:r>
          </w:p>
          <w:p w:rsidR="00000000" w:rsidRPr="00E148FB" w:rsidP="00E148FB">
            <w:pPr>
              <w:pStyle w:val="ListBullet"/>
            </w:pPr>
            <w:r w:rsidRPr="00E148FB">
              <w:t>interpreting and following operational instructions and prio</w:t>
            </w:r>
            <w:r w:rsidRPr="00E148FB">
              <w:t>ritising work</w:t>
            </w:r>
          </w:p>
          <w:p w:rsidR="00000000" w:rsidRPr="00E148FB" w:rsidP="00E148FB">
            <w:pPr>
              <w:pStyle w:val="ListBullet"/>
            </w:pPr>
            <w:r w:rsidRPr="00E148FB">
              <w:t>loading and unloading a load safely</w:t>
            </w:r>
          </w:p>
          <w:p w:rsidR="00000000" w:rsidRPr="00E148FB" w:rsidP="00E148FB">
            <w:pPr>
              <w:pStyle w:val="ListBullet"/>
            </w:pPr>
            <w:r w:rsidRPr="00E148FB">
              <w:t>modifying activities depending on operational contingencies, risk situations and environments</w:t>
            </w:r>
          </w:p>
          <w:p w:rsidR="00000000" w:rsidRPr="00E148FB" w:rsidP="00E148FB">
            <w:pPr>
              <w:pStyle w:val="ListBullet"/>
            </w:pPr>
            <w:r w:rsidRPr="00E148FB">
              <w:t>monitoring work activities in terms of relevant documentation</w:t>
            </w:r>
          </w:p>
          <w:p w:rsidR="00000000" w:rsidRPr="00E148FB" w:rsidP="00E148FB">
            <w:pPr>
              <w:pStyle w:val="ListBullet"/>
            </w:pPr>
            <w:r w:rsidRPr="00E148FB">
              <w:t>operating and adapting to differences in equipment</w:t>
            </w:r>
            <w:r w:rsidRPr="00E148FB">
              <w:t xml:space="preserve"> in accordance with operating procedures</w:t>
            </w:r>
          </w:p>
          <w:p w:rsidR="00000000" w:rsidRPr="00E148FB" w:rsidP="00E148FB">
            <w:pPr>
              <w:pStyle w:val="ListBullet"/>
            </w:pPr>
            <w:r w:rsidRPr="00E148FB">
              <w:t xml:space="preserve">reading and interpreting relevant instructions, procedures, information and signs </w:t>
            </w:r>
          </w:p>
          <w:p w:rsidR="00000000" w:rsidRPr="00E148FB" w:rsidP="00E148FB">
            <w:pPr>
              <w:pStyle w:val="ListBullet"/>
            </w:pPr>
            <w:r w:rsidRPr="00E148FB">
              <w:t>selecting and using required personal protective equipment (PPE) conforming to industry and work health safety (WHS)/occupational he</w:t>
            </w:r>
            <w:r w:rsidRPr="00E148FB">
              <w:t>alth and safety (OHS) standards</w:t>
            </w:r>
          </w:p>
          <w:p w:rsidR="00000000" w:rsidRPr="00E148FB" w:rsidP="00E148FB">
            <w:pPr>
              <w:pStyle w:val="ListBullet"/>
            </w:pPr>
            <w:r w:rsidRPr="00E148FB">
              <w:t>using manual handling techniques safely.</w:t>
            </w:r>
          </w:p>
        </w:tc>
      </w:tr>
    </w:tbl>
    <w:p w:rsidR="00000000" w:rsidRPr="00E148FB" w:rsidP="00E148FB">
      <w:pPr>
        <w:pStyle w:val="NoPaddingFontSize1"/>
      </w:pPr>
    </w:p>
    <w:p w:rsidR="00000000" w:rsidRPr="00E148FB" w:rsidP="00E148FB">
      <w:pPr>
        <w:pStyle w:val="AllowPageBreak"/>
      </w:pPr>
    </w:p>
    <w:p w:rsidR="00000000" w:rsidRPr="00E148FB" w:rsidP="00E148FB">
      <w:pPr>
        <w:pStyle w:val="Heading1"/>
      </w:pPr>
      <w:bookmarkStart w:id="13" w:name="O_1196736"/>
      <w:bookmarkEnd w:id="13"/>
      <w:r w:rsidRPr="00E148F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E148FB" w:rsidP="00E148FB">
            <w:pPr>
              <w:pStyle w:val="ListBullet"/>
            </w:pPr>
            <w:r w:rsidRPr="00E148FB">
              <w:t>characteristics of special loads such as:</w:t>
            </w:r>
          </w:p>
          <w:p w:rsidR="00000000" w:rsidRPr="00E148FB" w:rsidP="00E148FB">
            <w:pPr>
              <w:pStyle w:val="ListBullet2"/>
            </w:pPr>
            <w:r w:rsidRPr="00E148FB">
              <w:t>controlled waste</w:t>
            </w:r>
          </w:p>
          <w:p w:rsidR="00000000" w:rsidRPr="00E148FB" w:rsidP="00E148FB">
            <w:pPr>
              <w:pStyle w:val="ListBullet2"/>
            </w:pPr>
            <w:r w:rsidRPr="00E148FB">
              <w:t>powders</w:t>
            </w:r>
          </w:p>
          <w:p w:rsidR="00000000" w:rsidRPr="00E148FB" w:rsidP="00E148FB">
            <w:pPr>
              <w:pStyle w:val="ListBullet2"/>
            </w:pPr>
            <w:r w:rsidRPr="00E148FB">
              <w:t>raw grain product</w:t>
            </w:r>
          </w:p>
          <w:p w:rsidR="00000000" w:rsidRPr="00E148FB" w:rsidP="00E148FB">
            <w:pPr>
              <w:pStyle w:val="ListBullet"/>
            </w:pPr>
            <w:r w:rsidRPr="00E148FB">
              <w:t>housekeeping standards and workplace procedures</w:t>
            </w:r>
          </w:p>
          <w:p w:rsidR="00000000" w:rsidRPr="00E148FB" w:rsidP="00E148FB">
            <w:pPr>
              <w:pStyle w:val="ListBullet"/>
            </w:pPr>
            <w:r w:rsidRPr="00E148FB">
              <w:t>methods for securing special loads</w:t>
            </w:r>
          </w:p>
          <w:p w:rsidR="00000000" w:rsidRPr="00E148FB" w:rsidP="00E148FB">
            <w:pPr>
              <w:pStyle w:val="ListBullet"/>
            </w:pPr>
            <w:r w:rsidRPr="00E148FB">
              <w:t xml:space="preserve">National Transport Commission (NTC) Load Restraint Guide </w:t>
            </w:r>
          </w:p>
          <w:p w:rsidR="00000000" w:rsidRPr="00E148FB" w:rsidP="00E148FB">
            <w:pPr>
              <w:pStyle w:val="ListBullet"/>
            </w:pPr>
            <w:r w:rsidRPr="00E148FB">
              <w:t>relevant dangerous goods systems and dangerous goods regulation requirements, including emergenc</w:t>
            </w:r>
            <w:r w:rsidRPr="00E148FB">
              <w:t>y information panels, their meaning and implications for loading and unloading processes</w:t>
            </w:r>
          </w:p>
          <w:p w:rsidR="00000000" w:rsidRPr="00E148FB" w:rsidP="00E148FB">
            <w:pPr>
              <w:pStyle w:val="ListBullet"/>
            </w:pPr>
            <w:r w:rsidRPr="00E148FB">
              <w:t>risks and hazards when loading and unloading special loads, and related precautions to control the risk</w:t>
            </w:r>
          </w:p>
          <w:p w:rsidR="00000000" w:rsidRPr="00E148FB" w:rsidP="00E148FB">
            <w:pPr>
              <w:pStyle w:val="ListBullet"/>
            </w:pPr>
            <w:r w:rsidRPr="00E148FB">
              <w:t>site layout considerations and obstacles to unloading operation</w:t>
            </w:r>
            <w:r w:rsidRPr="00E148FB">
              <w:t>s</w:t>
            </w:r>
          </w:p>
          <w:p w:rsidR="00000000" w:rsidRPr="00E148FB" w:rsidP="00E148FB">
            <w:pPr>
              <w:pStyle w:val="ListBullet"/>
            </w:pPr>
            <w:r w:rsidRPr="00E148FB">
              <w:t>WHS/OHS procedures and guidelines for lifting and moving loads</w:t>
            </w:r>
          </w:p>
          <w:p w:rsidR="00000000" w:rsidRPr="00E148FB" w:rsidP="00E148FB">
            <w:pPr>
              <w:pStyle w:val="ListBullet"/>
            </w:pPr>
            <w:r w:rsidRPr="00E148FB">
              <w:t>workplace procedures and policies for loading and unloading vehicles designed to carry special loads.</w:t>
            </w:r>
          </w:p>
        </w:tc>
      </w:tr>
    </w:tbl>
    <w:p w:rsidR="00045BCF" w:rsidP="00E148FB">
      <w:pPr>
        <w:pStyle w:val="NoPaddingFontSize1"/>
      </w:pPr>
    </w:p>
    <w:p w:rsidR="00045BCF" w:rsidP="00E148FB">
      <w:pPr>
        <w:pStyle w:val="NoPaddingFontSize1"/>
      </w:pPr>
    </w:p>
    <w:p w:rsidR="00000000" w:rsidRPr="00E148FB" w:rsidP="00E148FB">
      <w:pPr>
        <w:pStyle w:val="Heading1"/>
      </w:pPr>
      <w:bookmarkStart w:id="14" w:name="O_1196735"/>
      <w:bookmarkEnd w:id="14"/>
      <w:r w:rsidRPr="00E148F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FB" w:rsidP="00E148FB">
            <w:pPr>
              <w:pStyle w:val="BodyText"/>
            </w:pPr>
            <w:r w:rsidRPr="00E148FB">
              <w:t xml:space="preserve">Assessors must hold credentials specified within the Standards for Registered Training Organisations current at the time of assessment. </w:t>
            </w:r>
          </w:p>
          <w:p w:rsidR="00000000" w:rsidRPr="00E148FB" w:rsidP="00E148FB">
            <w:pPr>
              <w:pStyle w:val="BodyText"/>
            </w:pPr>
            <w:r w:rsidRPr="00E148FB">
              <w:t>Assessment must satisfy the Principles of Assessment and Rules of Evidence and all regulatory requirements included wit</w:t>
            </w:r>
            <w:r w:rsidRPr="00E148FB">
              <w:t>hin the Standards for Registered Training Organisations current at the time of assessment.</w:t>
            </w:r>
          </w:p>
          <w:p w:rsidR="00000000" w:rsidRPr="00E148FB" w:rsidP="00E148FB">
            <w:pPr>
              <w:pStyle w:val="BodyText"/>
            </w:pPr>
            <w:r w:rsidRPr="00E148FB">
              <w:t>Assessment must occur in workplace operational situations where it is appropriate to do so; where this is not appropriate, assessment must occur in simulated workpla</w:t>
            </w:r>
            <w:r w:rsidRPr="00E148FB">
              <w:t xml:space="preserve">ce operational situations that replicate workplace conditions. </w:t>
            </w:r>
          </w:p>
          <w:p w:rsidR="00000000" w:rsidRPr="00E148FB" w:rsidP="00E148FB">
            <w:pPr>
              <w:pStyle w:val="BodyText"/>
            </w:pPr>
            <w:r w:rsidRPr="00E148F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148FB" w:rsidP="00E148FB">
            <w:pPr>
              <w:pStyle w:val="BodyText"/>
            </w:pPr>
            <w:r w:rsidRPr="00E148FB">
              <w:t>Resources for assessment</w:t>
            </w:r>
            <w:r w:rsidRPr="00E148FB">
              <w:t xml:space="preserve"> must include access to:</w:t>
            </w:r>
          </w:p>
          <w:p w:rsidR="00000000" w:rsidRPr="00E148FB" w:rsidP="00E148FB">
            <w:pPr>
              <w:pStyle w:val="ListBullet"/>
            </w:pPr>
            <w:r w:rsidRPr="00E148FB">
              <w:t>a range of relevant exercises, case studies and/or simulations</w:t>
            </w:r>
          </w:p>
          <w:p w:rsidR="00000000" w:rsidRPr="00E148FB" w:rsidP="00E148FB">
            <w:pPr>
              <w:pStyle w:val="ListBullet"/>
            </w:pPr>
            <w:r w:rsidRPr="00E148FB">
              <w:t>relevant materials, tools, handling equipment and PPE currently used in industry</w:t>
            </w:r>
          </w:p>
          <w:p w:rsidR="00000000" w:rsidRPr="00E148FB" w:rsidP="00E148FB">
            <w:pPr>
              <w:pStyle w:val="ListBullet"/>
            </w:pPr>
            <w:r w:rsidRPr="00E148FB">
              <w:t>applicable documentation, including workplace procedures, regulations, NTC Load Restra</w:t>
            </w:r>
            <w:r w:rsidRPr="00E148FB">
              <w:t>int Guide, codes of practice and operation manuals.</w:t>
            </w:r>
          </w:p>
        </w:tc>
      </w:tr>
    </w:tbl>
    <w:p w:rsidR="00045BCF" w:rsidP="00E148FB">
      <w:pPr>
        <w:pStyle w:val="NoPaddingFontSize1"/>
      </w:pPr>
    </w:p>
    <w:p w:rsidR="00045BCF" w:rsidP="00E148FB">
      <w:pPr>
        <w:pStyle w:val="NoPaddingFontSize1"/>
      </w:pPr>
    </w:p>
    <w:p w:rsidR="00000000" w:rsidRPr="00E148FB" w:rsidP="00E148FB">
      <w:pPr>
        <w:pStyle w:val="Heading1"/>
      </w:pPr>
      <w:bookmarkStart w:id="15" w:name="O_1196750"/>
      <w:bookmarkEnd w:id="15"/>
      <w:r w:rsidRPr="00E148FB">
        <w:t>Links</w:t>
      </w:r>
    </w:p>
    <w:p w:rsidR="00000000" w:rsidRPr="00E148FB" w:rsidP="00045BCF">
      <w:pPr>
        <w:pStyle w:val="BodyText"/>
      </w:pPr>
      <w:r w:rsidRPr="00E148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C2C9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148FB" w:rsidP="00E148FB"/>
    <w:sectPr w:rsidSect="00E148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FB" w:rsidRPr="00045BCF" w:rsidP="00045B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BCF" w:rsidP="00E148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5BCF" w:rsidP="00E148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45BCF" w:rsidP="00E148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FB" w:rsidP="00E148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5BCF">
      <w:t>Approved</w:t>
    </w:r>
    <w:r w:rsidR="00045B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5B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5BCF">
      <w:rPr>
        <w:noProof/>
      </w:rPr>
      <w:t>4</w:t>
    </w:r>
    <w:r>
      <w:rPr>
        <w:noProof/>
      </w:rPr>
      <w:fldChar w:fldCharType="end"/>
    </w:r>
  </w:p>
  <w:p w:rsidR="00E148FB" w:rsidP="00E148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5B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5BCF">
      <w:t>Industry Skills Australia</w:t>
    </w:r>
    <w:r w:rsidR="00045BCF">
      <w:fldChar w:fldCharType="end"/>
    </w:r>
  </w:p>
  <w:p w:rsidR="00E148FB" w:rsidP="00E148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B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48FB" w:rsidRPr="00045BCF" w:rsidP="00045B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BCF" w:rsidRPr="002D2AF8" w:rsidP="00E148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TLID0001 Load and unload vehicles carrying special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5BCF" w:rsidP="00E148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FB" w:rsidRPr="002D2AF8" w:rsidP="00E148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5BCF">
      <w:t>TLID0001 Load and unload vehicles carrying special loads</w:t>
    </w:r>
    <w:r w:rsidR="00045B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5BCF">
      <w:rPr>
        <w:noProof/>
      </w:rPr>
      <w:t>2 March 2025</w:t>
    </w:r>
    <w:r>
      <w:fldChar w:fldCharType="end"/>
    </w:r>
  </w:p>
  <w:p w:rsidR="00E148FB" w:rsidP="00E148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A617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FC88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883A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8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48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48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48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48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48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48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48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48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48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48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48FB"/>
  </w:style>
  <w:style w:type="character" w:customStyle="1" w:styleId="Heading1Char">
    <w:name w:val="Heading 1 Char"/>
    <w:basedOn w:val="DefaultParagraphFont"/>
    <w:link w:val="Heading1"/>
    <w:rsid w:val="00E148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48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48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48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48FB"/>
    <w:rPr>
      <w:b/>
      <w:spacing w:val="0"/>
    </w:rPr>
  </w:style>
  <w:style w:type="paragraph" w:styleId="ListBullet2">
    <w:name w:val="List Bullet 2"/>
    <w:basedOn w:val="List2"/>
    <w:rsid w:val="00E148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48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48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148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48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48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4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4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4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4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48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48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48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48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48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48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48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48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48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48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48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48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48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48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48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48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48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48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48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48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48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48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48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48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48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48FB"/>
    <w:rPr>
      <w:i/>
    </w:rPr>
  </w:style>
  <w:style w:type="paragraph" w:styleId="Caption">
    <w:name w:val="caption"/>
    <w:basedOn w:val="BodyText"/>
    <w:next w:val="Normal"/>
    <w:qFormat/>
    <w:rsid w:val="00E148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48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48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48FB"/>
  </w:style>
  <w:style w:type="paragraph" w:styleId="TableofFigures">
    <w:name w:val="table of figures"/>
    <w:basedOn w:val="Normal"/>
    <w:next w:val="Normal"/>
    <w:semiHidden/>
    <w:rsid w:val="00E148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48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48FB"/>
    <w:rPr>
      <w:rFonts w:ascii="Wingdings" w:hAnsi="Wingdings"/>
    </w:rPr>
  </w:style>
  <w:style w:type="paragraph" w:customStyle="1" w:styleId="TableHeading">
    <w:name w:val="Table Heading"/>
    <w:basedOn w:val="HeadingBase"/>
    <w:rsid w:val="00E148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48FB"/>
    <w:rPr>
      <w:color w:val="0033CC"/>
      <w:u w:val="none"/>
    </w:rPr>
  </w:style>
  <w:style w:type="paragraph" w:customStyle="1" w:styleId="BodyTextRight">
    <w:name w:val="Body Text Right"/>
    <w:basedOn w:val="BodyText"/>
    <w:rsid w:val="00E148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48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48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48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48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48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48FB"/>
    <w:rPr>
      <w:sz w:val="32"/>
    </w:rPr>
  </w:style>
  <w:style w:type="paragraph" w:customStyle="1" w:styleId="HeadingProcedure">
    <w:name w:val="Heading Procedure"/>
    <w:basedOn w:val="HeadingBase"/>
    <w:next w:val="Normal"/>
    <w:rsid w:val="00E148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48FB"/>
    <w:pPr>
      <w:spacing w:before="60" w:after="60"/>
    </w:pPr>
  </w:style>
  <w:style w:type="paragraph" w:styleId="ListContinue">
    <w:name w:val="List Continue"/>
    <w:basedOn w:val="List"/>
    <w:rsid w:val="00E148FB"/>
    <w:pPr>
      <w:ind w:firstLine="0"/>
    </w:pPr>
  </w:style>
  <w:style w:type="paragraph" w:customStyle="1" w:styleId="ListNote">
    <w:name w:val="List Note"/>
    <w:basedOn w:val="List"/>
    <w:rsid w:val="00E148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48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48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48FB"/>
    <w:rPr>
      <w:rFonts w:ascii="Courier New" w:hAnsi="Courier New"/>
    </w:rPr>
  </w:style>
  <w:style w:type="paragraph" w:customStyle="1" w:styleId="NoteBullet">
    <w:name w:val="Note Bullet"/>
    <w:basedOn w:val="Note"/>
    <w:rsid w:val="00E148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48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48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48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48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48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48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48FB"/>
    <w:rPr>
      <w:b/>
      <w:smallCaps/>
    </w:rPr>
  </w:style>
  <w:style w:type="paragraph" w:customStyle="1" w:styleId="TableListNumber">
    <w:name w:val="Table List Number"/>
    <w:basedOn w:val="ListNumber"/>
    <w:rsid w:val="00E148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48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48FB"/>
    <w:pPr>
      <w:numPr>
        <w:numId w:val="9"/>
      </w:numPr>
    </w:pPr>
  </w:style>
  <w:style w:type="paragraph" w:customStyle="1" w:styleId="ListAlpha2">
    <w:name w:val="List Alpha 2"/>
    <w:basedOn w:val="List2"/>
    <w:rsid w:val="00E148FB"/>
    <w:pPr>
      <w:numPr>
        <w:numId w:val="8"/>
      </w:numPr>
    </w:pPr>
  </w:style>
  <w:style w:type="paragraph" w:styleId="List2">
    <w:name w:val="List 2"/>
    <w:basedOn w:val="BodyText"/>
    <w:rsid w:val="00E148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48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48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48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48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48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48FB"/>
    <w:pPr>
      <w:numPr>
        <w:numId w:val="4"/>
      </w:numPr>
    </w:pPr>
  </w:style>
  <w:style w:type="paragraph" w:styleId="ListContinue2">
    <w:name w:val="List Continue 2"/>
    <w:basedOn w:val="List2"/>
    <w:rsid w:val="00E148FB"/>
    <w:pPr>
      <w:ind w:firstLine="0"/>
    </w:pPr>
  </w:style>
  <w:style w:type="paragraph" w:styleId="ListContinue3">
    <w:name w:val="List Continue 3"/>
    <w:basedOn w:val="List3"/>
    <w:rsid w:val="00E148FB"/>
    <w:pPr>
      <w:ind w:left="1021" w:firstLine="0"/>
    </w:pPr>
  </w:style>
  <w:style w:type="paragraph" w:styleId="ListContinue4">
    <w:name w:val="List Continue 4"/>
    <w:basedOn w:val="List4"/>
    <w:rsid w:val="00E148FB"/>
    <w:pPr>
      <w:ind w:firstLine="0"/>
    </w:pPr>
  </w:style>
  <w:style w:type="paragraph" w:styleId="ListContinue5">
    <w:name w:val="List Continue 5"/>
    <w:basedOn w:val="List5"/>
    <w:rsid w:val="00E148FB"/>
    <w:pPr>
      <w:ind w:firstLine="0"/>
    </w:pPr>
  </w:style>
  <w:style w:type="paragraph" w:styleId="ListNumber3">
    <w:name w:val="List Number 3"/>
    <w:basedOn w:val="List3"/>
    <w:rsid w:val="00E148FB"/>
    <w:pPr>
      <w:numPr>
        <w:numId w:val="5"/>
      </w:numPr>
    </w:pPr>
  </w:style>
  <w:style w:type="paragraph" w:styleId="ListNumber4">
    <w:name w:val="List Number 4"/>
    <w:basedOn w:val="List4"/>
    <w:rsid w:val="00E148FB"/>
    <w:pPr>
      <w:numPr>
        <w:numId w:val="6"/>
      </w:numPr>
    </w:pPr>
  </w:style>
  <w:style w:type="paragraph" w:styleId="ListNumber5">
    <w:name w:val="List Number 5"/>
    <w:basedOn w:val="List5"/>
    <w:rsid w:val="00E148FB"/>
    <w:pPr>
      <w:numPr>
        <w:numId w:val="7"/>
      </w:numPr>
    </w:pPr>
  </w:style>
  <w:style w:type="paragraph" w:styleId="BlockText">
    <w:name w:val="Block Text"/>
    <w:basedOn w:val="Normal"/>
    <w:rsid w:val="00E148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48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48FB"/>
    <w:rPr>
      <w:sz w:val="16"/>
      <w:vertAlign w:val="superscript"/>
    </w:rPr>
  </w:style>
  <w:style w:type="character" w:customStyle="1" w:styleId="Symbols">
    <w:name w:val="Symbols"/>
    <w:basedOn w:val="DefaultParagraphFont"/>
    <w:rsid w:val="00E148FB"/>
    <w:rPr>
      <w:rFonts w:ascii="Symbol" w:hAnsi="Symbol"/>
    </w:rPr>
  </w:style>
  <w:style w:type="character" w:customStyle="1" w:styleId="MenuOptions">
    <w:name w:val="Menu Options"/>
    <w:basedOn w:val="DefaultParagraphFont"/>
    <w:rsid w:val="00E148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48FB"/>
    <w:rPr>
      <w:b/>
    </w:rPr>
  </w:style>
  <w:style w:type="character" w:customStyle="1" w:styleId="Underlined">
    <w:name w:val="Underlined"/>
    <w:basedOn w:val="DefaultParagraphFont"/>
    <w:rsid w:val="00E148FB"/>
    <w:rPr>
      <w:u w:val="single"/>
    </w:rPr>
  </w:style>
  <w:style w:type="paragraph" w:customStyle="1" w:styleId="TableBodyTextRight">
    <w:name w:val="Table Body Text Right"/>
    <w:basedOn w:val="TableBodyText"/>
    <w:rsid w:val="00E148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48FB"/>
    <w:rPr>
      <w:sz w:val="18"/>
    </w:rPr>
  </w:style>
  <w:style w:type="paragraph" w:customStyle="1" w:styleId="BodySmallRight">
    <w:name w:val="Body Small Right"/>
    <w:basedOn w:val="BodyTextRight"/>
    <w:rsid w:val="00E148FB"/>
    <w:rPr>
      <w:sz w:val="18"/>
      <w:szCs w:val="18"/>
    </w:rPr>
  </w:style>
  <w:style w:type="paragraph" w:customStyle="1" w:styleId="MarginEdition">
    <w:name w:val="Margin Edition"/>
    <w:basedOn w:val="MarginNote"/>
    <w:rsid w:val="00E148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48FB"/>
    <w:rPr>
      <w:sz w:val="2"/>
      <w:szCs w:val="2"/>
    </w:rPr>
  </w:style>
  <w:style w:type="character" w:customStyle="1" w:styleId="Small">
    <w:name w:val="Small"/>
    <w:basedOn w:val="DefaultParagraphFont"/>
    <w:rsid w:val="00E148FB"/>
    <w:rPr>
      <w:sz w:val="16"/>
    </w:rPr>
  </w:style>
  <w:style w:type="paragraph" w:customStyle="1" w:styleId="WideTable">
    <w:name w:val="Wide Table"/>
    <w:basedOn w:val="Normal"/>
    <w:rsid w:val="00E148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48FB"/>
  </w:style>
  <w:style w:type="paragraph" w:styleId="Quote">
    <w:name w:val="Quote"/>
    <w:basedOn w:val="Heading1"/>
    <w:link w:val="QuoteChar"/>
    <w:qFormat/>
    <w:rsid w:val="00E148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48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48FB"/>
    <w:pPr>
      <w:pageBreakBefore/>
    </w:pPr>
  </w:style>
  <w:style w:type="paragraph" w:customStyle="1" w:styleId="Border">
    <w:name w:val="Border"/>
    <w:basedOn w:val="Normal"/>
    <w:qFormat/>
    <w:rsid w:val="00E148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48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8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8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48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48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48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48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48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48FB"/>
    <w:rPr>
      <w:u w:val="single"/>
    </w:rPr>
  </w:style>
  <w:style w:type="character" w:customStyle="1" w:styleId="BoldandItalics">
    <w:name w:val="Bold and Italics"/>
    <w:qFormat/>
    <w:rsid w:val="00E148FB"/>
    <w:rPr>
      <w:b/>
      <w:i/>
      <w:u w:val="none"/>
    </w:rPr>
  </w:style>
  <w:style w:type="paragraph" w:styleId="BalloonText">
    <w:name w:val="Balloon Text"/>
    <w:basedOn w:val="Normal"/>
    <w:link w:val="BalloonTextChar"/>
    <w:rsid w:val="00E148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8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48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48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48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48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48FB"/>
    <w:pPr>
      <w:spacing w:before="0" w:after="0"/>
    </w:pPr>
  </w:style>
  <w:style w:type="paragraph" w:customStyle="1" w:styleId="BodyTextBold">
    <w:name w:val="Body Text Bold"/>
    <w:basedOn w:val="BodyText"/>
    <w:qFormat/>
    <w:rsid w:val="00E148FB"/>
    <w:rPr>
      <w:b/>
    </w:rPr>
  </w:style>
  <w:style w:type="character" w:styleId="Hyperlink">
    <w:name w:val="Hyperlink"/>
    <w:basedOn w:val="DefaultParagraphFont"/>
    <w:uiPriority w:val="99"/>
    <w:unhideWhenUsed/>
    <w:rsid w:val="00045B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1143</Words>
  <Characters>7319</Characters>
  <Application>Microsoft Office Word</Application>
  <DocSecurity>0</DocSecurity>
  <Lines>236</Lines>
  <Paragraphs>138</Paragraphs>
  <ScaleCrop>false</ScaleCrop>
  <Company>Author-it Software Corporation Ltd.</Company>
  <LinksUpToDate>false</LinksUpToDate>
  <CharactersWithSpaces>8324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TLID0001 Load and unload vehicles carrying special loads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2025-03-02T01:40:00Z</dcterms:created>
  <dcterms:modified xsi:type="dcterms:W3CDTF">2025-03-02T01:40:00Z</dcterms:modified>
</cp:coreProperties>
</file>