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2079" w:rsidP="00B020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TLIC4074 Shunt, couple and uncouple rail vehicles</w:t>
      </w:r>
      <w:r>
        <w:fldChar w:fldCharType="end"/>
      </w:r>
    </w:p>
    <w:p w:rsidR="00B02079" w:rsidP="00B02079">
      <w:pPr>
        <w:pStyle w:val="Version"/>
        <w:sectPr w:rsidSect="00476E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76EEE" w:rsidP="00476EEE">
      <w:pPr>
        <w:pStyle w:val="SuperHeading"/>
      </w:pPr>
      <w:r w:rsidRPr="00476EEE">
        <w:t>TLIC4074 Shunt, couple and uncouple rail vehicles</w:t>
      </w:r>
    </w:p>
    <w:p w:rsidR="00000000" w:rsidRPr="00476EEE" w:rsidP="00476EEE">
      <w:pPr>
        <w:pStyle w:val="Heading1"/>
      </w:pPr>
      <w:bookmarkStart w:id="1" w:name="O_1196766"/>
      <w:bookmarkEnd w:id="1"/>
      <w:r w:rsidRPr="00476EE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6E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EEE" w:rsidP="00476EEE">
            <w:pPr>
              <w:pStyle w:val="BodyText"/>
            </w:pPr>
            <w:r w:rsidRPr="00476EEE">
              <w:rPr>
                <w:rStyle w:val="SpecialBold"/>
              </w:rPr>
              <w:t>Release 2</w:t>
            </w:r>
            <w:r w:rsidRPr="00476EEE">
              <w:t>. This is the second release of this unit of competency in the TLI Transport and Logistics Training Package:</w:t>
            </w:r>
          </w:p>
          <w:p w:rsidR="00000000" w:rsidRPr="00476EEE" w:rsidP="00476EEE">
            <w:pPr>
              <w:pStyle w:val="ListBullet"/>
            </w:pPr>
            <w:r w:rsidRPr="00476EEE">
              <w:t>Minor terminology changes in Performance Criteria</w:t>
            </w:r>
          </w:p>
          <w:p w:rsidR="00000000" w:rsidRPr="00476EEE" w:rsidP="00476EEE">
            <w:pPr>
              <w:pStyle w:val="ListBullet"/>
            </w:pPr>
            <w:r w:rsidRPr="00476EEE">
              <w:t>Minor statement changes in Performance Evidence</w:t>
            </w:r>
          </w:p>
          <w:p w:rsidR="00000000" w:rsidRPr="00476EEE" w:rsidP="00476EEE">
            <w:pPr>
              <w:pStyle w:val="ListBullet"/>
            </w:pPr>
            <w:r w:rsidRPr="00476EEE">
              <w:t>Minor sta</w:t>
            </w:r>
            <w:r w:rsidRPr="00476EEE">
              <w:t>tement changes in Knowledge Evidence</w:t>
            </w:r>
          </w:p>
          <w:p w:rsidR="00000000" w:rsidP="00476EEE">
            <w:pPr>
              <w:pStyle w:val="ListBullet"/>
              <w:rPr>
                <w:lang w:val="en-NZ"/>
              </w:rPr>
            </w:pPr>
            <w:r w:rsidRPr="00476EEE">
              <w:t>Minor statement changes in Assessment Conditions.</w:t>
            </w:r>
          </w:p>
        </w:tc>
      </w:tr>
      <w:tr w:rsidTr="00476E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EEE" w:rsidP="00476EEE">
            <w:pPr>
              <w:pStyle w:val="BodyText"/>
            </w:pPr>
            <w:r w:rsidRPr="00476EEE">
              <w:rPr>
                <w:rStyle w:val="SpecialBold"/>
              </w:rPr>
              <w:t>Release 1</w:t>
            </w:r>
            <w:r w:rsidRPr="00476EEE">
              <w:t>. This is the first release of this unit of competency in the TLI Transport and Logistics Training Package.</w:t>
            </w:r>
          </w:p>
        </w:tc>
      </w:tr>
    </w:tbl>
    <w:p w:rsidR="00B02079" w:rsidP="00476EEE">
      <w:pPr>
        <w:pStyle w:val="NoPaddingFontSize1"/>
      </w:pPr>
    </w:p>
    <w:p w:rsidR="00B02079" w:rsidP="00476EEE">
      <w:pPr>
        <w:pStyle w:val="NoPaddingFontSize1"/>
      </w:pPr>
    </w:p>
    <w:p w:rsidR="00000000" w:rsidRPr="00476EEE" w:rsidP="00476EEE">
      <w:pPr>
        <w:pStyle w:val="Heading1"/>
      </w:pPr>
      <w:bookmarkStart w:id="2" w:name="O_1196765"/>
      <w:bookmarkEnd w:id="2"/>
      <w:r w:rsidRPr="00476EE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6E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EEE" w:rsidP="00476EEE">
            <w:pPr>
              <w:pStyle w:val="BodyText"/>
            </w:pPr>
            <w:r w:rsidRPr="00476EEE">
              <w:t>This unit involves the skills and knowledge required to safely shunt, couple and uncouple rail vehicles in accordance with system of safeworking and workplace policies and procedures.</w:t>
            </w:r>
          </w:p>
          <w:p w:rsidR="00000000" w:rsidRPr="00476EEE" w:rsidP="00476EEE">
            <w:pPr>
              <w:pStyle w:val="BodyText"/>
            </w:pPr>
            <w:r w:rsidRPr="00476EEE">
              <w:t>It includes preparing to shunt rail vehicles for loading/unloading, maki</w:t>
            </w:r>
            <w:r w:rsidRPr="00476EEE">
              <w:t>ng up or breaking up trains and placing vehicles for operational and/or maintenance purposes. It also includes coupling, uncoupling and securing rail vehicles.</w:t>
            </w:r>
          </w:p>
          <w:p w:rsidR="00000000" w:rsidRPr="00476EEE" w:rsidP="00476EEE">
            <w:pPr>
              <w:pStyle w:val="BodyText"/>
            </w:pPr>
            <w:r w:rsidRPr="00476EEE">
              <w:t>No licensing, legislative or certification requirements apply to this unit at the time of public</w:t>
            </w:r>
            <w:r w:rsidRPr="00476EEE">
              <w:t>ation.</w:t>
            </w:r>
          </w:p>
        </w:tc>
      </w:tr>
    </w:tbl>
    <w:p w:rsidR="00B02079" w:rsidP="00476EEE">
      <w:pPr>
        <w:pStyle w:val="NoPaddingFontSize1"/>
      </w:pPr>
    </w:p>
    <w:p w:rsidR="00B02079" w:rsidP="00476EEE">
      <w:pPr>
        <w:pStyle w:val="NoPaddingFontSize1"/>
      </w:pPr>
    </w:p>
    <w:p w:rsidR="00000000" w:rsidRPr="00476EEE" w:rsidP="00476EEE">
      <w:pPr>
        <w:pStyle w:val="Heading1"/>
      </w:pPr>
      <w:bookmarkStart w:id="3" w:name="O_1196764"/>
      <w:bookmarkEnd w:id="3"/>
      <w:r w:rsidRPr="00476EE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6E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EEE" w:rsidP="00476EEE">
            <w:pPr>
              <w:pStyle w:val="BodyText"/>
            </w:pPr>
            <w:r w:rsidRPr="00476EEE">
              <w:t>Not applicable.</w:t>
            </w:r>
          </w:p>
        </w:tc>
      </w:tr>
    </w:tbl>
    <w:p w:rsidR="00B02079" w:rsidP="00476EEE">
      <w:pPr>
        <w:pStyle w:val="NoPaddingFontSize1"/>
      </w:pPr>
    </w:p>
    <w:p w:rsidR="00B02079" w:rsidP="00476EEE">
      <w:pPr>
        <w:pStyle w:val="NoPaddingFontSize1"/>
      </w:pPr>
    </w:p>
    <w:p w:rsidR="00000000" w:rsidRPr="00476EEE" w:rsidP="00476EEE">
      <w:pPr>
        <w:pStyle w:val="Heading1"/>
      </w:pPr>
      <w:bookmarkStart w:id="4" w:name="O_1196763"/>
      <w:bookmarkEnd w:id="4"/>
      <w:r w:rsidRPr="00476EE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6E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EEE" w:rsidP="00476EEE">
            <w:pPr>
              <w:pStyle w:val="BodyText"/>
            </w:pPr>
            <w:r w:rsidRPr="00476EEE">
              <w:t>C – Vehicle Operation.</w:t>
            </w:r>
          </w:p>
        </w:tc>
      </w:tr>
    </w:tbl>
    <w:p w:rsidR="00B02079" w:rsidP="00476EEE">
      <w:pPr>
        <w:pStyle w:val="NoPaddingFontSize1"/>
      </w:pPr>
    </w:p>
    <w:p w:rsidR="00B02079" w:rsidP="00476EEE">
      <w:pPr>
        <w:pStyle w:val="NoPaddingFontSize1"/>
      </w:pPr>
    </w:p>
    <w:p w:rsidR="00000000" w:rsidRPr="00476EEE" w:rsidP="00476EEE">
      <w:pPr>
        <w:pStyle w:val="Heading1"/>
      </w:pPr>
      <w:bookmarkStart w:id="5" w:name="O_1196762"/>
      <w:bookmarkEnd w:id="5"/>
      <w:r w:rsidRPr="00476EE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6E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EEE" w:rsidP="00476EEE">
            <w:pPr>
              <w:pStyle w:val="BodyText"/>
            </w:pPr>
            <w:r w:rsidRPr="00476EEE">
              <w:t>Rail sector.</w:t>
            </w:r>
          </w:p>
        </w:tc>
      </w:tr>
    </w:tbl>
    <w:p w:rsidR="00B02079" w:rsidP="00476EEE">
      <w:pPr>
        <w:pStyle w:val="NoPaddingFontSize1"/>
      </w:pPr>
    </w:p>
    <w:p w:rsidR="00B02079" w:rsidP="00476EEE">
      <w:pPr>
        <w:pStyle w:val="NoPaddingFontSize1"/>
      </w:pPr>
    </w:p>
    <w:p w:rsidR="00000000" w:rsidRPr="00476EEE" w:rsidP="00476EEE">
      <w:pPr>
        <w:pStyle w:val="Heading1"/>
      </w:pPr>
      <w:bookmarkStart w:id="6" w:name="O_1196761"/>
      <w:bookmarkEnd w:id="6"/>
      <w:r w:rsidRPr="00476EE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14"/>
        <w:gridCol w:w="1905"/>
        <w:gridCol w:w="1"/>
        <w:gridCol w:w="557"/>
        <w:gridCol w:w="6319"/>
      </w:tblGrid>
      <w:tr w:rsidTr="00B020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EE">
            <w:pPr>
              <w:pStyle w:val="BodyText"/>
              <w:rPr>
                <w:lang w:val="en-NZ"/>
              </w:rPr>
            </w:pPr>
            <w:r w:rsidRPr="00476EEE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EE">
            <w:pPr>
              <w:pStyle w:val="BodyText"/>
              <w:rPr>
                <w:lang w:val="en-NZ"/>
              </w:rPr>
            </w:pPr>
            <w:r w:rsidRPr="00476EEE">
              <w:t>Performance criteria describe the performance needed to demonstrate achievement of the element.</w:t>
            </w:r>
          </w:p>
        </w:tc>
      </w:tr>
      <w:tr w:rsidTr="00B020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EEE" w:rsidP="00476EEE">
            <w:pPr>
              <w:pStyle w:val="BodyText"/>
            </w:pPr>
            <w:r w:rsidRPr="00476EEE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EEE" w:rsidP="00476EEE">
            <w:pPr>
              <w:pStyle w:val="BodyText"/>
            </w:pPr>
            <w:r w:rsidRPr="00476EEE">
              <w:rPr>
                <w:rStyle w:val="SpecialBold"/>
              </w:rPr>
              <w:t xml:space="preserve">Prepare to shunt </w:t>
            </w:r>
            <w:r w:rsidRPr="00476EEE">
              <w:rPr>
                <w:rStyle w:val="SpecialBold"/>
              </w:rPr>
              <w:t>rail vehicles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EE">
            <w:pPr>
              <w:pStyle w:val="BodyText"/>
              <w:rPr>
                <w:lang w:val="en-NZ"/>
              </w:rPr>
            </w:pPr>
            <w:r w:rsidRPr="00476EEE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EE">
            <w:pPr>
              <w:pStyle w:val="BodyText"/>
              <w:rPr>
                <w:lang w:val="en-NZ"/>
              </w:rPr>
            </w:pPr>
            <w:r w:rsidRPr="00476EEE">
              <w:t>Shunting instructions are interpreted and confirmed</w:t>
            </w:r>
          </w:p>
        </w:tc>
      </w:tr>
      <w:tr w:rsidTr="00B020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EEE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EE">
            <w:pPr>
              <w:pStyle w:val="BodyText"/>
              <w:rPr>
                <w:lang w:val="en-NZ"/>
              </w:rPr>
            </w:pPr>
            <w:r w:rsidRPr="00476EEE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EE">
            <w:pPr>
              <w:pStyle w:val="BodyText"/>
              <w:rPr>
                <w:lang w:val="en-NZ"/>
              </w:rPr>
            </w:pPr>
            <w:r w:rsidRPr="00476EEE">
              <w:t>Location of rail vehicles and required movements are identified</w:t>
            </w:r>
          </w:p>
        </w:tc>
      </w:tr>
      <w:tr w:rsidTr="00B020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EEE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EE">
            <w:pPr>
              <w:pStyle w:val="BodyText"/>
              <w:rPr>
                <w:lang w:val="en-NZ"/>
              </w:rPr>
            </w:pPr>
            <w:r w:rsidRPr="00476EEE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EE">
            <w:pPr>
              <w:pStyle w:val="BodyText"/>
              <w:rPr>
                <w:lang w:val="en-NZ"/>
              </w:rPr>
            </w:pPr>
            <w:r w:rsidRPr="00476EEE">
              <w:t>Hazards are identified, risks are assessed and risk control measures implemented</w:t>
            </w:r>
          </w:p>
        </w:tc>
      </w:tr>
      <w:tr w:rsidTr="00B020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EEE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EE">
            <w:pPr>
              <w:pStyle w:val="BodyText"/>
              <w:rPr>
                <w:lang w:val="en-NZ"/>
              </w:rPr>
            </w:pPr>
            <w:r w:rsidRPr="00476EEE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EE">
            <w:pPr>
              <w:pStyle w:val="BodyText"/>
              <w:rPr>
                <w:lang w:val="en-NZ"/>
              </w:rPr>
            </w:pPr>
            <w:r w:rsidRPr="00476EEE">
              <w:t>Allocated motive power unit is confirmed as appropriate for intended activities</w:t>
            </w:r>
          </w:p>
        </w:tc>
      </w:tr>
      <w:tr w:rsidTr="00B020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EEE" w:rsidP="00476EEE">
            <w:pPr>
              <w:pStyle w:val="BodyText"/>
            </w:pPr>
            <w:r w:rsidRPr="00476EEE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EEE" w:rsidP="00476EEE">
            <w:pPr>
              <w:pStyle w:val="BodyText"/>
            </w:pPr>
            <w:r w:rsidRPr="00476EEE">
              <w:rPr>
                <w:rStyle w:val="SpecialBold"/>
              </w:rPr>
              <w:t>Shunt rail vehicles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EE">
            <w:pPr>
              <w:pStyle w:val="BodyText"/>
              <w:rPr>
                <w:lang w:val="en-NZ"/>
              </w:rPr>
            </w:pPr>
            <w:r w:rsidRPr="00476EEE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EE">
            <w:pPr>
              <w:pStyle w:val="BodyText"/>
              <w:rPr>
                <w:lang w:val="en-NZ"/>
              </w:rPr>
            </w:pPr>
            <w:r w:rsidRPr="00476EEE">
              <w:t>Points, levers, switches and signals are operated, as required, in accordance with workplace policies and procedures to control rail vehicle movement</w:t>
            </w:r>
          </w:p>
        </w:tc>
      </w:tr>
      <w:tr w:rsidTr="00B020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EEE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EE">
            <w:pPr>
              <w:pStyle w:val="BodyText"/>
              <w:rPr>
                <w:lang w:val="en-NZ"/>
              </w:rPr>
            </w:pPr>
            <w:r w:rsidRPr="00476EEE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EE">
            <w:pPr>
              <w:pStyle w:val="BodyText"/>
              <w:rPr>
                <w:lang w:val="en-NZ"/>
              </w:rPr>
            </w:pPr>
            <w:r w:rsidRPr="00476EEE">
              <w:t>Uniform line of sight and radio shunting commands are used in accordance with workplace policies, procedures and requirements</w:t>
            </w:r>
          </w:p>
        </w:tc>
      </w:tr>
      <w:tr w:rsidTr="00B020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EEE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EE">
            <w:pPr>
              <w:pStyle w:val="BodyText"/>
              <w:rPr>
                <w:lang w:val="en-NZ"/>
              </w:rPr>
            </w:pPr>
            <w:r w:rsidRPr="00476EEE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EE">
            <w:pPr>
              <w:pStyle w:val="BodyText"/>
              <w:rPr>
                <w:lang w:val="en-NZ"/>
              </w:rPr>
            </w:pPr>
            <w:r w:rsidRPr="00476EEE">
              <w:t>Rail vehicles are positioned in accordance with operational requirements</w:t>
            </w:r>
          </w:p>
        </w:tc>
      </w:tr>
      <w:tr w:rsidTr="00B020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EEE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EE">
            <w:pPr>
              <w:pStyle w:val="BodyText"/>
              <w:rPr>
                <w:lang w:val="en-NZ"/>
              </w:rPr>
            </w:pPr>
            <w:r w:rsidRPr="00476EEE">
              <w:rPr>
                <w:rStyle w:val="SpecialBold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EE">
            <w:pPr>
              <w:pStyle w:val="BodyText"/>
              <w:rPr>
                <w:lang w:val="en-NZ"/>
              </w:rPr>
            </w:pPr>
            <w:r w:rsidRPr="00476EEE">
              <w:t>Relevant work health and safety (WHS)/occup</w:t>
            </w:r>
            <w:r w:rsidRPr="00476EEE">
              <w:t>ational health and safety (OHS) requirements are followed to prevent injury and to avoid damage to equipment</w:t>
            </w:r>
          </w:p>
        </w:tc>
      </w:tr>
      <w:tr w:rsidTr="00B020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EEE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EE">
            <w:pPr>
              <w:pStyle w:val="BodyText"/>
              <w:rPr>
                <w:lang w:val="en-NZ"/>
              </w:rPr>
            </w:pPr>
            <w:r w:rsidRPr="00476EEE">
              <w:rPr>
                <w:rStyle w:val="SpecialBold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EE">
            <w:pPr>
              <w:pStyle w:val="BodyText"/>
              <w:rPr>
                <w:lang w:val="en-NZ"/>
              </w:rPr>
            </w:pPr>
            <w:r w:rsidRPr="00476EEE">
              <w:t>Defect/fault cards are checked and appropriate actions are taken in accordance with workplace policies and procedures as required</w:t>
            </w:r>
          </w:p>
        </w:tc>
      </w:tr>
      <w:tr w:rsidTr="00B020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EEE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EE">
            <w:pPr>
              <w:pStyle w:val="BodyText"/>
              <w:rPr>
                <w:lang w:val="en-NZ"/>
              </w:rPr>
            </w:pPr>
            <w:r w:rsidRPr="00476EEE">
              <w:rPr>
                <w:rStyle w:val="SpecialBold"/>
              </w:rPr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EE">
            <w:pPr>
              <w:pStyle w:val="BodyText"/>
              <w:rPr>
                <w:lang w:val="en-NZ"/>
              </w:rPr>
            </w:pPr>
            <w:r w:rsidRPr="00476EEE">
              <w:t>Rail vehicle movements are controlled to prevent damage of rail vehicles and loads/contents in accordance with workplace policies and procedures</w:t>
            </w:r>
          </w:p>
        </w:tc>
      </w:tr>
      <w:tr w:rsidTr="00B020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EEE" w:rsidP="00476EEE">
            <w:pPr>
              <w:pStyle w:val="BodyText"/>
            </w:pPr>
            <w:r w:rsidRPr="00476EEE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EEE" w:rsidP="00476EEE">
            <w:pPr>
              <w:pStyle w:val="BodyText"/>
            </w:pPr>
            <w:r w:rsidRPr="00476EEE">
              <w:rPr>
                <w:rStyle w:val="SpecialBold"/>
              </w:rPr>
              <w:t>Couple, uncouple and secure rail vehicles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EE">
            <w:pPr>
              <w:pStyle w:val="BodyText"/>
              <w:rPr>
                <w:lang w:val="en-NZ"/>
              </w:rPr>
            </w:pPr>
            <w:r w:rsidRPr="00476EEE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EE">
            <w:pPr>
              <w:pStyle w:val="BodyText"/>
              <w:rPr>
                <w:lang w:val="en-NZ"/>
              </w:rPr>
            </w:pPr>
            <w:r w:rsidRPr="00476EEE">
              <w:t xml:space="preserve">Rail vehicles are positioned to meet coupling requirements in </w:t>
            </w:r>
            <w:r w:rsidRPr="00476EEE">
              <w:t>accordance with workplace policies and procedures</w:t>
            </w:r>
          </w:p>
        </w:tc>
      </w:tr>
      <w:tr w:rsidTr="00B020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EEE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EE">
            <w:pPr>
              <w:pStyle w:val="BodyText"/>
              <w:rPr>
                <w:lang w:val="en-NZ"/>
              </w:rPr>
            </w:pPr>
            <w:r w:rsidRPr="00476EEE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EE">
            <w:pPr>
              <w:pStyle w:val="BodyText"/>
              <w:rPr>
                <w:lang w:val="en-NZ"/>
              </w:rPr>
            </w:pPr>
            <w:r w:rsidRPr="00476EEE">
              <w:t>Coupling systems are identified and applied appropriately to couple and/or uncouple rail vehicles in accordance with manufacturer and workplace requirements</w:t>
            </w:r>
          </w:p>
        </w:tc>
      </w:tr>
      <w:tr w:rsidTr="00B020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EEE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EE">
            <w:pPr>
              <w:pStyle w:val="BodyText"/>
              <w:rPr>
                <w:lang w:val="en-NZ"/>
              </w:rPr>
            </w:pPr>
            <w:r w:rsidRPr="00476EEE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EEE" w:rsidP="00476EEE">
            <w:pPr>
              <w:pStyle w:val="BodyText"/>
            </w:pPr>
            <w:r w:rsidRPr="00476EEE">
              <w:t>Han</w:t>
            </w:r>
            <w:r w:rsidRPr="00476EEE">
              <w:t>dbrakes and other securing devices are applied/released and attached/removed in accordance with workplace policies and procedures</w:t>
            </w:r>
          </w:p>
        </w:tc>
      </w:tr>
    </w:tbl>
    <w:p w:rsidR="00B02079" w:rsidP="00476EEE">
      <w:pPr>
        <w:pStyle w:val="NoPaddingFontSize1"/>
      </w:pPr>
    </w:p>
    <w:p w:rsidR="00B02079" w:rsidP="00476EEE">
      <w:pPr>
        <w:pStyle w:val="NoPaddingFontSize1"/>
      </w:pPr>
    </w:p>
    <w:p w:rsidR="00000000" w:rsidRPr="00476EEE" w:rsidP="00476EEE">
      <w:pPr>
        <w:pStyle w:val="Heading1"/>
      </w:pPr>
      <w:bookmarkStart w:id="7" w:name="O_1196760"/>
      <w:bookmarkEnd w:id="7"/>
      <w:r w:rsidRPr="00476EEE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476E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EEE" w:rsidP="00476EEE">
            <w:pPr>
              <w:pStyle w:val="BodyText"/>
            </w:pPr>
            <w:r w:rsidRPr="00476EEE">
              <w:t>Foundation skills essential to performance are explicit i</w:t>
            </w:r>
            <w:r w:rsidRPr="00476EEE">
              <w:t>n the performance criteria of this unit of competency.</w:t>
            </w:r>
          </w:p>
        </w:tc>
      </w:tr>
    </w:tbl>
    <w:p w:rsidR="00B02079" w:rsidP="00476EEE">
      <w:pPr>
        <w:pStyle w:val="BodyText"/>
      </w:pPr>
    </w:p>
    <w:p w:rsidR="00B02079" w:rsidP="00476EEE">
      <w:pPr>
        <w:pStyle w:val="BodyText"/>
      </w:pPr>
    </w:p>
    <w:p w:rsidR="00000000" w:rsidRPr="00476EEE" w:rsidP="00476EEE">
      <w:pPr>
        <w:pStyle w:val="Heading1"/>
      </w:pPr>
      <w:bookmarkStart w:id="8" w:name="O_1196759"/>
      <w:bookmarkEnd w:id="8"/>
      <w:r w:rsidRPr="00476EE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6E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EEE" w:rsidP="00476EEE">
            <w:pPr>
              <w:pStyle w:val="BodyText"/>
            </w:pPr>
            <w:r w:rsidRPr="00476EEE">
              <w:t>Range is restricted to essential operating conditions and any other variables essential to the work environment.</w:t>
            </w:r>
          </w:p>
        </w:tc>
      </w:tr>
    </w:tbl>
    <w:p w:rsidR="00B02079" w:rsidP="00476EEE">
      <w:pPr>
        <w:pStyle w:val="NoPaddingFontSize1"/>
      </w:pPr>
    </w:p>
    <w:p w:rsidR="00B02079" w:rsidP="00476EEE">
      <w:pPr>
        <w:pStyle w:val="NoPaddingFontSize1"/>
      </w:pPr>
    </w:p>
    <w:p w:rsidR="00000000" w:rsidRPr="00476EEE" w:rsidP="00476EEE">
      <w:pPr>
        <w:pStyle w:val="Heading1"/>
      </w:pPr>
      <w:bookmarkStart w:id="9" w:name="O_1196758"/>
      <w:bookmarkEnd w:id="9"/>
      <w:r w:rsidRPr="00476EEE">
        <w:t>Unit Mapping Informatio</w:t>
      </w:r>
      <w:r w:rsidRPr="00476EEE">
        <w:t>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6E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EEE" w:rsidP="00476EEE">
            <w:pPr>
              <w:pStyle w:val="BodyText"/>
            </w:pPr>
            <w:r w:rsidRPr="00476EEE">
              <w:t>This unit replaces and is equivalent to TLIC4074A Shunt, couple and uncouple rail vehicles.</w:t>
            </w:r>
          </w:p>
        </w:tc>
      </w:tr>
    </w:tbl>
    <w:p w:rsidR="00B02079" w:rsidP="00476EEE">
      <w:pPr>
        <w:pStyle w:val="NoPaddingFontSize1"/>
      </w:pPr>
    </w:p>
    <w:p w:rsidR="00B02079" w:rsidP="00476EEE">
      <w:pPr>
        <w:pStyle w:val="NoPaddingFontSize1"/>
      </w:pPr>
    </w:p>
    <w:p w:rsidR="00000000" w:rsidRPr="00476EEE" w:rsidP="00476EEE">
      <w:pPr>
        <w:pStyle w:val="Heading1"/>
      </w:pPr>
      <w:bookmarkStart w:id="10" w:name="O_1196767"/>
      <w:bookmarkEnd w:id="10"/>
      <w:r w:rsidRPr="00476EEE">
        <w:t>Links</w:t>
      </w:r>
    </w:p>
    <w:p w:rsidR="00000000" w:rsidRPr="00476EEE" w:rsidP="00B02079">
      <w:pPr>
        <w:pStyle w:val="BodyText"/>
      </w:pPr>
      <w:r w:rsidRPr="00476E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249B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76EEE" w:rsidP="00B02079">
      <w:pPr>
        <w:pStyle w:val="BodyText"/>
        <w:sectPr w:rsidSect="00476EE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76EEE" w:rsidP="00476EEE">
      <w:pPr>
        <w:pStyle w:val="SuperHeading"/>
      </w:pPr>
      <w:r w:rsidRPr="00476EEE">
        <w:t>Assessment Requirements for TLIC4074 Shunt, couple and uncouple rail vehicles</w:t>
      </w:r>
    </w:p>
    <w:p w:rsidR="00000000" w:rsidRPr="00476EEE" w:rsidP="00476EEE">
      <w:pPr>
        <w:pStyle w:val="Heading1"/>
      </w:pPr>
      <w:bookmarkStart w:id="11" w:name="O_1196756"/>
      <w:bookmarkEnd w:id="11"/>
      <w:r w:rsidRPr="00476EE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6E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EEE" w:rsidP="00476EEE">
            <w:pPr>
              <w:pStyle w:val="BodyText"/>
            </w:pPr>
            <w:r w:rsidRPr="00476EEE">
              <w:rPr>
                <w:rStyle w:val="SpecialBold"/>
              </w:rPr>
              <w:t>Release 2</w:t>
            </w:r>
            <w:r w:rsidRPr="00476EEE">
              <w:t>. This is the second re</w:t>
            </w:r>
            <w:r w:rsidRPr="00476EEE">
              <w:t>lease of this unit of competency in the TLI Transport and Logistics Training Package:</w:t>
            </w:r>
          </w:p>
          <w:p w:rsidR="00000000" w:rsidRPr="00476EEE" w:rsidP="00476EEE">
            <w:pPr>
              <w:pStyle w:val="ListBullet"/>
            </w:pPr>
            <w:r w:rsidRPr="00476EEE">
              <w:t>Minor terminology changes in Performance Criteria</w:t>
            </w:r>
          </w:p>
          <w:p w:rsidR="00000000" w:rsidRPr="00476EEE" w:rsidP="00476EEE">
            <w:pPr>
              <w:pStyle w:val="ListBullet"/>
            </w:pPr>
            <w:r w:rsidRPr="00476EEE">
              <w:t>Minor statement changes in Performance Evidence</w:t>
            </w:r>
          </w:p>
          <w:p w:rsidR="00000000" w:rsidRPr="00476EEE" w:rsidP="00476EEE">
            <w:pPr>
              <w:pStyle w:val="ListBullet"/>
            </w:pPr>
            <w:r w:rsidRPr="00476EEE">
              <w:t>Minor statement changes in Knowledge Evidence</w:t>
            </w:r>
          </w:p>
          <w:p w:rsidR="00000000" w:rsidP="00476EEE">
            <w:pPr>
              <w:pStyle w:val="ListBullet"/>
              <w:rPr>
                <w:lang w:val="en-NZ"/>
              </w:rPr>
            </w:pPr>
            <w:r w:rsidRPr="00476EEE">
              <w:t>Minor statement changes in Assessment Conditions.</w:t>
            </w:r>
          </w:p>
        </w:tc>
      </w:tr>
      <w:tr w:rsidTr="00476E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EEE" w:rsidP="00476EEE">
            <w:pPr>
              <w:pStyle w:val="BodyText"/>
            </w:pPr>
            <w:r w:rsidRPr="00476EEE">
              <w:rPr>
                <w:rStyle w:val="SpecialBold"/>
              </w:rPr>
              <w:t>Release 1</w:t>
            </w:r>
            <w:r w:rsidRPr="00476EEE">
              <w:t>. This is the first release of this unit of competency in the TLI Transport and Logistics Training Package.</w:t>
            </w:r>
          </w:p>
        </w:tc>
      </w:tr>
    </w:tbl>
    <w:p w:rsidR="00B02079" w:rsidP="00476EEE">
      <w:pPr>
        <w:pStyle w:val="NoPaddingFontSize1"/>
      </w:pPr>
    </w:p>
    <w:p w:rsidR="00B02079" w:rsidP="00476EEE">
      <w:pPr>
        <w:pStyle w:val="NoPaddingFontSize1"/>
      </w:pPr>
    </w:p>
    <w:p w:rsidR="00000000" w:rsidRPr="00476EEE" w:rsidP="00476EEE">
      <w:pPr>
        <w:pStyle w:val="Heading1"/>
      </w:pPr>
      <w:bookmarkStart w:id="12" w:name="O_1196755"/>
      <w:bookmarkEnd w:id="12"/>
      <w:r w:rsidRPr="00476EE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6E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EE">
            <w:pPr>
              <w:pStyle w:val="BodyText"/>
              <w:rPr>
                <w:lang w:val="en-NZ"/>
              </w:rPr>
            </w:pPr>
            <w:r w:rsidRPr="00476EEE">
              <w:t xml:space="preserve">Evidence required to demonstrate competence </w:t>
            </w:r>
            <w:r w:rsidRPr="00476EEE">
              <w:t>in this unit must be relevant to and satisfy all of the requirements of the elements and performance criteria on at least one occasion and include:</w:t>
            </w:r>
          </w:p>
        </w:tc>
      </w:tr>
      <w:tr w:rsidTr="00476E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1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EEE" w:rsidP="00476EEE">
            <w:pPr>
              <w:pStyle w:val="ListBullet"/>
            </w:pPr>
            <w:r w:rsidRPr="00476EEE">
              <w:t xml:space="preserve">getting on and off rail vehicles in an appropriate manner in accordance with safe work practice </w:t>
            </w:r>
            <w:r w:rsidRPr="00476EEE">
              <w:t>and workplace procedures</w:t>
            </w:r>
          </w:p>
          <w:p w:rsidR="00000000" w:rsidRPr="00476EEE" w:rsidP="00476EEE">
            <w:pPr>
              <w:pStyle w:val="ListBullet"/>
            </w:pPr>
            <w:r w:rsidRPr="00476EEE">
              <w:t>identifying job hazards and taking required actions to minimise, control or eliminate identified hazards</w:t>
            </w:r>
          </w:p>
          <w:p w:rsidR="00000000" w:rsidRPr="00476EEE" w:rsidP="00476EEE">
            <w:pPr>
              <w:pStyle w:val="ListBullet"/>
            </w:pPr>
            <w:r w:rsidRPr="00476EEE">
              <w:t>modifying activities depending on operational contingencies, risk situations and environments</w:t>
            </w:r>
          </w:p>
          <w:p w:rsidR="00000000" w:rsidRPr="00476EEE" w:rsidP="00476EEE">
            <w:pPr>
              <w:pStyle w:val="ListBullet"/>
            </w:pPr>
            <w:r w:rsidRPr="00476EEE">
              <w:t>operating and adapting to differ</w:t>
            </w:r>
            <w:r w:rsidRPr="00476EEE">
              <w:t>ences in equipment in accordance with operating procedures</w:t>
            </w:r>
          </w:p>
          <w:p w:rsidR="00000000" w:rsidRPr="00476EEE" w:rsidP="00476EEE">
            <w:pPr>
              <w:pStyle w:val="ListBullet"/>
            </w:pPr>
            <w:r w:rsidRPr="00476EEE">
              <w:t>operating signals and points in accordance with operating procedures</w:t>
            </w:r>
          </w:p>
          <w:p w:rsidR="00000000" w:rsidRPr="00476EEE" w:rsidP="00476EEE">
            <w:pPr>
              <w:pStyle w:val="ListBullet"/>
            </w:pPr>
            <w:r w:rsidRPr="00476EEE">
              <w:t xml:space="preserve">reading and interpreting relevant instructions, procedures, information and signs </w:t>
            </w:r>
          </w:p>
          <w:p w:rsidR="00000000" w:rsidRPr="00476EEE" w:rsidP="00476EEE">
            <w:pPr>
              <w:pStyle w:val="ListBullet"/>
            </w:pPr>
            <w:r w:rsidRPr="00476EEE">
              <w:t>reporting and/or rectifying identified proble</w:t>
            </w:r>
            <w:r w:rsidRPr="00476EEE">
              <w:t>ms, faults or malfunctions promptly in accordance with regulatory requirements and workplace procedures</w:t>
            </w:r>
          </w:p>
          <w:p w:rsidR="00000000" w:rsidRPr="00476EEE" w:rsidP="00476EEE">
            <w:pPr>
              <w:pStyle w:val="ListBullet"/>
            </w:pPr>
            <w:r w:rsidRPr="00476EEE">
              <w:t>shunting, coupling, uncoupling and securing rail vehicles.</w:t>
            </w:r>
          </w:p>
        </w:tc>
      </w:tr>
    </w:tbl>
    <w:p w:rsidR="00000000" w:rsidRPr="00476EEE" w:rsidP="00476EEE">
      <w:pPr>
        <w:pStyle w:val="NoPaddingFontSize1"/>
      </w:pPr>
    </w:p>
    <w:p w:rsidR="00000000" w:rsidRPr="00476EEE" w:rsidP="00476EEE">
      <w:pPr>
        <w:pStyle w:val="AllowPageBreak"/>
      </w:pPr>
    </w:p>
    <w:p w:rsidR="00000000" w:rsidRPr="00476EEE" w:rsidP="00476EEE">
      <w:pPr>
        <w:pStyle w:val="Heading1"/>
      </w:pPr>
      <w:bookmarkStart w:id="13" w:name="O_1196754"/>
      <w:bookmarkEnd w:id="13"/>
      <w:r w:rsidRPr="00476EE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6E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EEE">
            <w:pPr>
              <w:pStyle w:val="BodyText"/>
              <w:rPr>
                <w:lang w:val="en-NZ"/>
              </w:rPr>
            </w:pPr>
            <w:r w:rsidRPr="00476EEE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476E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EEE" w:rsidP="00476EEE">
            <w:pPr>
              <w:pStyle w:val="ListBullet"/>
            </w:pPr>
            <w:r w:rsidRPr="00476EEE">
              <w:t>characteristics and features of wagons and other rail vehicles</w:t>
            </w:r>
          </w:p>
          <w:p w:rsidR="00000000" w:rsidRPr="00476EEE" w:rsidP="00476EEE">
            <w:pPr>
              <w:pStyle w:val="ListBullet"/>
            </w:pPr>
            <w:r w:rsidRPr="00476EEE">
              <w:t>communicati</w:t>
            </w:r>
            <w:r w:rsidRPr="00476EEE">
              <w:t>ons protocols and workplace procedures</w:t>
            </w:r>
          </w:p>
          <w:p w:rsidR="00000000" w:rsidRPr="00476EEE" w:rsidP="00476EEE">
            <w:pPr>
              <w:pStyle w:val="ListBullet"/>
            </w:pPr>
            <w:r w:rsidRPr="00476EEE">
              <w:t>emergency workplace procedures</w:t>
            </w:r>
          </w:p>
          <w:p w:rsidR="00000000" w:rsidRPr="00476EEE" w:rsidP="00476EEE">
            <w:pPr>
              <w:pStyle w:val="ListBullet"/>
            </w:pPr>
            <w:r w:rsidRPr="00476EEE">
              <w:t>principles of operation for protective devices, air and electrical couplings, handbrakes, derailers and coupling equipment</w:t>
            </w:r>
          </w:p>
          <w:p w:rsidR="00000000" w:rsidRPr="00476EEE" w:rsidP="00476EEE">
            <w:pPr>
              <w:pStyle w:val="ListBullet"/>
            </w:pPr>
            <w:r w:rsidRPr="00476EEE">
              <w:t>procedures for getting on and off rail vehicles in an appropriate manner</w:t>
            </w:r>
          </w:p>
          <w:p w:rsidR="00000000" w:rsidRPr="00476EEE" w:rsidP="00476EEE">
            <w:pPr>
              <w:pStyle w:val="ListBullet"/>
            </w:pPr>
            <w:r w:rsidRPr="00476EEE">
              <w:t>relevant documents requirements</w:t>
            </w:r>
          </w:p>
          <w:p w:rsidR="00000000" w:rsidRPr="00476EEE" w:rsidP="00476EEE">
            <w:pPr>
              <w:pStyle w:val="ListBullet"/>
            </w:pPr>
            <w:r w:rsidRPr="00476EEE">
              <w:t>relevant state/territory legislated rail safety requirements, codes of practice and/or guidelines including work health and safety (WHS)/occupational h</w:t>
            </w:r>
            <w:r w:rsidRPr="00476EEE">
              <w:t>ealth and safety (OHS) legislation, regulations, codes of practice, workplace policies and procedures</w:t>
            </w:r>
          </w:p>
          <w:p w:rsidR="00000000" w:rsidRPr="00476EEE" w:rsidP="00476EEE">
            <w:pPr>
              <w:pStyle w:val="ListBullet"/>
            </w:pPr>
            <w:r w:rsidRPr="00476EEE">
              <w:t>system of safeworking and operational requirements.</w:t>
            </w:r>
          </w:p>
        </w:tc>
      </w:tr>
    </w:tbl>
    <w:p w:rsidR="00000000" w:rsidRPr="00476EEE" w:rsidP="00476EEE">
      <w:pPr>
        <w:pStyle w:val="NoPaddingFontSize1"/>
      </w:pPr>
    </w:p>
    <w:p w:rsidR="00000000" w:rsidRPr="00476EEE" w:rsidP="00476EEE">
      <w:pPr>
        <w:pStyle w:val="AllowPageBreak"/>
      </w:pPr>
    </w:p>
    <w:p w:rsidR="00000000" w:rsidRPr="00476EEE" w:rsidP="00476EEE">
      <w:pPr>
        <w:pStyle w:val="Heading1"/>
      </w:pPr>
      <w:bookmarkStart w:id="14" w:name="O_1196753"/>
      <w:bookmarkEnd w:id="14"/>
      <w:r w:rsidRPr="00476EE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6E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EEE" w:rsidP="00476EEE">
            <w:pPr>
              <w:pStyle w:val="BodyText"/>
            </w:pPr>
            <w:r w:rsidRPr="00476EEE">
              <w:t xml:space="preserve">Assessors must hold credentials specified within the Standards for Registered Training Organisations current at the time of assessment. </w:t>
            </w:r>
          </w:p>
          <w:p w:rsidR="00000000" w:rsidRPr="00476EEE" w:rsidP="00476EEE">
            <w:pPr>
              <w:pStyle w:val="BodyText"/>
            </w:pPr>
            <w:r w:rsidRPr="00476EEE">
              <w:t>Assessment must satisfy the Principles of Assessment and Rules of Evidence and all regulatory requirements included wit</w:t>
            </w:r>
            <w:r w:rsidRPr="00476EEE">
              <w:t>hin the Standards for Registered Training Organisations current at the time of assessment.</w:t>
            </w:r>
          </w:p>
          <w:p w:rsidR="00000000" w:rsidRPr="00476EEE" w:rsidP="00476EEE">
            <w:pPr>
              <w:pStyle w:val="BodyText"/>
            </w:pPr>
            <w:r w:rsidRPr="00476EEE">
              <w:t>Assessment must occur in workplace operational situations where it is appropriate to do so; where this is not appropriate, assessment must occur in simulated workpla</w:t>
            </w:r>
            <w:r w:rsidRPr="00476EEE">
              <w:t>ce operational situations that replicate rail corridor workplace conditions.</w:t>
            </w:r>
          </w:p>
          <w:p w:rsidR="00000000" w:rsidRPr="00476EEE" w:rsidP="00476EEE">
            <w:pPr>
              <w:pStyle w:val="BodyText"/>
            </w:pPr>
            <w:r w:rsidRPr="00476EEE">
              <w:t>Assessment processes and techniques must be appropriate to the language, literacy and numeracy requirements of the work being performed and the needs of the candidate.</w:t>
            </w:r>
          </w:p>
          <w:p w:rsidR="00000000" w:rsidRPr="00476EEE" w:rsidP="00476EEE">
            <w:pPr>
              <w:pStyle w:val="BodyText"/>
            </w:pPr>
            <w:r w:rsidRPr="00476EEE">
              <w:t>Resources for assessment must include access to:</w:t>
            </w:r>
          </w:p>
          <w:p w:rsidR="00000000" w:rsidRPr="00476EEE" w:rsidP="00476EEE">
            <w:pPr>
              <w:pStyle w:val="ListBullet"/>
            </w:pPr>
            <w:r w:rsidRPr="00476EEE">
              <w:t>a range of relevant exercises, case studies and/or simulations</w:t>
            </w:r>
          </w:p>
          <w:p w:rsidR="00000000" w:rsidRPr="00476EEE" w:rsidP="00476EEE">
            <w:pPr>
              <w:pStyle w:val="ListBullet"/>
            </w:pPr>
            <w:r w:rsidRPr="00476EEE">
              <w:t>relevant and appropriate materials, tools, equipment and personal protective equipment (PPE) currently used in industry</w:t>
            </w:r>
          </w:p>
          <w:p w:rsidR="00000000" w:rsidRPr="00476EEE" w:rsidP="00476EEE">
            <w:pPr>
              <w:pStyle w:val="ListBullet"/>
            </w:pPr>
            <w:r w:rsidRPr="00476EEE">
              <w:t>applicable documentatio</w:t>
            </w:r>
            <w:r w:rsidRPr="00476EEE">
              <w:t>n including workplace procedures, regulations, rail network standards, codes of practice and operation manuals.</w:t>
            </w:r>
          </w:p>
        </w:tc>
      </w:tr>
    </w:tbl>
    <w:p w:rsidR="00B02079" w:rsidP="00476EEE">
      <w:pPr>
        <w:pStyle w:val="NoPaddingFontSize1"/>
      </w:pPr>
    </w:p>
    <w:p w:rsidR="00B02079" w:rsidP="00476EEE">
      <w:pPr>
        <w:pStyle w:val="NoPaddingFontSize1"/>
      </w:pPr>
    </w:p>
    <w:p w:rsidR="00000000" w:rsidRPr="00476EEE" w:rsidP="00476EEE">
      <w:pPr>
        <w:pStyle w:val="Heading1"/>
      </w:pPr>
      <w:bookmarkStart w:id="15" w:name="O_1196768"/>
      <w:bookmarkEnd w:id="15"/>
      <w:r w:rsidRPr="00476EEE">
        <w:t>Links</w:t>
      </w:r>
    </w:p>
    <w:p w:rsidR="00000000" w:rsidRPr="00476EEE" w:rsidP="00B02079">
      <w:pPr>
        <w:pStyle w:val="BodyText"/>
      </w:pPr>
      <w:r w:rsidRPr="00476E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249B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76EEE" w:rsidP="00476EEE"/>
    <w:sectPr w:rsidSect="00476EE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E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EEE" w:rsidRPr="00B02079" w:rsidP="00B020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E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079" w:rsidP="00476E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2079" w:rsidP="00476E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02079" w:rsidP="00476EE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EEE" w:rsidP="00476E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02079">
      <w:t>Approved</w:t>
    </w:r>
    <w:r w:rsidR="00B0207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02079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02079">
      <w:rPr>
        <w:noProof/>
      </w:rPr>
      <w:t>6</w:t>
    </w:r>
    <w:r>
      <w:rPr>
        <w:noProof/>
      </w:rPr>
      <w:fldChar w:fldCharType="end"/>
    </w:r>
  </w:p>
  <w:p w:rsidR="00476EEE" w:rsidP="00476E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0207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02079">
      <w:t>Industry Skills Australia</w:t>
    </w:r>
    <w:r w:rsidR="00B02079">
      <w:fldChar w:fldCharType="end"/>
    </w:r>
  </w:p>
  <w:p w:rsidR="00476EEE" w:rsidP="00476E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E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0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6EEE" w:rsidRPr="00B02079" w:rsidP="00B020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E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079" w:rsidRPr="002D2AF8" w:rsidP="00476E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TLIC4074 Shunt, couple and uncouple rail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02079" w:rsidP="00476EE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EEE" w:rsidRPr="002D2AF8" w:rsidP="00476E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02079">
      <w:t>TLIC4074 Shunt, couple and uncouple rail vehicles</w:t>
    </w:r>
    <w:r w:rsidR="00B0207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02079">
      <w:rPr>
        <w:noProof/>
      </w:rPr>
      <w:t>1 March 2025</w:t>
    </w:r>
    <w:r>
      <w:fldChar w:fldCharType="end"/>
    </w:r>
  </w:p>
  <w:p w:rsidR="00476EEE" w:rsidP="00476E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05C92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062A2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6E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6E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6E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6E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6E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6E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6E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6E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6E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6E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6E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6EEE"/>
  </w:style>
  <w:style w:type="character" w:customStyle="1" w:styleId="Heading1Char">
    <w:name w:val="Heading 1 Char"/>
    <w:basedOn w:val="DefaultParagraphFont"/>
    <w:link w:val="Heading1"/>
    <w:rsid w:val="00476E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6E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6E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6EE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6EEE"/>
    <w:rPr>
      <w:b/>
      <w:spacing w:val="0"/>
    </w:rPr>
  </w:style>
  <w:style w:type="paragraph" w:customStyle="1" w:styleId="SuperHeading">
    <w:name w:val="SuperHeading"/>
    <w:basedOn w:val="Normal"/>
    <w:rsid w:val="00476E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6E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76E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6E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6E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6E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6E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6E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6E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6E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6E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6E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6E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6E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6E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6E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6E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6E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6E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6E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6E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6E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6E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6E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6E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6EE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6E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6E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6E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6E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6E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6E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6E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6E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6E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6EEE"/>
    <w:rPr>
      <w:i/>
    </w:rPr>
  </w:style>
  <w:style w:type="paragraph" w:styleId="Caption">
    <w:name w:val="caption"/>
    <w:basedOn w:val="BodyText"/>
    <w:next w:val="Normal"/>
    <w:qFormat/>
    <w:rsid w:val="00476E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6E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6E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6EEE"/>
  </w:style>
  <w:style w:type="paragraph" w:styleId="TableofFigures">
    <w:name w:val="table of figures"/>
    <w:basedOn w:val="Normal"/>
    <w:next w:val="Normal"/>
    <w:semiHidden/>
    <w:rsid w:val="00476E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6EE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76EEE"/>
    <w:rPr>
      <w:rFonts w:ascii="Wingdings" w:hAnsi="Wingdings"/>
    </w:rPr>
  </w:style>
  <w:style w:type="paragraph" w:customStyle="1" w:styleId="TableHeading">
    <w:name w:val="Table Heading"/>
    <w:basedOn w:val="HeadingBase"/>
    <w:rsid w:val="00476E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6EEE"/>
    <w:rPr>
      <w:color w:val="0033CC"/>
      <w:u w:val="none"/>
    </w:rPr>
  </w:style>
  <w:style w:type="paragraph" w:customStyle="1" w:styleId="BodyTextRight">
    <w:name w:val="Body Text Right"/>
    <w:basedOn w:val="BodyText"/>
    <w:rsid w:val="00476E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6E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6E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6E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6E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6E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6EEE"/>
    <w:rPr>
      <w:sz w:val="32"/>
    </w:rPr>
  </w:style>
  <w:style w:type="paragraph" w:customStyle="1" w:styleId="HeadingProcedure">
    <w:name w:val="Heading Procedure"/>
    <w:basedOn w:val="HeadingBase"/>
    <w:next w:val="Normal"/>
    <w:rsid w:val="00476E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6EEE"/>
    <w:pPr>
      <w:spacing w:before="60" w:after="60"/>
    </w:pPr>
  </w:style>
  <w:style w:type="paragraph" w:styleId="ListContinue">
    <w:name w:val="List Continue"/>
    <w:basedOn w:val="List"/>
    <w:rsid w:val="00476EEE"/>
    <w:pPr>
      <w:ind w:firstLine="0"/>
    </w:pPr>
  </w:style>
  <w:style w:type="paragraph" w:customStyle="1" w:styleId="ListNote">
    <w:name w:val="List Note"/>
    <w:basedOn w:val="List"/>
    <w:rsid w:val="00476E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6E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6E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6EEE"/>
    <w:rPr>
      <w:rFonts w:ascii="Courier New" w:hAnsi="Courier New"/>
    </w:rPr>
  </w:style>
  <w:style w:type="paragraph" w:customStyle="1" w:styleId="NoteBullet">
    <w:name w:val="Note Bullet"/>
    <w:basedOn w:val="Note"/>
    <w:rsid w:val="00476E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6E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6E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6E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6EE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76E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6E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6EEE"/>
    <w:rPr>
      <w:b/>
      <w:smallCaps/>
    </w:rPr>
  </w:style>
  <w:style w:type="paragraph" w:customStyle="1" w:styleId="TableListNumber">
    <w:name w:val="Table List Number"/>
    <w:basedOn w:val="ListNumber"/>
    <w:rsid w:val="00476E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6E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6EEE"/>
    <w:pPr>
      <w:numPr>
        <w:numId w:val="8"/>
      </w:numPr>
    </w:pPr>
  </w:style>
  <w:style w:type="paragraph" w:customStyle="1" w:styleId="ListAlpha2">
    <w:name w:val="List Alpha 2"/>
    <w:basedOn w:val="List2"/>
    <w:rsid w:val="00476EEE"/>
    <w:pPr>
      <w:numPr>
        <w:numId w:val="7"/>
      </w:numPr>
    </w:pPr>
  </w:style>
  <w:style w:type="paragraph" w:styleId="List2">
    <w:name w:val="List 2"/>
    <w:basedOn w:val="BodyText"/>
    <w:rsid w:val="00476E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6E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6E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6E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6EE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6EE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76EEE"/>
    <w:pPr>
      <w:numPr>
        <w:numId w:val="3"/>
      </w:numPr>
    </w:pPr>
  </w:style>
  <w:style w:type="paragraph" w:styleId="ListContinue2">
    <w:name w:val="List Continue 2"/>
    <w:basedOn w:val="List2"/>
    <w:rsid w:val="00476EEE"/>
    <w:pPr>
      <w:ind w:firstLine="0"/>
    </w:pPr>
  </w:style>
  <w:style w:type="paragraph" w:styleId="ListContinue3">
    <w:name w:val="List Continue 3"/>
    <w:basedOn w:val="List3"/>
    <w:rsid w:val="00476EEE"/>
    <w:pPr>
      <w:ind w:left="1021" w:firstLine="0"/>
    </w:pPr>
  </w:style>
  <w:style w:type="paragraph" w:styleId="ListContinue4">
    <w:name w:val="List Continue 4"/>
    <w:basedOn w:val="List4"/>
    <w:rsid w:val="00476EEE"/>
    <w:pPr>
      <w:ind w:firstLine="0"/>
    </w:pPr>
  </w:style>
  <w:style w:type="paragraph" w:styleId="ListContinue5">
    <w:name w:val="List Continue 5"/>
    <w:basedOn w:val="List5"/>
    <w:rsid w:val="00476EEE"/>
    <w:pPr>
      <w:ind w:firstLine="0"/>
    </w:pPr>
  </w:style>
  <w:style w:type="paragraph" w:styleId="ListNumber3">
    <w:name w:val="List Number 3"/>
    <w:basedOn w:val="List3"/>
    <w:rsid w:val="00476EEE"/>
    <w:pPr>
      <w:numPr>
        <w:numId w:val="4"/>
      </w:numPr>
    </w:pPr>
  </w:style>
  <w:style w:type="paragraph" w:styleId="ListNumber4">
    <w:name w:val="List Number 4"/>
    <w:basedOn w:val="List4"/>
    <w:rsid w:val="00476EEE"/>
    <w:pPr>
      <w:numPr>
        <w:numId w:val="5"/>
      </w:numPr>
    </w:pPr>
  </w:style>
  <w:style w:type="paragraph" w:styleId="ListNumber5">
    <w:name w:val="List Number 5"/>
    <w:basedOn w:val="List5"/>
    <w:rsid w:val="00476EEE"/>
    <w:pPr>
      <w:numPr>
        <w:numId w:val="6"/>
      </w:numPr>
    </w:pPr>
  </w:style>
  <w:style w:type="paragraph" w:styleId="BlockText">
    <w:name w:val="Block Text"/>
    <w:basedOn w:val="Normal"/>
    <w:rsid w:val="00476E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6E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6EEE"/>
    <w:rPr>
      <w:sz w:val="16"/>
      <w:vertAlign w:val="superscript"/>
    </w:rPr>
  </w:style>
  <w:style w:type="character" w:customStyle="1" w:styleId="Symbols">
    <w:name w:val="Symbols"/>
    <w:basedOn w:val="DefaultParagraphFont"/>
    <w:rsid w:val="00476EEE"/>
    <w:rPr>
      <w:rFonts w:ascii="Symbol" w:hAnsi="Symbol"/>
    </w:rPr>
  </w:style>
  <w:style w:type="character" w:customStyle="1" w:styleId="MenuOptions">
    <w:name w:val="Menu Options"/>
    <w:basedOn w:val="DefaultParagraphFont"/>
    <w:rsid w:val="00476E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6EEE"/>
    <w:rPr>
      <w:b/>
    </w:rPr>
  </w:style>
  <w:style w:type="character" w:customStyle="1" w:styleId="Underlined">
    <w:name w:val="Underlined"/>
    <w:basedOn w:val="DefaultParagraphFont"/>
    <w:rsid w:val="00476EEE"/>
    <w:rPr>
      <w:u w:val="single"/>
    </w:rPr>
  </w:style>
  <w:style w:type="paragraph" w:customStyle="1" w:styleId="TableBodyTextRight">
    <w:name w:val="Table Body Text Right"/>
    <w:basedOn w:val="TableBodyText"/>
    <w:rsid w:val="00476E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6EEE"/>
    <w:rPr>
      <w:sz w:val="18"/>
    </w:rPr>
  </w:style>
  <w:style w:type="paragraph" w:customStyle="1" w:styleId="BodySmallRight">
    <w:name w:val="Body Small Right"/>
    <w:basedOn w:val="BodyTextRight"/>
    <w:rsid w:val="00476EEE"/>
    <w:rPr>
      <w:sz w:val="18"/>
      <w:szCs w:val="18"/>
    </w:rPr>
  </w:style>
  <w:style w:type="paragraph" w:customStyle="1" w:styleId="MarginEdition">
    <w:name w:val="Margin Edition"/>
    <w:basedOn w:val="MarginNote"/>
    <w:rsid w:val="00476E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6EEE"/>
    <w:rPr>
      <w:sz w:val="2"/>
      <w:szCs w:val="2"/>
    </w:rPr>
  </w:style>
  <w:style w:type="character" w:customStyle="1" w:styleId="Small">
    <w:name w:val="Small"/>
    <w:basedOn w:val="DefaultParagraphFont"/>
    <w:rsid w:val="00476EEE"/>
    <w:rPr>
      <w:sz w:val="16"/>
    </w:rPr>
  </w:style>
  <w:style w:type="paragraph" w:customStyle="1" w:styleId="WideTable">
    <w:name w:val="Wide Table"/>
    <w:basedOn w:val="Normal"/>
    <w:rsid w:val="00476E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6EEE"/>
  </w:style>
  <w:style w:type="paragraph" w:styleId="Quote">
    <w:name w:val="Quote"/>
    <w:basedOn w:val="Heading1"/>
    <w:link w:val="QuoteChar"/>
    <w:qFormat/>
    <w:rsid w:val="00476E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6E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6EEE"/>
    <w:pPr>
      <w:pageBreakBefore/>
    </w:pPr>
  </w:style>
  <w:style w:type="paragraph" w:customStyle="1" w:styleId="Border">
    <w:name w:val="Border"/>
    <w:basedOn w:val="Normal"/>
    <w:qFormat/>
    <w:rsid w:val="00476E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6E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6E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6E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6E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6E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6E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6E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6E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6EEE"/>
    <w:rPr>
      <w:u w:val="single"/>
    </w:rPr>
  </w:style>
  <w:style w:type="character" w:customStyle="1" w:styleId="BoldandItalics">
    <w:name w:val="Bold and Italics"/>
    <w:qFormat/>
    <w:rsid w:val="00476EEE"/>
    <w:rPr>
      <w:b/>
      <w:i/>
      <w:u w:val="none"/>
    </w:rPr>
  </w:style>
  <w:style w:type="paragraph" w:styleId="BalloonText">
    <w:name w:val="Balloon Text"/>
    <w:basedOn w:val="Normal"/>
    <w:link w:val="BalloonTextChar"/>
    <w:rsid w:val="00476E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6E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6E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6E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6E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6E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6EEE"/>
    <w:pPr>
      <w:spacing w:before="0" w:after="0"/>
    </w:pPr>
  </w:style>
  <w:style w:type="paragraph" w:customStyle="1" w:styleId="BodyTextBold">
    <w:name w:val="Body Text Bold"/>
    <w:basedOn w:val="BodyText"/>
    <w:qFormat/>
    <w:rsid w:val="00476EEE"/>
    <w:rPr>
      <w:b/>
    </w:rPr>
  </w:style>
  <w:style w:type="character" w:styleId="Hyperlink">
    <w:name w:val="Hyperlink"/>
    <w:basedOn w:val="DefaultParagraphFont"/>
    <w:uiPriority w:val="99"/>
    <w:unhideWhenUsed/>
    <w:rsid w:val="00B020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1008</Words>
  <Characters>6529</Characters>
  <Application>Microsoft Office Word</Application>
  <DocSecurity>0</DocSecurity>
  <Lines>217</Lines>
  <Paragraphs>121</Paragraphs>
  <ScaleCrop>false</ScaleCrop>
  <Company>Author-it Software Corporation Ltd.</Company>
  <LinksUpToDate>false</LinksUpToDate>
  <CharactersWithSpaces>7416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TLIC4074 Shunt, couple and uncouple rail vehicles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2025-03-01T08:42:00Z</dcterms:created>
  <dcterms:modified xsi:type="dcterms:W3CDTF">2025-03-01T08:42:00Z</dcterms:modified>
</cp:coreProperties>
</file>