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998" w:rsidP="00221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TLIC4023 Operate train with due consideration of route conditions</w:t>
      </w:r>
      <w:r>
        <w:fldChar w:fldCharType="end"/>
      </w:r>
    </w:p>
    <w:p w:rsidR="00221998" w:rsidP="00221998">
      <w:pPr>
        <w:pStyle w:val="Version"/>
        <w:sectPr w:rsidSect="00921D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D5A" w:rsidP="00921D5A">
      <w:pPr>
        <w:pStyle w:val="SuperHeading"/>
      </w:pPr>
      <w:r w:rsidRPr="00921D5A">
        <w:t>TLIC4023 Operate train with due consideration of route conditions</w:t>
      </w:r>
    </w:p>
    <w:p w:rsidR="00000000" w:rsidRPr="00921D5A" w:rsidP="00921D5A">
      <w:pPr>
        <w:pStyle w:val="Heading1"/>
      </w:pPr>
      <w:bookmarkStart w:id="1" w:name="O_751146"/>
      <w:bookmarkEnd w:id="1"/>
      <w:r w:rsidRPr="00921D5A">
        <w:t>Modification History</w:t>
      </w:r>
    </w:p>
    <w:p w:rsidR="00221998" w:rsidP="00221998">
      <w:pPr>
        <w:pStyle w:val="BodyText"/>
      </w:pPr>
      <w:r w:rsidRPr="00921D5A">
        <w:t>Release 1. This is the first release of this unit of competency in the TLI Transport and Logistics Training Package.</w:t>
      </w:r>
    </w:p>
    <w:p w:rsidR="00000000" w:rsidRPr="00921D5A" w:rsidP="00921D5A">
      <w:pPr>
        <w:pStyle w:val="Heading1"/>
      </w:pPr>
      <w:bookmarkStart w:id="2" w:name="O_751147"/>
      <w:bookmarkEnd w:id="2"/>
      <w:r w:rsidRPr="00921D5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5A" w:rsidP="00921D5A">
            <w:pPr>
              <w:pStyle w:val="BodyText"/>
            </w:pPr>
            <w:r w:rsidRPr="00921D5A">
              <w:t>This unit involves the skills and knowledge required to operate a train with due consideration of route conditions in accordance with safeworking and regulatory requirements, and workplace procedures.</w:t>
            </w:r>
          </w:p>
          <w:p w:rsidR="00000000" w:rsidRPr="00921D5A" w:rsidP="00921D5A">
            <w:pPr>
              <w:pStyle w:val="BodyText"/>
            </w:pPr>
            <w:r w:rsidRPr="00921D5A">
              <w:t>It includes identifying route requirements, applying ro</w:t>
            </w:r>
            <w:r w:rsidRPr="00921D5A">
              <w:t>ute knowledge to planning a train journey, and using route knowledge during a train journey in accordance with workplace requirements and standards.</w:t>
            </w:r>
          </w:p>
          <w:p w:rsidR="00000000" w:rsidRPr="00921D5A" w:rsidP="00921D5A">
            <w:pPr>
              <w:pStyle w:val="BodyText"/>
            </w:pPr>
            <w:r w:rsidRPr="00921D5A">
              <w:t>People achieving competence in this unit will need to fulfil the applicable state/territory legislated rail</w:t>
            </w:r>
            <w:r w:rsidRPr="00921D5A">
              <w:t xml:space="preserve"> safety requirements and to comply with relevant codes of practice and/or guidelines.</w:t>
            </w:r>
          </w:p>
          <w:p w:rsidR="00000000" w:rsidRPr="00921D5A" w:rsidP="00921D5A">
            <w:pPr>
              <w:pStyle w:val="BodyText"/>
            </w:pPr>
            <w:r w:rsidRPr="00921D5A">
              <w:t>Work is generally performed without supervision and within a team environment. It involves the application of routine operational principles and procedures when operating</w:t>
            </w:r>
            <w:r w:rsidRPr="00921D5A">
              <w:t xml:space="preserve"> a train with due consideration of route conditions as part of workplace activities across a variety of operational contexts within the Australian rail system.</w:t>
            </w:r>
          </w:p>
          <w:p w:rsidR="00000000" w:rsidRPr="00921D5A" w:rsidP="00921D5A">
            <w:pPr>
              <w:pStyle w:val="BodyText"/>
            </w:pPr>
            <w:r w:rsidRPr="00921D5A">
              <w:t>No licensing, legislative or certification requirements apply to this unit at the time of public</w:t>
            </w:r>
            <w:r w:rsidRPr="00921D5A">
              <w:t>ation.</w:t>
            </w:r>
          </w:p>
        </w:tc>
      </w:tr>
    </w:tbl>
    <w:p w:rsidR="00000000" w:rsidRPr="00921D5A" w:rsidP="00921D5A">
      <w:pPr>
        <w:pStyle w:val="BodyText"/>
      </w:pPr>
    </w:p>
    <w:p w:rsidR="00000000" w:rsidRPr="00921D5A" w:rsidP="00921D5A">
      <w:pPr>
        <w:pStyle w:val="AllowPageBreak"/>
      </w:pPr>
    </w:p>
    <w:p w:rsidR="00000000" w:rsidRPr="00921D5A" w:rsidP="00921D5A">
      <w:pPr>
        <w:pStyle w:val="Heading1"/>
      </w:pPr>
      <w:bookmarkStart w:id="3" w:name="O_751148"/>
      <w:bookmarkEnd w:id="3"/>
      <w:r w:rsidRPr="00921D5A">
        <w:t>Pre-requisite Unit</w:t>
      </w:r>
    </w:p>
    <w:p w:rsidR="00221998" w:rsidP="00221998">
      <w:pPr>
        <w:pStyle w:val="BodyText"/>
      </w:pPr>
      <w:r w:rsidRPr="00921D5A">
        <w:t>Not applicable.</w:t>
      </w:r>
    </w:p>
    <w:p w:rsidR="00000000" w:rsidRPr="00921D5A" w:rsidP="00921D5A">
      <w:pPr>
        <w:pStyle w:val="Heading1"/>
      </w:pPr>
      <w:bookmarkStart w:id="4" w:name="O_751149"/>
      <w:bookmarkEnd w:id="4"/>
      <w:r w:rsidRPr="00921D5A">
        <w:t>Competency Field</w:t>
      </w:r>
    </w:p>
    <w:p w:rsidR="00221998" w:rsidP="00221998">
      <w:pPr>
        <w:pStyle w:val="BodyText"/>
      </w:pPr>
      <w:r w:rsidRPr="00921D5A">
        <w:t>C – Vehicle Operation</w:t>
      </w:r>
    </w:p>
    <w:p w:rsidR="00000000" w:rsidRPr="00921D5A" w:rsidP="00921D5A">
      <w:pPr>
        <w:pStyle w:val="Heading1"/>
      </w:pPr>
      <w:bookmarkStart w:id="5" w:name="O_751150"/>
      <w:bookmarkEnd w:id="5"/>
      <w:r w:rsidRPr="00921D5A">
        <w:t>Unit Sector</w:t>
      </w:r>
    </w:p>
    <w:p w:rsidR="00221998" w:rsidP="00221998">
      <w:pPr>
        <w:pStyle w:val="BodyText"/>
      </w:pPr>
      <w:r w:rsidRPr="00921D5A">
        <w:t>Not applicable.</w:t>
      </w:r>
    </w:p>
    <w:p w:rsidR="00000000" w:rsidRPr="00921D5A" w:rsidP="00921D5A">
      <w:pPr>
        <w:pStyle w:val="Heading1"/>
      </w:pPr>
      <w:bookmarkStart w:id="6" w:name="O_751151"/>
      <w:bookmarkEnd w:id="6"/>
      <w:r w:rsidRPr="00921D5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 xml:space="preserve">Elements describe the </w:t>
            </w:r>
            <w:r w:rsidRPr="00921D5A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 xml:space="preserve">Performance criteria describe the performance needed to demonstrate achievement of the </w:t>
            </w:r>
            <w:r w:rsidRPr="00921D5A">
              <w:t>element.</w:t>
            </w:r>
          </w:p>
        </w:tc>
      </w:tr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5A" w:rsidP="00921D5A">
            <w:pPr>
              <w:pStyle w:val="BodyText"/>
            </w:pPr>
            <w:r w:rsidRPr="00921D5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rPr>
                <w:rStyle w:val="SpecialBold"/>
              </w:rPr>
              <w:t>Identify and interpret route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Information on anything likely to affect critical aspects of a train</w:t>
            </w:r>
            <w:r w:rsidRPr="00921D5A">
              <w:t xml:space="preserve"> route is accessed in accordance with workplace procedures</w:t>
            </w:r>
          </w:p>
        </w:tc>
      </w:tr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Information on critical aspects of a train route is interpreted and analysed for use when planning a train journey and operating a train during a journey</w:t>
            </w:r>
          </w:p>
        </w:tc>
      </w:tr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5A" w:rsidP="00921D5A">
            <w:pPr>
              <w:pStyle w:val="BodyText"/>
            </w:pPr>
            <w:r w:rsidRPr="00921D5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rPr>
                <w:rStyle w:val="SpecialBold"/>
              </w:rPr>
              <w:t>Apply route knowledge when planning a train journey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Route information is applied to planning a train journey in accordance with workplace procedures and safeworking codes of practice and regulations</w:t>
            </w:r>
          </w:p>
        </w:tc>
      </w:tr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Events and circumstances likely to affect plan</w:t>
            </w:r>
            <w:r w:rsidRPr="00921D5A">
              <w:t>ned running schedule are communicated to relevant personnel</w:t>
            </w:r>
          </w:p>
        </w:tc>
      </w:tr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Relevant codes of practice, safeworking and signalling requirements are applied when planning train operations</w:t>
            </w:r>
          </w:p>
        </w:tc>
      </w:tr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Instructions concerning planned train operation are communicated to relevant personnel to ensure safe and efficient on</w:t>
            </w:r>
            <w:r w:rsidRPr="00921D5A">
              <w:noBreakHyphen/>
              <w:t>time running</w:t>
            </w:r>
          </w:p>
        </w:tc>
      </w:tr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5A" w:rsidP="00921D5A">
            <w:pPr>
              <w:pStyle w:val="BodyText"/>
            </w:pPr>
            <w:r w:rsidRPr="00921D5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rPr>
                <w:rStyle w:val="SpecialBold"/>
              </w:rPr>
              <w:t>Use route knowledge during a train journey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Route information is evaluated and applied to managing train operations du</w:t>
            </w:r>
            <w:r w:rsidRPr="00921D5A">
              <w:t>ring a train journey in accordance with workplace procedures and safeworking codes of practice and regulations</w:t>
            </w:r>
          </w:p>
        </w:tc>
      </w:tr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Hazardous situations along train route are recognised and appropriate action is taken to minimise risk to personnel and equipment</w:t>
            </w:r>
          </w:p>
        </w:tc>
      </w:tr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Communications are maintained with Network Control Officer and other relevant personnel during train journey in accordance with relevant codes of practice, safeworking systems and workplace procedures</w:t>
            </w:r>
          </w:p>
        </w:tc>
      </w:tr>
      <w:tr w:rsidTr="002219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5A">
            <w:pPr>
              <w:pStyle w:val="BodyText"/>
              <w:rPr>
                <w:lang w:val="en-NZ"/>
              </w:rPr>
            </w:pPr>
            <w:r w:rsidRPr="00921D5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5A" w:rsidP="00921D5A">
            <w:pPr>
              <w:pStyle w:val="BodyText"/>
            </w:pPr>
            <w:r w:rsidRPr="00921D5A">
              <w:t>Network Control Officer information and other in</w:t>
            </w:r>
            <w:r w:rsidRPr="00921D5A">
              <w:t>structions are received, interpreted and applied to ensure safe and effective operation of train</w:t>
            </w:r>
          </w:p>
        </w:tc>
      </w:tr>
    </w:tbl>
    <w:p w:rsidR="00221998" w:rsidP="00921D5A">
      <w:pPr>
        <w:pStyle w:val="BodyText"/>
      </w:pPr>
    </w:p>
    <w:p w:rsidR="00221998" w:rsidP="00921D5A">
      <w:pPr>
        <w:pStyle w:val="BodyText"/>
      </w:pPr>
    </w:p>
    <w:p w:rsidR="00000000" w:rsidRPr="00921D5A" w:rsidP="00921D5A">
      <w:pPr>
        <w:pStyle w:val="Heading1"/>
      </w:pPr>
      <w:bookmarkStart w:id="7" w:name="O_751152"/>
      <w:bookmarkEnd w:id="7"/>
      <w:r w:rsidRPr="00921D5A">
        <w:t>Foundation Skills</w:t>
      </w:r>
    </w:p>
    <w:p w:rsidR="00221998" w:rsidP="00221998">
      <w:pPr>
        <w:pStyle w:val="BodyText"/>
      </w:pPr>
      <w:r w:rsidRPr="00921D5A">
        <w:t>Foundation skills essential to performance are explicit in the performance criteria of this unit of competency.</w:t>
      </w:r>
    </w:p>
    <w:p w:rsidR="00000000" w:rsidRPr="00921D5A" w:rsidP="00921D5A">
      <w:pPr>
        <w:pStyle w:val="Heading1"/>
      </w:pPr>
      <w:bookmarkStart w:id="8" w:name="O_751153"/>
      <w:bookmarkEnd w:id="8"/>
      <w:r w:rsidRPr="00921D5A">
        <w:t>Range of Conditions</w:t>
      </w:r>
    </w:p>
    <w:p w:rsidR="00000000" w:rsidRPr="00921D5A" w:rsidP="00221998">
      <w:pPr>
        <w:pStyle w:val="BodyText"/>
      </w:pPr>
      <w:r w:rsidRPr="00921D5A">
        <w:t>Range is restricted to essential operating conditions and any other variables essential to the work environment.</w:t>
      </w:r>
    </w:p>
    <w:p w:rsidR="00221998" w:rsidP="00221998">
      <w:pPr>
        <w:pStyle w:val="BodyText"/>
      </w:pPr>
      <w:r w:rsidRPr="00921D5A">
        <w:t>Non-essential conditions can be found in the Companion Volume Implementation Guide.</w:t>
      </w:r>
    </w:p>
    <w:p w:rsidR="00000000" w:rsidRPr="00921D5A" w:rsidP="00921D5A">
      <w:pPr>
        <w:pStyle w:val="Heading1"/>
      </w:pPr>
      <w:bookmarkStart w:id="9" w:name="O_751154"/>
      <w:bookmarkEnd w:id="9"/>
      <w:r w:rsidRPr="00921D5A">
        <w:t xml:space="preserve">Unit </w:t>
      </w:r>
      <w:r w:rsidRPr="00921D5A">
        <w:t>Mapping Information</w:t>
      </w:r>
    </w:p>
    <w:p w:rsidR="00221998" w:rsidP="00221998">
      <w:pPr>
        <w:pStyle w:val="BodyText"/>
      </w:pPr>
      <w:r w:rsidRPr="00921D5A">
        <w:t>This unit replaces and is equivalent to TLIC4023A Operate train with due consideration of route conditions.</w:t>
      </w:r>
    </w:p>
    <w:p w:rsidR="00000000" w:rsidRPr="00921D5A" w:rsidP="00921D5A">
      <w:pPr>
        <w:pStyle w:val="Heading1"/>
      </w:pPr>
      <w:bookmarkStart w:id="10" w:name="O_751161"/>
      <w:bookmarkEnd w:id="10"/>
      <w:r w:rsidRPr="00921D5A">
        <w:t>Links</w:t>
      </w:r>
    </w:p>
    <w:p w:rsidR="00000000" w:rsidRPr="00921D5A" w:rsidP="00221998">
      <w:pPr>
        <w:pStyle w:val="BodyText"/>
      </w:pPr>
      <w:r w:rsidRPr="00921D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5310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21D5A" w:rsidP="00921D5A"/>
    <w:sectPr w:rsidSect="00921D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5A" w:rsidRPr="00221998" w:rsidP="00221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98" w:rsidP="00921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998" w:rsidP="00921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1998" w:rsidP="00921D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D5A" w:rsidRPr="00221998" w:rsidP="00221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98" w:rsidRPr="002D2AF8" w:rsidP="00921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TLIC4023 Operate train with due consideration of route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221998" w:rsidP="00921D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D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D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D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D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D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D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D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D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D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D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D5A"/>
  </w:style>
  <w:style w:type="character" w:customStyle="1" w:styleId="Heading1Char">
    <w:name w:val="Heading 1 Char"/>
    <w:basedOn w:val="DefaultParagraphFont"/>
    <w:link w:val="Heading1"/>
    <w:rsid w:val="00921D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D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D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1D5A"/>
    <w:rPr>
      <w:b/>
      <w:spacing w:val="0"/>
    </w:rPr>
  </w:style>
  <w:style w:type="paragraph" w:customStyle="1" w:styleId="SuperHeading">
    <w:name w:val="SuperHeading"/>
    <w:basedOn w:val="Normal"/>
    <w:rsid w:val="00921D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D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D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D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D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D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D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D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D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D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D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D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D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D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D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D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D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1D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1D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D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D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D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D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D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D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D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D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D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D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D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D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D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D5A"/>
    <w:rPr>
      <w:i/>
    </w:rPr>
  </w:style>
  <w:style w:type="paragraph" w:styleId="Caption">
    <w:name w:val="caption"/>
    <w:basedOn w:val="BodyText"/>
    <w:next w:val="Normal"/>
    <w:qFormat/>
    <w:rsid w:val="00921D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D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D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D5A"/>
  </w:style>
  <w:style w:type="paragraph" w:styleId="TableofFigures">
    <w:name w:val="table of figures"/>
    <w:basedOn w:val="Normal"/>
    <w:next w:val="Normal"/>
    <w:semiHidden/>
    <w:rsid w:val="00921D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D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1D5A"/>
    <w:rPr>
      <w:rFonts w:ascii="Wingdings" w:hAnsi="Wingdings"/>
    </w:rPr>
  </w:style>
  <w:style w:type="paragraph" w:customStyle="1" w:styleId="TableHeading">
    <w:name w:val="Table Heading"/>
    <w:basedOn w:val="HeadingBase"/>
    <w:rsid w:val="00921D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D5A"/>
    <w:rPr>
      <w:color w:val="0033CC"/>
      <w:u w:val="none"/>
    </w:rPr>
  </w:style>
  <w:style w:type="paragraph" w:customStyle="1" w:styleId="BodyTextRight">
    <w:name w:val="Body Text Right"/>
    <w:basedOn w:val="BodyText"/>
    <w:rsid w:val="00921D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D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D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D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D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D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D5A"/>
    <w:rPr>
      <w:sz w:val="32"/>
    </w:rPr>
  </w:style>
  <w:style w:type="paragraph" w:customStyle="1" w:styleId="HeadingProcedure">
    <w:name w:val="Heading Procedure"/>
    <w:basedOn w:val="HeadingBase"/>
    <w:next w:val="Normal"/>
    <w:rsid w:val="00921D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D5A"/>
    <w:pPr>
      <w:spacing w:before="60" w:after="60"/>
    </w:pPr>
  </w:style>
  <w:style w:type="paragraph" w:styleId="ListContinue">
    <w:name w:val="List Continue"/>
    <w:basedOn w:val="List"/>
    <w:rsid w:val="00921D5A"/>
    <w:pPr>
      <w:ind w:firstLine="0"/>
    </w:pPr>
  </w:style>
  <w:style w:type="paragraph" w:customStyle="1" w:styleId="ListNote">
    <w:name w:val="List Note"/>
    <w:basedOn w:val="List"/>
    <w:rsid w:val="00921D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D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D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D5A"/>
    <w:rPr>
      <w:rFonts w:ascii="Courier New" w:hAnsi="Courier New"/>
    </w:rPr>
  </w:style>
  <w:style w:type="paragraph" w:customStyle="1" w:styleId="NoteBullet">
    <w:name w:val="Note Bullet"/>
    <w:basedOn w:val="Note"/>
    <w:rsid w:val="00921D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D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D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D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D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1D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D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D5A"/>
    <w:rPr>
      <w:b/>
      <w:smallCaps/>
    </w:rPr>
  </w:style>
  <w:style w:type="paragraph" w:customStyle="1" w:styleId="TableListNumber">
    <w:name w:val="Table List Number"/>
    <w:basedOn w:val="ListNumber"/>
    <w:rsid w:val="00921D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D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D5A"/>
    <w:pPr>
      <w:numPr>
        <w:numId w:val="7"/>
      </w:numPr>
    </w:pPr>
  </w:style>
  <w:style w:type="paragraph" w:customStyle="1" w:styleId="ListAlpha2">
    <w:name w:val="List Alpha 2"/>
    <w:basedOn w:val="List2"/>
    <w:rsid w:val="00921D5A"/>
    <w:pPr>
      <w:numPr>
        <w:numId w:val="6"/>
      </w:numPr>
    </w:pPr>
  </w:style>
  <w:style w:type="paragraph" w:styleId="List2">
    <w:name w:val="List 2"/>
    <w:basedOn w:val="BodyText"/>
    <w:rsid w:val="00921D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D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D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D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D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D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1D5A"/>
    <w:pPr>
      <w:numPr>
        <w:numId w:val="2"/>
      </w:numPr>
    </w:pPr>
  </w:style>
  <w:style w:type="paragraph" w:styleId="ListContinue2">
    <w:name w:val="List Continue 2"/>
    <w:basedOn w:val="List2"/>
    <w:rsid w:val="00921D5A"/>
    <w:pPr>
      <w:ind w:firstLine="0"/>
    </w:pPr>
  </w:style>
  <w:style w:type="paragraph" w:styleId="ListContinue3">
    <w:name w:val="List Continue 3"/>
    <w:basedOn w:val="List3"/>
    <w:rsid w:val="00921D5A"/>
    <w:pPr>
      <w:ind w:left="1021" w:firstLine="0"/>
    </w:pPr>
  </w:style>
  <w:style w:type="paragraph" w:styleId="ListContinue4">
    <w:name w:val="List Continue 4"/>
    <w:basedOn w:val="List4"/>
    <w:rsid w:val="00921D5A"/>
    <w:pPr>
      <w:ind w:firstLine="0"/>
    </w:pPr>
  </w:style>
  <w:style w:type="paragraph" w:styleId="ListContinue5">
    <w:name w:val="List Continue 5"/>
    <w:basedOn w:val="List5"/>
    <w:rsid w:val="00921D5A"/>
    <w:pPr>
      <w:ind w:firstLine="0"/>
    </w:pPr>
  </w:style>
  <w:style w:type="paragraph" w:styleId="ListNumber3">
    <w:name w:val="List Number 3"/>
    <w:basedOn w:val="List3"/>
    <w:rsid w:val="00921D5A"/>
    <w:pPr>
      <w:numPr>
        <w:numId w:val="3"/>
      </w:numPr>
    </w:pPr>
  </w:style>
  <w:style w:type="paragraph" w:styleId="ListNumber4">
    <w:name w:val="List Number 4"/>
    <w:basedOn w:val="List4"/>
    <w:rsid w:val="00921D5A"/>
    <w:pPr>
      <w:numPr>
        <w:numId w:val="4"/>
      </w:numPr>
    </w:pPr>
  </w:style>
  <w:style w:type="paragraph" w:styleId="ListNumber5">
    <w:name w:val="List Number 5"/>
    <w:basedOn w:val="List5"/>
    <w:rsid w:val="00921D5A"/>
    <w:pPr>
      <w:numPr>
        <w:numId w:val="5"/>
      </w:numPr>
    </w:pPr>
  </w:style>
  <w:style w:type="paragraph" w:styleId="BlockText">
    <w:name w:val="Block Text"/>
    <w:basedOn w:val="Normal"/>
    <w:rsid w:val="00921D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D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D5A"/>
    <w:rPr>
      <w:sz w:val="16"/>
      <w:vertAlign w:val="superscript"/>
    </w:rPr>
  </w:style>
  <w:style w:type="character" w:customStyle="1" w:styleId="Symbols">
    <w:name w:val="Symbols"/>
    <w:basedOn w:val="DefaultParagraphFont"/>
    <w:rsid w:val="00921D5A"/>
    <w:rPr>
      <w:rFonts w:ascii="Symbol" w:hAnsi="Symbol"/>
    </w:rPr>
  </w:style>
  <w:style w:type="character" w:customStyle="1" w:styleId="MenuOptions">
    <w:name w:val="Menu Options"/>
    <w:basedOn w:val="DefaultParagraphFont"/>
    <w:rsid w:val="00921D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D5A"/>
    <w:rPr>
      <w:b/>
    </w:rPr>
  </w:style>
  <w:style w:type="character" w:customStyle="1" w:styleId="Underlined">
    <w:name w:val="Underlined"/>
    <w:basedOn w:val="DefaultParagraphFont"/>
    <w:rsid w:val="00921D5A"/>
    <w:rPr>
      <w:u w:val="single"/>
    </w:rPr>
  </w:style>
  <w:style w:type="paragraph" w:customStyle="1" w:styleId="TableBodyTextRight">
    <w:name w:val="Table Body Text Right"/>
    <w:basedOn w:val="TableBodyText"/>
    <w:rsid w:val="00921D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D5A"/>
    <w:rPr>
      <w:sz w:val="18"/>
    </w:rPr>
  </w:style>
  <w:style w:type="paragraph" w:customStyle="1" w:styleId="BodySmallRight">
    <w:name w:val="Body Small Right"/>
    <w:basedOn w:val="BodyTextRight"/>
    <w:rsid w:val="00921D5A"/>
    <w:rPr>
      <w:sz w:val="18"/>
      <w:szCs w:val="18"/>
    </w:rPr>
  </w:style>
  <w:style w:type="paragraph" w:customStyle="1" w:styleId="MarginEdition">
    <w:name w:val="Margin Edition"/>
    <w:basedOn w:val="MarginNote"/>
    <w:rsid w:val="00921D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D5A"/>
    <w:rPr>
      <w:sz w:val="2"/>
      <w:szCs w:val="2"/>
    </w:rPr>
  </w:style>
  <w:style w:type="character" w:customStyle="1" w:styleId="Small">
    <w:name w:val="Small"/>
    <w:basedOn w:val="DefaultParagraphFont"/>
    <w:rsid w:val="00921D5A"/>
    <w:rPr>
      <w:sz w:val="16"/>
    </w:rPr>
  </w:style>
  <w:style w:type="paragraph" w:customStyle="1" w:styleId="WideTable">
    <w:name w:val="Wide Table"/>
    <w:basedOn w:val="Normal"/>
    <w:rsid w:val="00921D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D5A"/>
  </w:style>
  <w:style w:type="paragraph" w:styleId="Quote">
    <w:name w:val="Quote"/>
    <w:basedOn w:val="Heading1"/>
    <w:link w:val="QuoteChar"/>
    <w:qFormat/>
    <w:rsid w:val="00921D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D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D5A"/>
    <w:pPr>
      <w:pageBreakBefore/>
    </w:pPr>
  </w:style>
  <w:style w:type="paragraph" w:customStyle="1" w:styleId="Border">
    <w:name w:val="Border"/>
    <w:basedOn w:val="Normal"/>
    <w:qFormat/>
    <w:rsid w:val="00921D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D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D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D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D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D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D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D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D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D5A"/>
    <w:rPr>
      <w:u w:val="single"/>
    </w:rPr>
  </w:style>
  <w:style w:type="character" w:customStyle="1" w:styleId="BoldandItalics">
    <w:name w:val="Bold and Italics"/>
    <w:qFormat/>
    <w:rsid w:val="00921D5A"/>
    <w:rPr>
      <w:b/>
      <w:i/>
      <w:u w:val="none"/>
    </w:rPr>
  </w:style>
  <w:style w:type="paragraph" w:styleId="BalloonText">
    <w:name w:val="Balloon Text"/>
    <w:basedOn w:val="Normal"/>
    <w:link w:val="BalloonTextChar"/>
    <w:rsid w:val="00921D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D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D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D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D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D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D5A"/>
    <w:pPr>
      <w:spacing w:before="0" w:after="0"/>
    </w:pPr>
  </w:style>
  <w:style w:type="paragraph" w:customStyle="1" w:styleId="BodyTextBold">
    <w:name w:val="Body Text Bold"/>
    <w:basedOn w:val="BodyText"/>
    <w:qFormat/>
    <w:rsid w:val="00921D5A"/>
    <w:rPr>
      <w:b/>
    </w:rPr>
  </w:style>
  <w:style w:type="character" w:styleId="Hyperlink">
    <w:name w:val="Hyperlink"/>
    <w:basedOn w:val="DefaultParagraphFont"/>
    <w:uiPriority w:val="99"/>
    <w:unhideWhenUsed/>
    <w:rsid w:val="00221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3488</Characters>
  <Application>Microsoft Office Word</Application>
  <DocSecurity>0</DocSecurity>
  <Lines>120</Lines>
  <Paragraphs>66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TLIC4023 Operate train with due consideration of route conditions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2021-04-12T02:27:00Z</dcterms:created>
  <dcterms:modified xsi:type="dcterms:W3CDTF">2021-04-12T02:27:00Z</dcterms:modified>
</cp:coreProperties>
</file>