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862" w:rsidP="00D71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TLIC4006 Drive multi-combination vehicle</w:t>
      </w:r>
      <w:r>
        <w:fldChar w:fldCharType="end"/>
      </w:r>
    </w:p>
    <w:p w:rsidR="00D71862" w:rsidP="00D71862">
      <w:pPr>
        <w:pStyle w:val="Version"/>
        <w:sectPr w:rsidSect="009B3E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3EF0" w:rsidP="009B3EF0">
      <w:pPr>
        <w:pStyle w:val="SuperHeading"/>
      </w:pPr>
      <w:r w:rsidRPr="009B3EF0">
        <w:t>TLIC4006 Drive multi-combination vehicle</w:t>
      </w:r>
    </w:p>
    <w:p w:rsidR="00000000" w:rsidRPr="009B3EF0" w:rsidP="009B3EF0">
      <w:pPr>
        <w:pStyle w:val="Heading1"/>
      </w:pPr>
      <w:bookmarkStart w:id="1" w:name="O_1066819"/>
      <w:bookmarkEnd w:id="1"/>
      <w:r w:rsidRPr="009B3E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rPr>
                <w:rStyle w:val="SpecialBold"/>
              </w:rPr>
              <w:t xml:space="preserve">Release 2. </w:t>
            </w:r>
            <w:r w:rsidRPr="009B3EF0">
              <w:t>This is the second release of this unit of competency in the TLI Transport and Logistics Training Package:</w:t>
            </w:r>
          </w:p>
          <w:p w:rsidR="00000000" w:rsidP="009B3EF0">
            <w:pPr>
              <w:pStyle w:val="ListBullet"/>
              <w:rPr>
                <w:lang w:val="en-NZ"/>
              </w:rPr>
            </w:pPr>
            <w:r w:rsidRPr="009B3EF0">
              <w:t>Minor statement changes in Assessment Conditions.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rPr>
                <w:rStyle w:val="SpecialBold"/>
              </w:rPr>
              <w:t xml:space="preserve">Release 1. </w:t>
            </w:r>
            <w:r w:rsidRPr="009B3EF0">
              <w:t>This is the first release of this unit of competency i</w:t>
            </w:r>
            <w:r w:rsidRPr="009B3EF0">
              <w:t>n the TLI Transport and Logistics Training Package.</w:t>
            </w:r>
          </w:p>
        </w:tc>
      </w:tr>
    </w:tbl>
    <w:p w:rsidR="00000000" w:rsidRPr="009B3EF0" w:rsidP="009B3EF0">
      <w:pPr>
        <w:pStyle w:val="NoPaddingFontSize1"/>
      </w:pPr>
    </w:p>
    <w:p w:rsidR="00000000" w:rsidRPr="009B3EF0" w:rsidP="009B3EF0">
      <w:pPr>
        <w:pStyle w:val="AllowPageBreak"/>
      </w:pPr>
    </w:p>
    <w:p w:rsidR="00000000" w:rsidRPr="009B3EF0" w:rsidP="009B3EF0">
      <w:pPr>
        <w:pStyle w:val="Heading1"/>
      </w:pPr>
      <w:bookmarkStart w:id="2" w:name="O_1066818"/>
      <w:bookmarkEnd w:id="2"/>
      <w:r w:rsidRPr="009B3E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t>This unit involves the skills and knowledge required to drive a multi-combination vehicle safely, including maintaining systematic and efficient control of all vehicle fun</w:t>
            </w:r>
            <w:r w:rsidRPr="009B3EF0">
              <w:t>ctions, coupling and uncoupling dollies, monitoring traffic and road conditions, managing vehicle condition and performance, and effectively managing hazardous situations.</w:t>
            </w:r>
          </w:p>
          <w:p w:rsidR="00000000" w:rsidRPr="009B3EF0" w:rsidP="009B3EF0">
            <w:pPr>
              <w:pStyle w:val="BodyText"/>
            </w:pPr>
            <w:r w:rsidRPr="009B3EF0">
              <w:t>Driving must be carried out in accordance with relevant state/territory road and tra</w:t>
            </w:r>
            <w:r w:rsidRPr="009B3EF0">
              <w:t>ffic authority licence requirements and regulations for multi-combination vehicles.</w:t>
            </w:r>
          </w:p>
          <w:p w:rsidR="00000000" w:rsidRPr="009B3EF0" w:rsidP="009B3EF0">
            <w:pPr>
              <w:pStyle w:val="BodyText"/>
            </w:pPr>
            <w:r w:rsidRPr="009B3EF0">
              <w:t>Driving is performed with limited supervision, and duty of care responsibility for self and others in achieving the prescribed outcomes.</w:t>
            </w:r>
          </w:p>
          <w:p w:rsidR="00000000" w:rsidRPr="009B3EF0" w:rsidP="009B3EF0">
            <w:pPr>
              <w:pStyle w:val="BodyText"/>
            </w:pPr>
            <w:r w:rsidRPr="009B3EF0">
              <w:t>No licensing, legislative or certif</w:t>
            </w:r>
            <w:r w:rsidRPr="009B3EF0">
              <w:t>ication requirements apply to this unit at the time of publication.</w:t>
            </w:r>
          </w:p>
        </w:tc>
      </w:tr>
    </w:tbl>
    <w:p w:rsidR="00000000" w:rsidRPr="009B3EF0" w:rsidP="009B3EF0">
      <w:pPr>
        <w:pStyle w:val="NoPaddingFontSize1"/>
      </w:pPr>
    </w:p>
    <w:p w:rsidR="00000000" w:rsidRPr="009B3EF0" w:rsidP="009B3EF0">
      <w:pPr>
        <w:pStyle w:val="AllowPageBreak"/>
      </w:pPr>
    </w:p>
    <w:p w:rsidR="00000000" w:rsidRPr="009B3EF0" w:rsidP="009B3EF0">
      <w:pPr>
        <w:pStyle w:val="Heading1"/>
      </w:pPr>
      <w:bookmarkStart w:id="3" w:name="O_1066817"/>
      <w:bookmarkEnd w:id="3"/>
      <w:r w:rsidRPr="009B3E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t>Not applicable.</w:t>
            </w:r>
          </w:p>
        </w:tc>
      </w:tr>
    </w:tbl>
    <w:p w:rsidR="00000000" w:rsidRPr="009B3EF0" w:rsidP="009B3EF0">
      <w:pPr>
        <w:pStyle w:val="NoPaddingFontSize1"/>
      </w:pPr>
    </w:p>
    <w:p w:rsidR="00000000" w:rsidRPr="009B3EF0" w:rsidP="009B3EF0">
      <w:pPr>
        <w:pStyle w:val="AllowPageBreak"/>
      </w:pPr>
    </w:p>
    <w:p w:rsidR="00000000" w:rsidRPr="009B3EF0" w:rsidP="009B3EF0">
      <w:pPr>
        <w:pStyle w:val="Heading1"/>
      </w:pPr>
      <w:bookmarkStart w:id="4" w:name="O_1066816"/>
      <w:bookmarkEnd w:id="4"/>
      <w:r w:rsidRPr="009B3E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t>C – Vehicle Operation</w:t>
            </w:r>
          </w:p>
        </w:tc>
      </w:tr>
    </w:tbl>
    <w:p w:rsidR="00000000" w:rsidRPr="009B3EF0" w:rsidP="009B3EF0">
      <w:pPr>
        <w:pStyle w:val="NoPaddingFontSize1"/>
      </w:pPr>
    </w:p>
    <w:p w:rsidR="00000000" w:rsidRPr="009B3EF0" w:rsidP="009B3EF0">
      <w:pPr>
        <w:pStyle w:val="AllowPageBreak"/>
      </w:pPr>
    </w:p>
    <w:p w:rsidR="00000000" w:rsidRPr="009B3EF0" w:rsidP="009B3EF0">
      <w:pPr>
        <w:pStyle w:val="Heading1"/>
      </w:pPr>
      <w:bookmarkStart w:id="5" w:name="O_1066815"/>
      <w:bookmarkEnd w:id="5"/>
      <w:r w:rsidRPr="009B3E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t>Not applicable.</w:t>
            </w:r>
          </w:p>
        </w:tc>
      </w:tr>
    </w:tbl>
    <w:p w:rsidR="00000000" w:rsidRPr="009B3EF0" w:rsidP="009B3EF0">
      <w:pPr>
        <w:pStyle w:val="NoPaddingFontSize1"/>
      </w:pPr>
    </w:p>
    <w:p w:rsidR="00000000" w:rsidRPr="009B3EF0" w:rsidP="009B3EF0">
      <w:pPr>
        <w:pStyle w:val="AllowPageBreak"/>
      </w:pPr>
    </w:p>
    <w:p w:rsidR="00000000" w:rsidRPr="009B3EF0" w:rsidP="009B3EF0">
      <w:pPr>
        <w:pStyle w:val="Heading1"/>
      </w:pPr>
      <w:bookmarkStart w:id="6" w:name="O_1066814"/>
      <w:bookmarkEnd w:id="6"/>
      <w:r w:rsidRPr="009B3EF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PERFORMANCE CRITERIA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Performance criteria describe the performance needed to demonstrate achievement of the element.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rPr>
                <w:rStyle w:val="SpecialBold"/>
              </w:rPr>
              <w:t>Drive multi-combination vehicle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Multi-combination vehicle is started, steered, manoeuvred, positioned and stopped in accordance with traffic regulations and manufacturer instructions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Engine power is managed to ensure efficiency and performance, and to minimise engine and transmiss</w:t>
            </w:r>
            <w:r w:rsidRPr="009B3EF0">
              <w:t>ion damage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Multi-combination vehicle braking system is managed and operated to ensure effective control of vehicle under all conditions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Driving hazards are identified and/or anticipated and avoided or controlled through defensive driving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Multi-combination vehicle is driven in reverse, maintaining visibility and achieving accurate positioning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Multi-combination vehicle is parked, shut down, uncoupled and secured in accordance with manufacturer specifications, traffic regulations a</w:t>
            </w:r>
            <w:r w:rsidRPr="009B3EF0">
              <w:t>nd workplace procedures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Appropriate signage and lights are checked for operational effectiveness and for conformity to prescribed traffic regulations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Appropriate procedures are followed in a driving emergency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rPr>
                <w:rStyle w:val="SpecialBold"/>
              </w:rPr>
              <w:t>Monitor traffic and road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Most efficient and permissible route of travel is taken by monitoring and anticipating traffic flows and conditions, road standards and other factors likely to cause delays or route deviations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Traffic and road</w:t>
            </w:r>
            <w:r w:rsidRPr="009B3EF0">
              <w:t xml:space="preserve"> conditions are constantly monitored and acted on to enable safe operation and to ensure no injury to people or damage to property, equipment, loads and facilities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rPr>
                <w:rStyle w:val="SpecialBold"/>
              </w:rPr>
              <w:t>Monitor and maintain vehicle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Vehicle performance is maintained through pre-operational inspections and vehicle checks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Prime mover, dollies and trailer are aligned and coupled in proper sequence in accordance with manufacturer instructions and workplace procedures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Coupled vehicle is checked and tested to ensure it is correctly secured and to confirm it is fully operational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Performance and efficiency of vehicle operation is monitored during use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t>Defective or irregular performance or malfunctions are repo</w:t>
            </w:r>
            <w:r w:rsidRPr="009B3EF0">
              <w:t>rted to appropriate authority</w:t>
            </w:r>
          </w:p>
        </w:tc>
      </w:tr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3EF0">
            <w:pPr>
              <w:pStyle w:val="BodyText"/>
              <w:rPr>
                <w:lang w:val="en-NZ"/>
              </w:rPr>
            </w:pPr>
            <w:r w:rsidRPr="009B3EF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t>Vehicle records are maintained/updated and information is processed in accordance with workplace procedures</w:t>
            </w:r>
          </w:p>
        </w:tc>
      </w:tr>
    </w:tbl>
    <w:p w:rsidR="00000000" w:rsidRPr="009B3EF0" w:rsidP="009B3EF0">
      <w:pPr>
        <w:pStyle w:val="NoPaddingFontSize1"/>
      </w:pPr>
    </w:p>
    <w:p w:rsidR="00000000" w:rsidRPr="009B3EF0" w:rsidP="009B3EF0">
      <w:pPr>
        <w:pStyle w:val="AllowPageBreak"/>
      </w:pPr>
    </w:p>
    <w:p w:rsidR="00000000" w:rsidRPr="009B3EF0" w:rsidP="009B3EF0">
      <w:pPr>
        <w:pStyle w:val="Heading1"/>
      </w:pPr>
      <w:bookmarkStart w:id="7" w:name="O_1066813"/>
      <w:bookmarkEnd w:id="7"/>
      <w:r w:rsidRPr="009B3E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t>Foundation skills essential to performance are explicit in the performance criteria of this unit of competency.</w:t>
            </w:r>
          </w:p>
        </w:tc>
      </w:tr>
    </w:tbl>
    <w:p w:rsidR="00000000" w:rsidRPr="009B3EF0" w:rsidP="009B3EF0">
      <w:pPr>
        <w:pStyle w:val="NoPaddingFontSize1"/>
      </w:pPr>
    </w:p>
    <w:p w:rsidR="00000000" w:rsidRPr="009B3EF0" w:rsidP="009B3EF0">
      <w:pPr>
        <w:pStyle w:val="AllowPageBreak"/>
      </w:pPr>
    </w:p>
    <w:p w:rsidR="00000000" w:rsidRPr="009B3EF0" w:rsidP="009B3EF0">
      <w:pPr>
        <w:pStyle w:val="Heading1"/>
      </w:pPr>
      <w:bookmarkStart w:id="8" w:name="O_1066812"/>
      <w:bookmarkEnd w:id="8"/>
      <w:r w:rsidRPr="009B3E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t>Range is restricted to essential operating conditions and any other variables essential to the work env</w:t>
            </w:r>
            <w:r w:rsidRPr="009B3EF0">
              <w:t>ironment.</w:t>
            </w:r>
          </w:p>
        </w:tc>
      </w:tr>
    </w:tbl>
    <w:p w:rsidR="00000000" w:rsidRPr="009B3EF0" w:rsidP="009B3EF0">
      <w:pPr>
        <w:pStyle w:val="NoPaddingFontSize1"/>
      </w:pPr>
    </w:p>
    <w:p w:rsidR="00000000" w:rsidRPr="009B3EF0" w:rsidP="009B3EF0">
      <w:pPr>
        <w:pStyle w:val="AllowPageBreak"/>
      </w:pPr>
    </w:p>
    <w:p w:rsidR="00000000" w:rsidRPr="009B3EF0" w:rsidP="009B3EF0">
      <w:pPr>
        <w:pStyle w:val="Heading1"/>
      </w:pPr>
      <w:bookmarkStart w:id="9" w:name="O_1066811"/>
      <w:bookmarkEnd w:id="9"/>
      <w:r w:rsidRPr="009B3E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3E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3EF0" w:rsidP="009B3EF0">
            <w:pPr>
              <w:pStyle w:val="BodyText"/>
            </w:pPr>
            <w:r w:rsidRPr="009B3EF0">
              <w:t>This unit replaces and is equivalent to TLIC4006A Drive multi-combination vehicle.</w:t>
            </w:r>
          </w:p>
        </w:tc>
      </w:tr>
    </w:tbl>
    <w:p w:rsidR="00000000" w:rsidRPr="009B3EF0" w:rsidP="009B3EF0">
      <w:pPr>
        <w:pStyle w:val="NoPaddingFontSize1"/>
      </w:pPr>
    </w:p>
    <w:p w:rsidR="00000000" w:rsidRPr="009B3EF0" w:rsidP="009B3EF0">
      <w:pPr>
        <w:pStyle w:val="AllowPageBreak"/>
      </w:pPr>
    </w:p>
    <w:p w:rsidR="00000000" w:rsidRPr="009B3EF0" w:rsidP="009B3EF0">
      <w:pPr>
        <w:pStyle w:val="Heading1"/>
      </w:pPr>
      <w:bookmarkStart w:id="10" w:name="O_1066820"/>
      <w:bookmarkEnd w:id="10"/>
      <w:r w:rsidRPr="009B3EF0">
        <w:t>Links</w:t>
      </w:r>
    </w:p>
    <w:p w:rsidR="00000000" w:rsidRPr="009B3EF0" w:rsidP="00D71862">
      <w:pPr>
        <w:pStyle w:val="BodyText"/>
      </w:pPr>
      <w:r w:rsidRPr="009B3E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D59B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B3EF0" w:rsidP="009B3EF0"/>
    <w:sectPr w:rsidSect="009B3E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F0" w:rsidRPr="00D71862" w:rsidP="00D71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62" w:rsidP="009B3E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862" w:rsidP="009B3E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71862" w:rsidP="009B3E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EF0" w:rsidRPr="00D71862" w:rsidP="00D71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862" w:rsidRPr="002D2AF8" w:rsidP="009B3E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TLIC4006 Drive multi-combination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71862" w:rsidP="009B3E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A06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349F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E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E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E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E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E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E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E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E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E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E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E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EF0"/>
  </w:style>
  <w:style w:type="character" w:customStyle="1" w:styleId="Heading1Char">
    <w:name w:val="Heading 1 Char"/>
    <w:basedOn w:val="DefaultParagraphFont"/>
    <w:link w:val="Heading1"/>
    <w:rsid w:val="009B3E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E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E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E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3EF0"/>
    <w:rPr>
      <w:b/>
      <w:spacing w:val="0"/>
    </w:rPr>
  </w:style>
  <w:style w:type="paragraph" w:customStyle="1" w:styleId="SuperHeading">
    <w:name w:val="SuperHeading"/>
    <w:basedOn w:val="Normal"/>
    <w:rsid w:val="009B3E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E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3E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E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E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E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E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E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E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E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E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E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E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E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E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E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E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E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E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E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3E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E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E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3E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3E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E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E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E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E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E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E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E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E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EF0"/>
    <w:rPr>
      <w:i/>
    </w:rPr>
  </w:style>
  <w:style w:type="paragraph" w:styleId="Caption">
    <w:name w:val="caption"/>
    <w:basedOn w:val="BodyText"/>
    <w:next w:val="Normal"/>
    <w:qFormat/>
    <w:rsid w:val="009B3E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E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E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EF0"/>
  </w:style>
  <w:style w:type="paragraph" w:styleId="TableofFigures">
    <w:name w:val="table of figures"/>
    <w:basedOn w:val="Normal"/>
    <w:next w:val="Normal"/>
    <w:semiHidden/>
    <w:rsid w:val="009B3E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E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3EF0"/>
    <w:rPr>
      <w:rFonts w:ascii="Wingdings" w:hAnsi="Wingdings"/>
    </w:rPr>
  </w:style>
  <w:style w:type="paragraph" w:customStyle="1" w:styleId="TableHeading">
    <w:name w:val="Table Heading"/>
    <w:basedOn w:val="HeadingBase"/>
    <w:rsid w:val="009B3E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EF0"/>
    <w:rPr>
      <w:color w:val="0033CC"/>
      <w:u w:val="none"/>
    </w:rPr>
  </w:style>
  <w:style w:type="paragraph" w:customStyle="1" w:styleId="BodyTextRight">
    <w:name w:val="Body Text Right"/>
    <w:basedOn w:val="BodyText"/>
    <w:rsid w:val="009B3E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E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E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E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E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E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EF0"/>
    <w:rPr>
      <w:sz w:val="32"/>
    </w:rPr>
  </w:style>
  <w:style w:type="paragraph" w:customStyle="1" w:styleId="HeadingProcedure">
    <w:name w:val="Heading Procedure"/>
    <w:basedOn w:val="HeadingBase"/>
    <w:next w:val="Normal"/>
    <w:rsid w:val="009B3E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EF0"/>
    <w:pPr>
      <w:spacing w:before="60" w:after="60"/>
    </w:pPr>
  </w:style>
  <w:style w:type="paragraph" w:styleId="ListContinue">
    <w:name w:val="List Continue"/>
    <w:basedOn w:val="List"/>
    <w:rsid w:val="009B3EF0"/>
    <w:pPr>
      <w:ind w:firstLine="0"/>
    </w:pPr>
  </w:style>
  <w:style w:type="paragraph" w:customStyle="1" w:styleId="ListNote">
    <w:name w:val="List Note"/>
    <w:basedOn w:val="List"/>
    <w:rsid w:val="009B3E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E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E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EF0"/>
    <w:rPr>
      <w:rFonts w:ascii="Courier New" w:hAnsi="Courier New"/>
    </w:rPr>
  </w:style>
  <w:style w:type="paragraph" w:customStyle="1" w:styleId="NoteBullet">
    <w:name w:val="Note Bullet"/>
    <w:basedOn w:val="Note"/>
    <w:rsid w:val="009B3E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E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E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E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E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3E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E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EF0"/>
    <w:rPr>
      <w:b/>
      <w:smallCaps/>
    </w:rPr>
  </w:style>
  <w:style w:type="paragraph" w:customStyle="1" w:styleId="TableListNumber">
    <w:name w:val="Table List Number"/>
    <w:basedOn w:val="ListNumber"/>
    <w:rsid w:val="009B3E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E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EF0"/>
    <w:pPr>
      <w:numPr>
        <w:numId w:val="8"/>
      </w:numPr>
    </w:pPr>
  </w:style>
  <w:style w:type="paragraph" w:customStyle="1" w:styleId="ListAlpha2">
    <w:name w:val="List Alpha 2"/>
    <w:basedOn w:val="List2"/>
    <w:rsid w:val="009B3EF0"/>
    <w:pPr>
      <w:numPr>
        <w:numId w:val="7"/>
      </w:numPr>
    </w:pPr>
  </w:style>
  <w:style w:type="paragraph" w:styleId="List2">
    <w:name w:val="List 2"/>
    <w:basedOn w:val="BodyText"/>
    <w:rsid w:val="009B3E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E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E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E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3E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3E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3EF0"/>
    <w:pPr>
      <w:numPr>
        <w:numId w:val="3"/>
      </w:numPr>
    </w:pPr>
  </w:style>
  <w:style w:type="paragraph" w:styleId="ListContinue2">
    <w:name w:val="List Continue 2"/>
    <w:basedOn w:val="List2"/>
    <w:rsid w:val="009B3EF0"/>
    <w:pPr>
      <w:ind w:firstLine="0"/>
    </w:pPr>
  </w:style>
  <w:style w:type="paragraph" w:styleId="ListContinue3">
    <w:name w:val="List Continue 3"/>
    <w:basedOn w:val="List3"/>
    <w:rsid w:val="009B3EF0"/>
    <w:pPr>
      <w:ind w:left="1021" w:firstLine="0"/>
    </w:pPr>
  </w:style>
  <w:style w:type="paragraph" w:styleId="ListContinue4">
    <w:name w:val="List Continue 4"/>
    <w:basedOn w:val="List4"/>
    <w:rsid w:val="009B3EF0"/>
    <w:pPr>
      <w:ind w:firstLine="0"/>
    </w:pPr>
  </w:style>
  <w:style w:type="paragraph" w:styleId="ListContinue5">
    <w:name w:val="List Continue 5"/>
    <w:basedOn w:val="List5"/>
    <w:rsid w:val="009B3EF0"/>
    <w:pPr>
      <w:ind w:firstLine="0"/>
    </w:pPr>
  </w:style>
  <w:style w:type="paragraph" w:styleId="ListNumber3">
    <w:name w:val="List Number 3"/>
    <w:basedOn w:val="List3"/>
    <w:rsid w:val="009B3EF0"/>
    <w:pPr>
      <w:numPr>
        <w:numId w:val="4"/>
      </w:numPr>
    </w:pPr>
  </w:style>
  <w:style w:type="paragraph" w:styleId="ListNumber4">
    <w:name w:val="List Number 4"/>
    <w:basedOn w:val="List4"/>
    <w:rsid w:val="009B3EF0"/>
    <w:pPr>
      <w:numPr>
        <w:numId w:val="5"/>
      </w:numPr>
    </w:pPr>
  </w:style>
  <w:style w:type="paragraph" w:styleId="ListNumber5">
    <w:name w:val="List Number 5"/>
    <w:basedOn w:val="List5"/>
    <w:rsid w:val="009B3EF0"/>
    <w:pPr>
      <w:numPr>
        <w:numId w:val="6"/>
      </w:numPr>
    </w:pPr>
  </w:style>
  <w:style w:type="paragraph" w:styleId="BlockText">
    <w:name w:val="Block Text"/>
    <w:basedOn w:val="Normal"/>
    <w:rsid w:val="009B3E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E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EF0"/>
    <w:rPr>
      <w:sz w:val="16"/>
      <w:vertAlign w:val="superscript"/>
    </w:rPr>
  </w:style>
  <w:style w:type="character" w:customStyle="1" w:styleId="Symbols">
    <w:name w:val="Symbols"/>
    <w:basedOn w:val="DefaultParagraphFont"/>
    <w:rsid w:val="009B3EF0"/>
    <w:rPr>
      <w:rFonts w:ascii="Symbol" w:hAnsi="Symbol"/>
    </w:rPr>
  </w:style>
  <w:style w:type="character" w:customStyle="1" w:styleId="MenuOptions">
    <w:name w:val="Menu Options"/>
    <w:basedOn w:val="DefaultParagraphFont"/>
    <w:rsid w:val="009B3E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EF0"/>
    <w:rPr>
      <w:b/>
    </w:rPr>
  </w:style>
  <w:style w:type="character" w:customStyle="1" w:styleId="Underlined">
    <w:name w:val="Underlined"/>
    <w:basedOn w:val="DefaultParagraphFont"/>
    <w:rsid w:val="009B3EF0"/>
    <w:rPr>
      <w:u w:val="single"/>
    </w:rPr>
  </w:style>
  <w:style w:type="paragraph" w:customStyle="1" w:styleId="TableBodyTextRight">
    <w:name w:val="Table Body Text Right"/>
    <w:basedOn w:val="TableBodyText"/>
    <w:rsid w:val="009B3E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EF0"/>
    <w:rPr>
      <w:sz w:val="18"/>
    </w:rPr>
  </w:style>
  <w:style w:type="paragraph" w:customStyle="1" w:styleId="BodySmallRight">
    <w:name w:val="Body Small Right"/>
    <w:basedOn w:val="BodyTextRight"/>
    <w:rsid w:val="009B3EF0"/>
    <w:rPr>
      <w:sz w:val="18"/>
      <w:szCs w:val="18"/>
    </w:rPr>
  </w:style>
  <w:style w:type="paragraph" w:customStyle="1" w:styleId="MarginEdition">
    <w:name w:val="Margin Edition"/>
    <w:basedOn w:val="MarginNote"/>
    <w:rsid w:val="009B3E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EF0"/>
    <w:rPr>
      <w:sz w:val="2"/>
      <w:szCs w:val="2"/>
    </w:rPr>
  </w:style>
  <w:style w:type="character" w:customStyle="1" w:styleId="Small">
    <w:name w:val="Small"/>
    <w:basedOn w:val="DefaultParagraphFont"/>
    <w:rsid w:val="009B3EF0"/>
    <w:rPr>
      <w:sz w:val="16"/>
    </w:rPr>
  </w:style>
  <w:style w:type="paragraph" w:customStyle="1" w:styleId="WideTable">
    <w:name w:val="Wide Table"/>
    <w:basedOn w:val="Normal"/>
    <w:rsid w:val="009B3E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EF0"/>
  </w:style>
  <w:style w:type="paragraph" w:styleId="Quote">
    <w:name w:val="Quote"/>
    <w:basedOn w:val="Heading1"/>
    <w:link w:val="QuoteChar"/>
    <w:qFormat/>
    <w:rsid w:val="009B3E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E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EF0"/>
    <w:pPr>
      <w:pageBreakBefore/>
    </w:pPr>
  </w:style>
  <w:style w:type="paragraph" w:customStyle="1" w:styleId="Border">
    <w:name w:val="Border"/>
    <w:basedOn w:val="Normal"/>
    <w:qFormat/>
    <w:rsid w:val="009B3E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E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E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E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E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E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E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E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E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EF0"/>
    <w:rPr>
      <w:u w:val="single"/>
    </w:rPr>
  </w:style>
  <w:style w:type="character" w:customStyle="1" w:styleId="BoldandItalics">
    <w:name w:val="Bold and Italics"/>
    <w:qFormat/>
    <w:rsid w:val="009B3EF0"/>
    <w:rPr>
      <w:b/>
      <w:i/>
      <w:u w:val="none"/>
    </w:rPr>
  </w:style>
  <w:style w:type="paragraph" w:styleId="BalloonText">
    <w:name w:val="Balloon Text"/>
    <w:basedOn w:val="Normal"/>
    <w:link w:val="BalloonTextChar"/>
    <w:rsid w:val="009B3E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E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E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E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E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E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EF0"/>
    <w:pPr>
      <w:spacing w:before="0" w:after="0"/>
    </w:pPr>
  </w:style>
  <w:style w:type="paragraph" w:customStyle="1" w:styleId="BodyTextBold">
    <w:name w:val="Body Text Bold"/>
    <w:basedOn w:val="BodyText"/>
    <w:qFormat/>
    <w:rsid w:val="009B3EF0"/>
    <w:rPr>
      <w:b/>
    </w:rPr>
  </w:style>
  <w:style w:type="character" w:styleId="Hyperlink">
    <w:name w:val="Hyperlink"/>
    <w:basedOn w:val="DefaultParagraphFont"/>
    <w:uiPriority w:val="99"/>
    <w:unhideWhenUsed/>
    <w:rsid w:val="00D71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3760</Characters>
  <Application>Microsoft Office Word</Application>
  <DocSecurity>0</DocSecurity>
  <Lines>170</Lines>
  <Paragraphs>83</Paragraphs>
  <ScaleCrop>false</ScaleCrop>
  <Company>Author-it Software Corporation Ltd.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TLIC4006 Drive multi-combination vehicle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2024-07-12T08:19:00Z</dcterms:created>
  <dcterms:modified xsi:type="dcterms:W3CDTF">2024-07-12T08:19:00Z</dcterms:modified>
</cp:coreProperties>
</file>