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CA0" w:rsidP="00120CA0">
      <w:pPr>
        <w:pStyle w:val="Title"/>
      </w:pPr>
      <w:r>
        <w:fldChar w:fldCharType="begin"/>
      </w:r>
      <w:r>
        <w:instrText xml:space="preserve"> TITLE   \* MERGEFORMAT </w:instrText>
      </w:r>
      <w:r>
        <w:fldChar w:fldCharType="separate"/>
      </w:r>
      <w:r>
        <w:t>Assessment Requirements for TLIC3089 Operate a side loading mobile compaction/collection vehicle</w:t>
      </w:r>
      <w:r>
        <w:fldChar w:fldCharType="end"/>
      </w:r>
    </w:p>
    <w:p w:rsidR="00120CA0" w:rsidP="00120CA0">
      <w:pPr>
        <w:pStyle w:val="Version"/>
        <w:sectPr w:rsidSect="00866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451" w:rsidP="00866451">
      <w:pPr>
        <w:pStyle w:val="SuperHeading"/>
      </w:pPr>
      <w:r w:rsidRPr="00866451">
        <w:t>Assessment Requirements for TLIC3</w:t>
      </w:r>
      <w:r w:rsidRPr="00866451">
        <w:t>089 Operate a side loading mobile compaction/collection vehicle</w:t>
      </w:r>
    </w:p>
    <w:p w:rsidR="00000000" w:rsidRPr="00866451" w:rsidP="00866451">
      <w:pPr>
        <w:pStyle w:val="Heading1"/>
      </w:pPr>
      <w:bookmarkStart w:id="1" w:name="O_809144"/>
      <w:bookmarkEnd w:id="1"/>
      <w:r w:rsidRPr="00866451">
        <w:t>Modification History</w:t>
      </w:r>
    </w:p>
    <w:p w:rsidR="00120CA0" w:rsidP="00120CA0">
      <w:pPr>
        <w:pStyle w:val="BodyText"/>
      </w:pPr>
      <w:r w:rsidRPr="00866451">
        <w:t>Release 1. This is the first release of this unit of competency in the TLI Transport and Logistics Training Package.</w:t>
      </w:r>
    </w:p>
    <w:p w:rsidR="00000000" w:rsidRPr="00866451" w:rsidP="00866451">
      <w:pPr>
        <w:pStyle w:val="Heading1"/>
      </w:pPr>
      <w:bookmarkStart w:id="2" w:name="O_809145"/>
      <w:bookmarkEnd w:id="2"/>
      <w:r w:rsidRPr="00866451">
        <w:t>Performance Evidence</w:t>
      </w:r>
    </w:p>
    <w:tbl>
      <w:tblPr>
        <w:tblW w:w="0" w:type="auto"/>
        <w:tblCellMar>
          <w:left w:w="62" w:type="dxa"/>
          <w:right w:w="62" w:type="dxa"/>
        </w:tblCellMar>
        <w:tblLook w:val="0000"/>
      </w:tblPr>
      <w:tblGrid>
        <w:gridCol w:w="9196"/>
      </w:tblGrid>
      <w:tr w:rsidTr="00120C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66451">
            <w:pPr>
              <w:pStyle w:val="BodyText"/>
              <w:rPr>
                <w:lang w:val="en-NZ"/>
              </w:rPr>
            </w:pPr>
            <w:r w:rsidRPr="00866451">
              <w:t>Evidence required to demonstrate competence in this unit must be relevant to and satisfy all of the requirements of the elements and performance criteria on at least one occasion and include:</w:t>
            </w:r>
          </w:p>
        </w:tc>
      </w:tr>
      <w:tr w:rsidTr="00120CA0">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866451" w:rsidP="00866451">
            <w:pPr>
              <w:pStyle w:val="ListBullet"/>
            </w:pPr>
            <w:r w:rsidRPr="00866451">
              <w:t>applying appropriate techniques for loading and unloading veh</w:t>
            </w:r>
            <w:r w:rsidRPr="00866451">
              <w:t>icle</w:t>
            </w:r>
          </w:p>
          <w:p w:rsidR="00000000" w:rsidRPr="00866451" w:rsidP="00866451">
            <w:pPr>
              <w:pStyle w:val="ListBullet"/>
            </w:pPr>
            <w:r w:rsidRPr="00866451">
              <w:t xml:space="preserve">applying precautions and required action to minimise, control or eliminate identified hazards </w:t>
            </w:r>
          </w:p>
          <w:p w:rsidR="00000000" w:rsidRPr="00866451" w:rsidP="00866451">
            <w:pPr>
              <w:pStyle w:val="ListBullet"/>
            </w:pPr>
            <w:r w:rsidRPr="00866451">
              <w:t xml:space="preserve">reporting defective equipment in accordance with organisational/manufacturer requirements </w:t>
            </w:r>
          </w:p>
          <w:p w:rsidR="00000000" w:rsidRPr="00866451" w:rsidP="00866451">
            <w:pPr>
              <w:pStyle w:val="ListBullet"/>
            </w:pPr>
            <w:r w:rsidRPr="00866451">
              <w:t>identifying, load and transport product streams in accordance wit</w:t>
            </w:r>
            <w:r w:rsidRPr="00866451">
              <w:t>h organisational, manufacturer and legislative requirements</w:t>
            </w:r>
          </w:p>
          <w:p w:rsidR="00000000" w:rsidRPr="00866451" w:rsidP="00866451">
            <w:pPr>
              <w:pStyle w:val="ListBullet"/>
            </w:pPr>
            <w:r w:rsidRPr="00866451">
              <w:t>interpreting and following operational instructions and prioritise work</w:t>
            </w:r>
          </w:p>
          <w:p w:rsidR="00000000" w:rsidRPr="00866451" w:rsidP="00866451">
            <w:pPr>
              <w:pStyle w:val="ListBullet"/>
            </w:pPr>
            <w:r w:rsidRPr="00866451">
              <w:t>monitoring and anticipating traffic hazards and taking appropriate action</w:t>
            </w:r>
          </w:p>
          <w:p w:rsidR="00000000" w:rsidRPr="00866451" w:rsidP="00866451">
            <w:pPr>
              <w:pStyle w:val="ListBullet"/>
            </w:pPr>
            <w:r w:rsidRPr="00866451">
              <w:t>monitoring performance of vehicle and equipment, a</w:t>
            </w:r>
            <w:r w:rsidRPr="00866451">
              <w:t>nd taking appropriate action as required</w:t>
            </w:r>
          </w:p>
          <w:p w:rsidR="00000000" w:rsidRPr="00866451" w:rsidP="00866451">
            <w:pPr>
              <w:pStyle w:val="ListBullet"/>
            </w:pPr>
            <w:r w:rsidRPr="00866451">
              <w:t>operating a side loading mobile compaction-collection vehicle across three different workplace job functions</w:t>
            </w:r>
          </w:p>
          <w:p w:rsidR="00000000" w:rsidRPr="00866451" w:rsidP="00866451">
            <w:pPr>
              <w:pStyle w:val="ListBullet"/>
            </w:pPr>
            <w:r w:rsidRPr="00866451">
              <w:t>operating and adapting to differences in equipment in accordance with standard operating procedures</w:t>
            </w:r>
          </w:p>
          <w:p w:rsidR="00000000" w:rsidRPr="00866451" w:rsidP="00866451">
            <w:pPr>
              <w:pStyle w:val="ListBullet"/>
            </w:pPr>
            <w:r w:rsidRPr="00866451">
              <w:t>operating vehicle cabin functions correctly</w:t>
            </w:r>
          </w:p>
          <w:p w:rsidR="00000000" w:rsidRPr="00866451" w:rsidP="00866451">
            <w:pPr>
              <w:pStyle w:val="ListBullet"/>
            </w:pPr>
            <w:r w:rsidRPr="00866451">
              <w:t>positioning product bins manually</w:t>
            </w:r>
          </w:p>
          <w:p w:rsidR="00000000" w:rsidRPr="00866451" w:rsidP="00866451">
            <w:pPr>
              <w:pStyle w:val="ListBullet"/>
            </w:pPr>
            <w:r w:rsidRPr="00866451">
              <w:t xml:space="preserve">reading, interpreting and following relevant instructions, procedures, information and signs </w:t>
            </w:r>
          </w:p>
          <w:p w:rsidR="00000000" w:rsidRPr="00866451" w:rsidP="00866451">
            <w:pPr>
              <w:pStyle w:val="ListBullet"/>
            </w:pPr>
            <w:r w:rsidRPr="00866451">
              <w:t>using correct manual handling techniques when operating vehicle and/or product conta</w:t>
            </w:r>
            <w:r w:rsidRPr="00866451">
              <w:t>iners</w:t>
            </w:r>
          </w:p>
          <w:p w:rsidR="00000000" w:rsidRPr="00866451" w:rsidP="00866451">
            <w:pPr>
              <w:pStyle w:val="ListBullet"/>
            </w:pPr>
            <w:r w:rsidRPr="00866451">
              <w:t>working collaboratively with others.</w:t>
            </w:r>
          </w:p>
        </w:tc>
      </w:tr>
    </w:tbl>
    <w:p w:rsidR="00120CA0" w:rsidP="00866451">
      <w:pPr>
        <w:pStyle w:val="BodyText"/>
      </w:pPr>
    </w:p>
    <w:p w:rsidR="00120CA0" w:rsidP="00866451">
      <w:pPr>
        <w:pStyle w:val="BodyText"/>
      </w:pPr>
    </w:p>
    <w:p w:rsidR="00000000" w:rsidRPr="00866451" w:rsidP="00866451">
      <w:pPr>
        <w:pStyle w:val="Heading1"/>
      </w:pPr>
      <w:bookmarkStart w:id="3" w:name="O_809146"/>
      <w:bookmarkEnd w:id="3"/>
      <w:r w:rsidRPr="00866451">
        <w:t>Knowledge Evidence</w:t>
      </w:r>
    </w:p>
    <w:tbl>
      <w:tblPr>
        <w:tblW w:w="0" w:type="auto"/>
        <w:tblCellMar>
          <w:left w:w="62" w:type="dxa"/>
          <w:right w:w="62" w:type="dxa"/>
        </w:tblCellMar>
        <w:tblLook w:val="0000"/>
      </w:tblPr>
      <w:tblGrid>
        <w:gridCol w:w="9196"/>
      </w:tblGrid>
      <w:tr w:rsidTr="00120CA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66451">
            <w:pPr>
              <w:pStyle w:val="BodyText"/>
              <w:rPr>
                <w:lang w:val="en-NZ"/>
              </w:rPr>
            </w:pPr>
            <w:r w:rsidRPr="00866451">
              <w:t>Evidence required to demonstrate competence in this unit must be relevant to and satisfy all of the requirements of the elements and performance criteria and include knowledg</w:t>
            </w:r>
            <w:r w:rsidRPr="00866451">
              <w:t>e of:</w:t>
            </w:r>
          </w:p>
        </w:tc>
      </w:tr>
      <w:tr w:rsidTr="00120CA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66451" w:rsidP="00866451">
            <w:pPr>
              <w:pStyle w:val="ListBullet"/>
            </w:pPr>
            <w:r w:rsidRPr="00866451">
              <w:t>customer requirements when picking up product or delivering product to a product collection facility</w:t>
            </w:r>
          </w:p>
          <w:p w:rsidR="00000000" w:rsidRPr="00866451" w:rsidP="00866451">
            <w:pPr>
              <w:pStyle w:val="ListBullet"/>
            </w:pPr>
            <w:r w:rsidRPr="00866451">
              <w:t>factors involved in trip preparation</w:t>
            </w:r>
          </w:p>
          <w:p w:rsidR="00000000" w:rsidRPr="00866451" w:rsidP="00866451">
            <w:pPr>
              <w:pStyle w:val="ListBullet"/>
            </w:pPr>
            <w:r w:rsidRPr="00866451">
              <w:t>factors that may cause traffic delays and diversions</w:t>
            </w:r>
          </w:p>
          <w:p w:rsidR="00000000" w:rsidRPr="00866451" w:rsidP="00866451">
            <w:pPr>
              <w:pStyle w:val="ListBullet"/>
            </w:pPr>
            <w:r w:rsidRPr="00866451">
              <w:t>relevant legislation, and organisational and manufacturer procedures for transporting product in vehicle</w:t>
            </w:r>
          </w:p>
          <w:p w:rsidR="00000000" w:rsidRPr="00866451" w:rsidP="00866451">
            <w:pPr>
              <w:pStyle w:val="ListBullet"/>
            </w:pPr>
            <w:r w:rsidRPr="00866451">
              <w:t>relevant state/territory roads and traffic authority road rules, regulations, permits and licence requirements</w:t>
            </w:r>
          </w:p>
          <w:p w:rsidR="00000000" w:rsidRPr="00866451" w:rsidP="00866451">
            <w:pPr>
              <w:pStyle w:val="ListBullet"/>
            </w:pPr>
            <w:r w:rsidRPr="00866451">
              <w:t xml:space="preserve">safe pick-up and delivery of product to </w:t>
            </w:r>
            <w:r w:rsidRPr="00866451">
              <w:t>and from site</w:t>
            </w:r>
          </w:p>
          <w:p w:rsidR="00000000" w:rsidRPr="00866451" w:rsidP="00866451">
            <w:pPr>
              <w:pStyle w:val="ListBullet"/>
            </w:pPr>
            <w:r w:rsidRPr="00866451">
              <w:t xml:space="preserve">vehicle loading and unloading procedures </w:t>
            </w:r>
          </w:p>
          <w:p w:rsidR="00000000" w:rsidRPr="00866451" w:rsidP="00866451">
            <w:pPr>
              <w:pStyle w:val="ListBullet"/>
            </w:pPr>
            <w:r w:rsidRPr="00866451">
              <w:t>workplace documentation</w:t>
            </w:r>
          </w:p>
          <w:p w:rsidR="00000000" w:rsidRPr="00866451" w:rsidP="00866451">
            <w:pPr>
              <w:pStyle w:val="ListBullet"/>
            </w:pPr>
            <w:r w:rsidRPr="00866451">
              <w:t>workplace driving and operational instructions.</w:t>
            </w:r>
          </w:p>
        </w:tc>
      </w:tr>
    </w:tbl>
    <w:p w:rsidR="00120CA0" w:rsidP="00866451">
      <w:pPr>
        <w:pStyle w:val="BodyText"/>
      </w:pPr>
    </w:p>
    <w:p w:rsidR="00120CA0" w:rsidP="00866451">
      <w:pPr>
        <w:pStyle w:val="BodyText"/>
      </w:pPr>
    </w:p>
    <w:p w:rsidR="00000000" w:rsidRPr="00866451" w:rsidP="00866451">
      <w:pPr>
        <w:pStyle w:val="Heading1"/>
      </w:pPr>
      <w:bookmarkStart w:id="4" w:name="O_809147"/>
      <w:bookmarkEnd w:id="4"/>
      <w:r w:rsidRPr="00866451">
        <w:t>Assessment Conditions</w:t>
      </w:r>
    </w:p>
    <w:tbl>
      <w:tblPr>
        <w:tblW w:w="0" w:type="auto"/>
        <w:tblCellMar>
          <w:left w:w="62" w:type="dxa"/>
          <w:right w:w="62" w:type="dxa"/>
        </w:tblCellMar>
        <w:tblLook w:val="0000"/>
      </w:tblPr>
      <w:tblGrid>
        <w:gridCol w:w="9196"/>
      </w:tblGrid>
      <w:tr w:rsidTr="00120C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6451" w:rsidP="00866451">
            <w:pPr>
              <w:pStyle w:val="BodyText"/>
            </w:pPr>
            <w:r w:rsidRPr="00866451">
              <w:t xml:space="preserve">As a minimum, assessors must satisfy applicable regulatory requirements, which include requirements in the </w:t>
            </w:r>
            <w:r w:rsidRPr="00866451">
              <w:rPr>
                <w:rStyle w:val="Emphasis"/>
              </w:rPr>
              <w:t>Standards for Registered Training Organisations</w:t>
            </w:r>
            <w:r w:rsidRPr="00866451">
              <w:t xml:space="preserve"> current at the time of assessment. </w:t>
            </w:r>
          </w:p>
          <w:p w:rsidR="00000000" w:rsidRPr="00866451" w:rsidP="00866451">
            <w:pPr>
              <w:pStyle w:val="BodyText"/>
            </w:pPr>
            <w:r w:rsidRPr="00866451">
              <w:t>As a minimum, assessment must satisfy applicable regulatory requi</w:t>
            </w:r>
            <w:r w:rsidRPr="00866451">
              <w:t xml:space="preserve">rements, which include requirements in the </w:t>
            </w:r>
            <w:r w:rsidRPr="00866451">
              <w:rPr>
                <w:rStyle w:val="Emphasis"/>
              </w:rPr>
              <w:t>Standards for Registered Training Organisations</w:t>
            </w:r>
            <w:r w:rsidRPr="00866451">
              <w:t xml:space="preserve"> current at the time of assessment.</w:t>
            </w:r>
          </w:p>
          <w:p w:rsidR="00000000" w:rsidRPr="00866451" w:rsidP="00866451">
            <w:pPr>
              <w:pStyle w:val="BodyText"/>
            </w:pPr>
            <w:r w:rsidRPr="00866451">
              <w:t>Assessment must occur in workplace operational situations where it is appropriate to do so; where this is not appropriate, assessm</w:t>
            </w:r>
            <w:r w:rsidRPr="00866451">
              <w:t xml:space="preserve">ent must occur in simulated workplace operational situations that replicate workplace conditions. </w:t>
            </w:r>
          </w:p>
          <w:p w:rsidR="00000000" w:rsidRPr="00866451" w:rsidP="00866451">
            <w:pPr>
              <w:pStyle w:val="BodyText"/>
            </w:pPr>
            <w:r w:rsidRPr="00866451">
              <w:t xml:space="preserve">Assessment processes and techniques must be appropriate to the language, literacy and numeracy requirements of the work being performed and the needs of the </w:t>
            </w:r>
            <w:r w:rsidRPr="00866451">
              <w:t>candidate.</w:t>
            </w:r>
          </w:p>
          <w:p w:rsidR="00000000" w:rsidRPr="00866451" w:rsidP="00866451">
            <w:pPr>
              <w:pStyle w:val="BodyText"/>
            </w:pPr>
            <w:r w:rsidRPr="00866451">
              <w:t>Resources for assessment include:</w:t>
            </w:r>
          </w:p>
          <w:p w:rsidR="00000000" w:rsidRPr="00866451" w:rsidP="00866451">
            <w:pPr>
              <w:pStyle w:val="ListBullet"/>
            </w:pPr>
            <w:r w:rsidRPr="00866451">
              <w:t>a range of relevant exercises, case studies and/or simulations</w:t>
            </w:r>
          </w:p>
          <w:p w:rsidR="00000000" w:rsidRPr="00866451" w:rsidP="00866451">
            <w:pPr>
              <w:pStyle w:val="ListBullet"/>
            </w:pPr>
            <w:r w:rsidRPr="00866451">
              <w:t>applicable documentation including workplace procedures, regulations, codes of practice and operation manuals</w:t>
            </w:r>
          </w:p>
          <w:p w:rsidR="00000000" w:rsidRPr="00866451" w:rsidP="00866451">
            <w:pPr>
              <w:pStyle w:val="ListBullet"/>
            </w:pPr>
            <w:r w:rsidRPr="00866451">
              <w:t xml:space="preserve">relevant materials, tools, equipment </w:t>
            </w:r>
            <w:r w:rsidRPr="00866451">
              <w:t>and personal protective equipment currently used in industry.</w:t>
            </w:r>
          </w:p>
          <w:p w:rsidR="00000000" w:rsidRPr="00866451" w:rsidP="00866451">
            <w:pPr>
              <w:pStyle w:val="BodyText"/>
            </w:pPr>
            <w:r w:rsidRPr="00866451">
              <w:t>Use of a simulator is not suitable for final assessment of this unit of competency.</w:t>
            </w:r>
          </w:p>
        </w:tc>
      </w:tr>
    </w:tbl>
    <w:p w:rsidR="00120CA0" w:rsidP="00866451">
      <w:pPr>
        <w:pStyle w:val="BodyText"/>
      </w:pPr>
    </w:p>
    <w:p w:rsidR="00120CA0" w:rsidP="00866451">
      <w:pPr>
        <w:pStyle w:val="BodyText"/>
      </w:pPr>
    </w:p>
    <w:p w:rsidR="00000000" w:rsidRPr="00866451" w:rsidP="00866451">
      <w:pPr>
        <w:pStyle w:val="Heading1"/>
      </w:pPr>
      <w:bookmarkStart w:id="5" w:name="O_809150"/>
      <w:bookmarkEnd w:id="5"/>
      <w:r w:rsidRPr="00866451">
        <w:t>Links</w:t>
      </w:r>
    </w:p>
    <w:p w:rsidR="00000000" w:rsidRPr="00866451" w:rsidP="00120CA0">
      <w:pPr>
        <w:pStyle w:val="BodyText"/>
      </w:pPr>
      <w:r w:rsidRPr="008664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14A8">
        <w:rPr>
          <w:rStyle w:val="Hyperlink"/>
        </w:rPr>
        <w:t>https://vetnet.gov.au/Pages/TrainingDocs.aspx?q=df441c6e-213d-43e3-874c-0b3f7036d851</w:t>
      </w:r>
      <w:r>
        <w:fldChar w:fldCharType="end"/>
      </w:r>
    </w:p>
    <w:p w:rsidR="00000000" w:rsidRPr="00866451" w:rsidP="00866451"/>
    <w:sectPr w:rsidSect="008664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51" w:rsidRPr="00120CA0" w:rsidP="00120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A0" w:rsidP="00866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0CA0" w:rsidP="008664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20CA0" w:rsidP="00866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451" w:rsidRPr="00120CA0" w:rsidP="00120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A0" w:rsidRPr="002D2AF8" w:rsidP="00866451">
    <w:pPr>
      <w:pStyle w:val="Header"/>
      <w:framePr w:wrap="around"/>
    </w:pPr>
    <w:r>
      <w:fldChar w:fldCharType="begin"/>
    </w:r>
    <w:r>
      <w:instrText xml:space="preserve"> TITLE   \* MERGEFORMAT </w:instrText>
    </w:r>
    <w:r>
      <w:fldChar w:fldCharType="separate"/>
    </w:r>
    <w:r>
      <w:t>Assessment Requirements for TLIC3089 Operate a side loading mobile compaction/collection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20CA0" w:rsidP="00866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A7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44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451"/>
    <w:pPr>
      <w:spacing w:before="360" w:after="60"/>
      <w:outlineLvl w:val="0"/>
    </w:pPr>
    <w:rPr>
      <w:sz w:val="32"/>
    </w:rPr>
  </w:style>
  <w:style w:type="paragraph" w:styleId="Heading2">
    <w:name w:val="heading 2"/>
    <w:basedOn w:val="HeadingBase"/>
    <w:next w:val="BodyText"/>
    <w:link w:val="Heading2Char"/>
    <w:qFormat/>
    <w:rsid w:val="00866451"/>
    <w:pPr>
      <w:keepLines/>
      <w:spacing w:before="240" w:after="120"/>
      <w:outlineLvl w:val="1"/>
    </w:pPr>
    <w:rPr>
      <w:sz w:val="28"/>
      <w:szCs w:val="40"/>
    </w:rPr>
  </w:style>
  <w:style w:type="paragraph" w:styleId="Heading3">
    <w:name w:val="heading 3"/>
    <w:basedOn w:val="HeadingBase"/>
    <w:next w:val="BodyText"/>
    <w:link w:val="Heading3Char"/>
    <w:qFormat/>
    <w:rsid w:val="00866451"/>
    <w:pPr>
      <w:spacing w:before="180" w:after="120"/>
      <w:outlineLvl w:val="2"/>
    </w:pPr>
    <w:rPr>
      <w:spacing w:val="-10"/>
      <w:kern w:val="32"/>
    </w:rPr>
  </w:style>
  <w:style w:type="paragraph" w:styleId="Heading4">
    <w:name w:val="heading 4"/>
    <w:basedOn w:val="HeadingBase"/>
    <w:next w:val="BodyText"/>
    <w:link w:val="Heading4Char"/>
    <w:qFormat/>
    <w:rsid w:val="00866451"/>
    <w:pPr>
      <w:spacing w:before="160" w:after="120"/>
      <w:outlineLvl w:val="3"/>
    </w:pPr>
    <w:rPr>
      <w:sz w:val="22"/>
    </w:rPr>
  </w:style>
  <w:style w:type="paragraph" w:styleId="Heading5">
    <w:name w:val="heading 5"/>
    <w:basedOn w:val="HeadingBase"/>
    <w:next w:val="Normal"/>
    <w:link w:val="Heading5Char"/>
    <w:qFormat/>
    <w:rsid w:val="00866451"/>
    <w:pPr>
      <w:spacing w:before="80"/>
      <w:outlineLvl w:val="4"/>
    </w:pPr>
    <w:rPr>
      <w:color w:val="918585"/>
      <w:sz w:val="20"/>
    </w:rPr>
  </w:style>
  <w:style w:type="paragraph" w:styleId="Heading6">
    <w:name w:val="heading 6"/>
    <w:basedOn w:val="HeadingBase"/>
    <w:next w:val="Normal"/>
    <w:link w:val="Heading6Char"/>
    <w:qFormat/>
    <w:rsid w:val="00866451"/>
    <w:pPr>
      <w:spacing w:before="60"/>
      <w:outlineLvl w:val="5"/>
    </w:pPr>
    <w:rPr>
      <w:color w:val="918585"/>
      <w:sz w:val="20"/>
    </w:rPr>
  </w:style>
  <w:style w:type="paragraph" w:styleId="Heading7">
    <w:name w:val="heading 7"/>
    <w:basedOn w:val="Normal"/>
    <w:next w:val="Normal"/>
    <w:link w:val="Heading7Char"/>
    <w:qFormat/>
    <w:rsid w:val="00866451"/>
    <w:pPr>
      <w:ind w:left="720"/>
      <w:outlineLvl w:val="6"/>
    </w:pPr>
    <w:rPr>
      <w:i/>
    </w:rPr>
  </w:style>
  <w:style w:type="paragraph" w:styleId="Heading8">
    <w:name w:val="heading 8"/>
    <w:basedOn w:val="Normal"/>
    <w:next w:val="Normal"/>
    <w:link w:val="Heading8Char"/>
    <w:qFormat/>
    <w:rsid w:val="00866451"/>
    <w:pPr>
      <w:ind w:left="720"/>
      <w:outlineLvl w:val="7"/>
    </w:pPr>
    <w:rPr>
      <w:i/>
    </w:rPr>
  </w:style>
  <w:style w:type="paragraph" w:styleId="Heading9">
    <w:name w:val="heading 9"/>
    <w:basedOn w:val="Normal"/>
    <w:next w:val="Normal"/>
    <w:link w:val="Heading9Char"/>
    <w:qFormat/>
    <w:rsid w:val="00866451"/>
    <w:pPr>
      <w:ind w:left="720"/>
      <w:outlineLvl w:val="8"/>
    </w:pPr>
    <w:rPr>
      <w:i/>
    </w:rPr>
  </w:style>
  <w:style w:type="character" w:default="1" w:styleId="DefaultParagraphFont">
    <w:name w:val="Default Paragraph Font"/>
    <w:uiPriority w:val="1"/>
    <w:unhideWhenUsed/>
    <w:rsid w:val="00866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451"/>
  </w:style>
  <w:style w:type="character" w:customStyle="1" w:styleId="Heading1Char">
    <w:name w:val="Heading 1 Char"/>
    <w:basedOn w:val="DefaultParagraphFont"/>
    <w:link w:val="Heading1"/>
    <w:rsid w:val="00866451"/>
    <w:rPr>
      <w:rFonts w:ascii="Times New Roman" w:eastAsia="Times New Roman" w:hAnsi="Times New Roman" w:cs="Times New Roman"/>
      <w:b/>
      <w:sz w:val="32"/>
      <w:szCs w:val="20"/>
      <w:lang w:eastAsia="en-US"/>
    </w:rPr>
  </w:style>
  <w:style w:type="paragraph" w:styleId="BodyText">
    <w:name w:val="Body Text"/>
    <w:basedOn w:val="Normal"/>
    <w:link w:val="BodyTextChar"/>
    <w:rsid w:val="00866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451"/>
    <w:rPr>
      <w:rFonts w:ascii="Times New Roman" w:eastAsia="Times New Roman" w:hAnsi="Times New Roman" w:cs="Times New Roman"/>
      <w:sz w:val="24"/>
      <w:lang w:eastAsia="en-US"/>
    </w:rPr>
  </w:style>
  <w:style w:type="paragraph" w:styleId="ListBullet">
    <w:name w:val="List Bullet"/>
    <w:basedOn w:val="List"/>
    <w:rsid w:val="00866451"/>
    <w:pPr>
      <w:numPr>
        <w:numId w:val="11"/>
      </w:numPr>
      <w:tabs>
        <w:tab w:val="clear" w:pos="340"/>
      </w:tabs>
      <w:spacing w:before="40" w:after="40"/>
    </w:pPr>
  </w:style>
  <w:style w:type="character" w:styleId="Emphasis">
    <w:name w:val="Emphasis"/>
    <w:basedOn w:val="DefaultParagraphFont"/>
    <w:qFormat/>
    <w:rsid w:val="00866451"/>
    <w:rPr>
      <w:i/>
    </w:rPr>
  </w:style>
  <w:style w:type="paragraph" w:customStyle="1" w:styleId="SuperHeading">
    <w:name w:val="SuperHeading"/>
    <w:basedOn w:val="Normal"/>
    <w:rsid w:val="00866451"/>
    <w:pPr>
      <w:spacing w:before="240" w:after="120"/>
      <w:outlineLvl w:val="0"/>
    </w:pPr>
    <w:rPr>
      <w:rFonts w:ascii="Times New Roman" w:hAnsi="Times New Roman"/>
      <w:b/>
      <w:sz w:val="32"/>
    </w:rPr>
  </w:style>
  <w:style w:type="paragraph" w:customStyle="1" w:styleId="AllowPageBreak">
    <w:name w:val="AllowPageBreak"/>
    <w:rsid w:val="008664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451"/>
    <w:rPr>
      <w:rFonts w:ascii="Courier New" w:eastAsia="Times New Roman" w:hAnsi="Courier New" w:cs="Times New Roman"/>
      <w:i/>
      <w:szCs w:val="20"/>
      <w:lang w:eastAsia="en-US"/>
    </w:rPr>
  </w:style>
  <w:style w:type="paragraph" w:customStyle="1" w:styleId="HeadingBase">
    <w:name w:val="Heading Base"/>
    <w:rsid w:val="00866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451"/>
    <w:pPr>
      <w:tabs>
        <w:tab w:val="right" w:leader="dot" w:pos="9072"/>
      </w:tabs>
      <w:ind w:left="567"/>
    </w:pPr>
    <w:rPr>
      <w:szCs w:val="22"/>
    </w:rPr>
  </w:style>
  <w:style w:type="paragraph" w:customStyle="1" w:styleId="TOCBase">
    <w:name w:val="TOC Base"/>
    <w:rsid w:val="00866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451"/>
    <w:pPr>
      <w:tabs>
        <w:tab w:val="right" w:leader="dot" w:pos="9072"/>
      </w:tabs>
      <w:spacing w:before="40" w:after="40"/>
      <w:ind w:left="284"/>
    </w:pPr>
    <w:rPr>
      <w:rFonts w:ascii="Times New Roman" w:hAnsi="Times New Roman"/>
    </w:rPr>
  </w:style>
  <w:style w:type="paragraph" w:styleId="TOC1">
    <w:name w:val="toc 1"/>
    <w:basedOn w:val="TOCBase"/>
    <w:next w:val="Normal"/>
    <w:rsid w:val="00866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451"/>
    <w:rPr>
      <w:rFonts w:ascii="Times New Roman" w:eastAsia="Times New Roman" w:hAnsi="Times New Roman" w:cs="Times New Roman"/>
      <w:sz w:val="16"/>
      <w:lang w:eastAsia="en-US"/>
    </w:rPr>
  </w:style>
  <w:style w:type="paragraph" w:styleId="Title">
    <w:name w:val="Title"/>
    <w:basedOn w:val="HeadingBase"/>
    <w:link w:val="TitleChar"/>
    <w:qFormat/>
    <w:rsid w:val="00866451"/>
    <w:pPr>
      <w:spacing w:before="5040"/>
      <w:jc w:val="center"/>
    </w:pPr>
    <w:rPr>
      <w:sz w:val="48"/>
      <w:szCs w:val="72"/>
      <w:lang w:val="en-US"/>
    </w:rPr>
  </w:style>
  <w:style w:type="character" w:customStyle="1" w:styleId="TitleChar">
    <w:name w:val="Title Char"/>
    <w:basedOn w:val="DefaultParagraphFont"/>
    <w:link w:val="Title"/>
    <w:rsid w:val="00866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451"/>
    <w:pPr>
      <w:tabs>
        <w:tab w:val="left" w:pos="3600"/>
        <w:tab w:val="left" w:pos="3958"/>
      </w:tabs>
    </w:pPr>
  </w:style>
  <w:style w:type="paragraph" w:styleId="List">
    <w:name w:val="List"/>
    <w:basedOn w:val="BodyText"/>
    <w:next w:val="BodyText"/>
    <w:rsid w:val="00866451"/>
    <w:pPr>
      <w:tabs>
        <w:tab w:val="left" w:pos="340"/>
      </w:tabs>
      <w:spacing w:before="60" w:after="60"/>
      <w:ind w:left="340" w:hanging="340"/>
    </w:pPr>
  </w:style>
  <w:style w:type="paragraph" w:customStyle="1" w:styleId="Note">
    <w:name w:val="Note"/>
    <w:basedOn w:val="BodyText"/>
    <w:rsid w:val="008664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6451"/>
    <w:rPr>
      <w:b/>
      <w:spacing w:val="0"/>
    </w:rPr>
  </w:style>
  <w:style w:type="paragraph" w:customStyle="1" w:styleId="SuperTitle">
    <w:name w:val="SuperTitle"/>
    <w:basedOn w:val="Title"/>
    <w:rsid w:val="00866451"/>
    <w:pPr>
      <w:framePr w:wrap="auto" w:hAnchor="text" w:y="6049"/>
    </w:pPr>
    <w:rPr>
      <w:color w:val="000000"/>
      <w:sz w:val="40"/>
    </w:rPr>
  </w:style>
  <w:style w:type="paragraph" w:customStyle="1" w:styleId="TOCTitle">
    <w:name w:val="TOCTitle"/>
    <w:basedOn w:val="Heading1"/>
    <w:rsid w:val="00866451"/>
    <w:pPr>
      <w:spacing w:after="240"/>
      <w:jc w:val="center"/>
      <w:outlineLvl w:val="9"/>
    </w:pPr>
    <w:rPr>
      <w:caps/>
    </w:rPr>
  </w:style>
  <w:style w:type="paragraph" w:customStyle="1" w:styleId="Version">
    <w:name w:val="Version"/>
    <w:rsid w:val="008664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451"/>
    <w:pPr>
      <w:numPr>
        <w:numId w:val="12"/>
      </w:numPr>
      <w:tabs>
        <w:tab w:val="clear" w:pos="680"/>
      </w:tabs>
    </w:pPr>
  </w:style>
  <w:style w:type="paragraph" w:styleId="Index1">
    <w:name w:val="index 1"/>
    <w:basedOn w:val="Normal"/>
    <w:next w:val="Normal"/>
    <w:semiHidden/>
    <w:rsid w:val="00866451"/>
    <w:pPr>
      <w:keepNext w:val="0"/>
      <w:tabs>
        <w:tab w:val="right" w:pos="4176"/>
      </w:tabs>
      <w:ind w:left="198" w:hanging="198"/>
    </w:pPr>
    <w:rPr>
      <w:rFonts w:ascii="Garamond" w:hAnsi="Garamond"/>
    </w:rPr>
  </w:style>
  <w:style w:type="paragraph" w:styleId="IndexHeading">
    <w:name w:val="index heading"/>
    <w:basedOn w:val="Normal"/>
    <w:next w:val="Index1"/>
    <w:semiHidden/>
    <w:rsid w:val="00866451"/>
    <w:pPr>
      <w:spacing w:before="120" w:after="120"/>
    </w:pPr>
    <w:rPr>
      <w:rFonts w:ascii="Arial" w:hAnsi="Arial"/>
      <w:b/>
      <w:color w:val="918585"/>
      <w:sz w:val="24"/>
    </w:rPr>
  </w:style>
  <w:style w:type="paragraph" w:styleId="Header">
    <w:name w:val="header"/>
    <w:basedOn w:val="Normal"/>
    <w:link w:val="HeaderChar"/>
    <w:rsid w:val="00866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451"/>
    <w:rPr>
      <w:rFonts w:ascii="Times New Roman" w:eastAsia="Times New Roman" w:hAnsi="Times New Roman" w:cs="Times New Roman"/>
      <w:sz w:val="16"/>
      <w:szCs w:val="20"/>
      <w:lang w:val="en-GB" w:eastAsia="en-US"/>
    </w:rPr>
  </w:style>
  <w:style w:type="paragraph" w:customStyle="1" w:styleId="Chapter">
    <w:name w:val="Chapter"/>
    <w:basedOn w:val="Normal"/>
    <w:rsid w:val="00866451"/>
    <w:pPr>
      <w:spacing w:before="240"/>
    </w:pPr>
    <w:rPr>
      <w:rFonts w:ascii="Times New Roman" w:hAnsi="Times New Roman"/>
      <w:smallCaps/>
      <w:spacing w:val="80"/>
      <w:sz w:val="28"/>
    </w:rPr>
  </w:style>
  <w:style w:type="paragraph" w:customStyle="1" w:styleId="InChapter">
    <w:name w:val="InChapter"/>
    <w:basedOn w:val="Heading3"/>
    <w:rsid w:val="00866451"/>
    <w:pPr>
      <w:spacing w:after="240"/>
      <w:outlineLvl w:val="9"/>
    </w:pPr>
    <w:rPr>
      <w:noProof/>
    </w:rPr>
  </w:style>
  <w:style w:type="paragraph" w:styleId="Index2">
    <w:name w:val="index 2"/>
    <w:basedOn w:val="Normal"/>
    <w:next w:val="Normal"/>
    <w:semiHidden/>
    <w:rsid w:val="00866451"/>
    <w:pPr>
      <w:tabs>
        <w:tab w:val="right" w:pos="4176"/>
      </w:tabs>
      <w:ind w:left="568" w:hanging="284"/>
    </w:pPr>
    <w:rPr>
      <w:rFonts w:ascii="Garamond" w:hAnsi="Garamond"/>
    </w:rPr>
  </w:style>
  <w:style w:type="paragraph" w:customStyle="1" w:styleId="Byline">
    <w:name w:val="Byline"/>
    <w:rsid w:val="00866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451"/>
    <w:pPr>
      <w:tabs>
        <w:tab w:val="clear" w:pos="3600"/>
        <w:tab w:val="clear" w:pos="3958"/>
      </w:tabs>
      <w:jc w:val="right"/>
    </w:pPr>
  </w:style>
  <w:style w:type="paragraph" w:styleId="Caption">
    <w:name w:val="caption"/>
    <w:basedOn w:val="BodyText"/>
    <w:next w:val="Normal"/>
    <w:qFormat/>
    <w:rsid w:val="00866451"/>
    <w:pPr>
      <w:framePr w:w="2268" w:hSpace="181" w:vSpace="181" w:wrap="around" w:vAnchor="text" w:hAnchor="page" w:x="1135" w:y="285" w:anchorLock="1"/>
    </w:pPr>
    <w:rPr>
      <w:i/>
    </w:rPr>
  </w:style>
  <w:style w:type="paragraph" w:customStyle="1" w:styleId="MiniTOCTitle">
    <w:name w:val="MiniTOCTitle"/>
    <w:basedOn w:val="Heading4"/>
    <w:rsid w:val="00866451"/>
    <w:pPr>
      <w:spacing w:before="240"/>
      <w:outlineLvl w:val="9"/>
    </w:pPr>
    <w:rPr>
      <w:noProof/>
      <w:sz w:val="24"/>
    </w:rPr>
  </w:style>
  <w:style w:type="paragraph" w:customStyle="1" w:styleId="MiniTOCItem">
    <w:name w:val="MiniTOCItem"/>
    <w:basedOn w:val="ListBullet"/>
    <w:rsid w:val="00866451"/>
    <w:pPr>
      <w:numPr>
        <w:numId w:val="0"/>
      </w:numPr>
      <w:tabs>
        <w:tab w:val="right" w:leader="dot" w:pos="6521"/>
      </w:tabs>
      <w:spacing w:before="0" w:after="0"/>
    </w:pPr>
  </w:style>
  <w:style w:type="paragraph" w:customStyle="1" w:styleId="TOFTitle">
    <w:name w:val="TOFTitle"/>
    <w:basedOn w:val="TOCTitle"/>
    <w:rsid w:val="00866451"/>
  </w:style>
  <w:style w:type="paragraph" w:styleId="TableofFigures">
    <w:name w:val="table of figures"/>
    <w:basedOn w:val="Normal"/>
    <w:next w:val="Normal"/>
    <w:semiHidden/>
    <w:rsid w:val="00866451"/>
    <w:pPr>
      <w:tabs>
        <w:tab w:val="right" w:leader="dot" w:pos="9072"/>
      </w:tabs>
      <w:ind w:left="970" w:hanging="403"/>
    </w:pPr>
    <w:rPr>
      <w:rFonts w:ascii="Times New Roman" w:hAnsi="Times New Roman"/>
      <w:b/>
    </w:rPr>
  </w:style>
  <w:style w:type="paragraph" w:styleId="ListNumber">
    <w:name w:val="List Number"/>
    <w:basedOn w:val="List"/>
    <w:rsid w:val="00866451"/>
    <w:pPr>
      <w:numPr>
        <w:numId w:val="14"/>
      </w:numPr>
      <w:tabs>
        <w:tab w:val="clear" w:pos="340"/>
      </w:tabs>
    </w:pPr>
  </w:style>
  <w:style w:type="character" w:customStyle="1" w:styleId="WingdingSymbols">
    <w:name w:val="Wingding Symbols"/>
    <w:rsid w:val="00866451"/>
    <w:rPr>
      <w:rFonts w:ascii="Wingdings" w:hAnsi="Wingdings"/>
    </w:rPr>
  </w:style>
  <w:style w:type="paragraph" w:customStyle="1" w:styleId="TableHeading">
    <w:name w:val="Table Heading"/>
    <w:basedOn w:val="HeadingBase"/>
    <w:rsid w:val="00866451"/>
    <w:pPr>
      <w:keepLines/>
      <w:pBdr>
        <w:bottom w:val="single" w:sz="6" w:space="1" w:color="918585"/>
      </w:pBdr>
      <w:spacing w:before="240"/>
    </w:pPr>
  </w:style>
  <w:style w:type="character" w:customStyle="1" w:styleId="HotSpot">
    <w:name w:val="HotSpot"/>
    <w:rsid w:val="00866451"/>
    <w:rPr>
      <w:color w:val="0033CC"/>
      <w:u w:val="none"/>
    </w:rPr>
  </w:style>
  <w:style w:type="paragraph" w:customStyle="1" w:styleId="BodyTextRight">
    <w:name w:val="Body Text Right"/>
    <w:basedOn w:val="BodyText"/>
    <w:rsid w:val="00866451"/>
    <w:pPr>
      <w:spacing w:before="0" w:after="0"/>
      <w:jc w:val="right"/>
    </w:pPr>
  </w:style>
  <w:style w:type="paragraph" w:styleId="Index3">
    <w:name w:val="index 3"/>
    <w:basedOn w:val="ListNumber2"/>
    <w:next w:val="Normal"/>
    <w:semiHidden/>
    <w:rsid w:val="00866451"/>
    <w:pPr>
      <w:numPr>
        <w:numId w:val="0"/>
      </w:numPr>
      <w:tabs>
        <w:tab w:val="right" w:leader="dot" w:pos="4176"/>
      </w:tabs>
    </w:pPr>
  </w:style>
  <w:style w:type="paragraph" w:styleId="ListNumber2">
    <w:name w:val="List Number 2"/>
    <w:basedOn w:val="List2"/>
    <w:rsid w:val="00866451"/>
    <w:pPr>
      <w:numPr>
        <w:numId w:val="9"/>
      </w:numPr>
      <w:tabs>
        <w:tab w:val="clear" w:pos="1060"/>
      </w:tabs>
    </w:pPr>
  </w:style>
  <w:style w:type="paragraph" w:customStyle="1" w:styleId="MarginNote">
    <w:name w:val="Margin Note"/>
    <w:basedOn w:val="BodyText"/>
    <w:rsid w:val="00866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451"/>
    <w:rPr>
      <w:sz w:val="32"/>
    </w:rPr>
  </w:style>
  <w:style w:type="paragraph" w:customStyle="1" w:styleId="HeadingProcedure">
    <w:name w:val="Heading Procedure"/>
    <w:basedOn w:val="HeadingBase"/>
    <w:next w:val="Normal"/>
    <w:rsid w:val="00866451"/>
    <w:pPr>
      <w:tabs>
        <w:tab w:val="left" w:pos="0"/>
      </w:tabs>
      <w:spacing w:before="120" w:after="60"/>
    </w:pPr>
    <w:rPr>
      <w:i/>
      <w:color w:val="918585"/>
      <w:sz w:val="22"/>
    </w:rPr>
  </w:style>
  <w:style w:type="paragraph" w:customStyle="1" w:styleId="TableBodyText">
    <w:name w:val="Table Body Text"/>
    <w:basedOn w:val="BodyText"/>
    <w:rsid w:val="00866451"/>
    <w:pPr>
      <w:spacing w:before="60" w:after="60"/>
    </w:pPr>
  </w:style>
  <w:style w:type="paragraph" w:styleId="ListContinue">
    <w:name w:val="List Continue"/>
    <w:basedOn w:val="List"/>
    <w:rsid w:val="00866451"/>
    <w:pPr>
      <w:ind w:firstLine="0"/>
    </w:pPr>
  </w:style>
  <w:style w:type="paragraph" w:customStyle="1" w:styleId="ListNote">
    <w:name w:val="List Note"/>
    <w:basedOn w:val="List"/>
    <w:rsid w:val="00866451"/>
    <w:pPr>
      <w:pBdr>
        <w:top w:val="single" w:sz="6" w:space="2" w:color="918585"/>
        <w:bottom w:val="single" w:sz="6" w:space="2" w:color="918585"/>
      </w:pBdr>
      <w:tabs>
        <w:tab w:val="left" w:pos="1021"/>
      </w:tabs>
      <w:ind w:firstLine="0"/>
    </w:pPr>
  </w:style>
  <w:style w:type="paragraph" w:customStyle="1" w:styleId="Warning">
    <w:name w:val="Warning"/>
    <w:basedOn w:val="BodyText"/>
    <w:rsid w:val="00866451"/>
    <w:pPr>
      <w:shd w:val="clear" w:color="auto" w:fill="D9D9D9"/>
      <w:tabs>
        <w:tab w:val="left" w:pos="992"/>
      </w:tabs>
      <w:ind w:left="119" w:right="119"/>
    </w:pPr>
    <w:rPr>
      <w:sz w:val="20"/>
    </w:rPr>
  </w:style>
  <w:style w:type="paragraph" w:customStyle="1" w:styleId="MarginIcons">
    <w:name w:val="Margin Icons"/>
    <w:basedOn w:val="BodyText"/>
    <w:rsid w:val="00866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451"/>
    <w:rPr>
      <w:rFonts w:ascii="Courier New" w:hAnsi="Courier New"/>
    </w:rPr>
  </w:style>
  <w:style w:type="paragraph" w:customStyle="1" w:styleId="NoteBullet">
    <w:name w:val="Note Bullet"/>
    <w:basedOn w:val="Note"/>
    <w:rsid w:val="00866451"/>
    <w:pPr>
      <w:tabs>
        <w:tab w:val="clear" w:pos="680"/>
      </w:tabs>
      <w:spacing w:before="60" w:after="60"/>
    </w:pPr>
  </w:style>
  <w:style w:type="paragraph" w:customStyle="1" w:styleId="SubHeading2">
    <w:name w:val="SubHeading2"/>
    <w:basedOn w:val="HeadingBase"/>
    <w:rsid w:val="00866451"/>
    <w:pPr>
      <w:spacing w:before="240" w:after="60"/>
    </w:pPr>
    <w:rPr>
      <w:sz w:val="20"/>
    </w:rPr>
  </w:style>
  <w:style w:type="paragraph" w:customStyle="1" w:styleId="SubHeading1">
    <w:name w:val="SubHeading1"/>
    <w:basedOn w:val="HeadingBase"/>
    <w:rsid w:val="00866451"/>
    <w:pPr>
      <w:spacing w:before="240" w:after="60"/>
    </w:pPr>
    <w:rPr>
      <w:color w:val="918585"/>
      <w:sz w:val="22"/>
    </w:rPr>
  </w:style>
  <w:style w:type="paragraph" w:customStyle="1" w:styleId="SideHeading">
    <w:name w:val="Side Heading"/>
    <w:basedOn w:val="HeadingBase"/>
    <w:rsid w:val="00866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451"/>
    <w:pPr>
      <w:numPr>
        <w:numId w:val="10"/>
      </w:numPr>
    </w:pPr>
  </w:style>
  <w:style w:type="paragraph" w:styleId="PlainText">
    <w:name w:val="Plain Text"/>
    <w:basedOn w:val="Normal"/>
    <w:link w:val="PlainTextChar"/>
    <w:rsid w:val="00866451"/>
    <w:rPr>
      <w:sz w:val="20"/>
    </w:rPr>
  </w:style>
  <w:style w:type="character" w:customStyle="1" w:styleId="PlainTextChar">
    <w:name w:val="Plain Text Char"/>
    <w:basedOn w:val="DefaultParagraphFont"/>
    <w:link w:val="PlainText"/>
    <w:rsid w:val="00866451"/>
    <w:rPr>
      <w:rFonts w:ascii="Courier New" w:eastAsia="Times New Roman" w:hAnsi="Courier New" w:cs="Times New Roman"/>
      <w:sz w:val="20"/>
      <w:szCs w:val="20"/>
      <w:lang w:eastAsia="en-US"/>
    </w:rPr>
  </w:style>
  <w:style w:type="character" w:customStyle="1" w:styleId="MenuOption">
    <w:name w:val="Menu Option"/>
    <w:basedOn w:val="DefaultParagraphFont"/>
    <w:rsid w:val="00866451"/>
    <w:rPr>
      <w:b/>
      <w:smallCaps/>
    </w:rPr>
  </w:style>
  <w:style w:type="paragraph" w:customStyle="1" w:styleId="TableListNumber">
    <w:name w:val="Table List Number"/>
    <w:basedOn w:val="ListNumber"/>
    <w:rsid w:val="00866451"/>
    <w:pPr>
      <w:numPr>
        <w:numId w:val="0"/>
      </w:numPr>
    </w:pPr>
  </w:style>
  <w:style w:type="paragraph" w:styleId="TOC4">
    <w:name w:val="toc 4"/>
    <w:basedOn w:val="TOCBase"/>
    <w:next w:val="Normal"/>
    <w:semiHidden/>
    <w:rsid w:val="00866451"/>
    <w:pPr>
      <w:tabs>
        <w:tab w:val="right" w:leader="dot" w:pos="9071"/>
      </w:tabs>
      <w:ind w:left="1701"/>
    </w:pPr>
  </w:style>
  <w:style w:type="paragraph" w:customStyle="1" w:styleId="ListAlpha">
    <w:name w:val="List Alpha"/>
    <w:basedOn w:val="List"/>
    <w:rsid w:val="00866451"/>
    <w:pPr>
      <w:numPr>
        <w:numId w:val="8"/>
      </w:numPr>
    </w:pPr>
  </w:style>
  <w:style w:type="paragraph" w:customStyle="1" w:styleId="ListAlpha2">
    <w:name w:val="List Alpha 2"/>
    <w:basedOn w:val="List2"/>
    <w:rsid w:val="00866451"/>
    <w:pPr>
      <w:numPr>
        <w:numId w:val="7"/>
      </w:numPr>
    </w:pPr>
  </w:style>
  <w:style w:type="paragraph" w:styleId="List2">
    <w:name w:val="List 2"/>
    <w:basedOn w:val="BodyText"/>
    <w:rsid w:val="00866451"/>
    <w:pPr>
      <w:tabs>
        <w:tab w:val="left" w:pos="680"/>
      </w:tabs>
      <w:spacing w:before="60" w:after="60"/>
      <w:ind w:left="680" w:hanging="340"/>
    </w:pPr>
  </w:style>
  <w:style w:type="paragraph" w:styleId="List3">
    <w:name w:val="List 3"/>
    <w:basedOn w:val="BodyText"/>
    <w:rsid w:val="00866451"/>
    <w:pPr>
      <w:tabs>
        <w:tab w:val="left" w:pos="1021"/>
      </w:tabs>
      <w:spacing w:before="60" w:after="60"/>
      <w:ind w:left="1020" w:hanging="340"/>
    </w:pPr>
  </w:style>
  <w:style w:type="paragraph" w:styleId="List4">
    <w:name w:val="List 4"/>
    <w:basedOn w:val="BodyText"/>
    <w:rsid w:val="00866451"/>
    <w:pPr>
      <w:tabs>
        <w:tab w:val="left" w:pos="1361"/>
      </w:tabs>
      <w:spacing w:before="60" w:after="60"/>
      <w:ind w:left="1361" w:hanging="340"/>
    </w:pPr>
  </w:style>
  <w:style w:type="paragraph" w:styleId="List5">
    <w:name w:val="List 5"/>
    <w:basedOn w:val="BodyText"/>
    <w:rsid w:val="00866451"/>
    <w:pPr>
      <w:tabs>
        <w:tab w:val="left" w:pos="1701"/>
      </w:tabs>
      <w:spacing w:before="60" w:after="60"/>
      <w:ind w:left="1701" w:hanging="340"/>
    </w:pPr>
  </w:style>
  <w:style w:type="paragraph" w:styleId="ListBullet3">
    <w:name w:val="List Bullet 3"/>
    <w:basedOn w:val="List3"/>
    <w:rsid w:val="00866451"/>
    <w:pPr>
      <w:numPr>
        <w:numId w:val="13"/>
      </w:numPr>
      <w:tabs>
        <w:tab w:val="clear" w:pos="1021"/>
      </w:tabs>
      <w:ind w:left="1037" w:hanging="357"/>
    </w:pPr>
  </w:style>
  <w:style w:type="paragraph" w:styleId="ListBullet4">
    <w:name w:val="List Bullet 4"/>
    <w:basedOn w:val="List4"/>
    <w:rsid w:val="00866451"/>
    <w:pPr>
      <w:numPr>
        <w:numId w:val="2"/>
      </w:numPr>
      <w:tabs>
        <w:tab w:val="clear" w:pos="1361"/>
      </w:tabs>
    </w:pPr>
  </w:style>
  <w:style w:type="paragraph" w:styleId="ListBullet5">
    <w:name w:val="List Bullet 5"/>
    <w:basedOn w:val="List5"/>
    <w:rsid w:val="00866451"/>
    <w:pPr>
      <w:numPr>
        <w:numId w:val="3"/>
      </w:numPr>
    </w:pPr>
  </w:style>
  <w:style w:type="paragraph" w:styleId="ListContinue2">
    <w:name w:val="List Continue 2"/>
    <w:basedOn w:val="List2"/>
    <w:rsid w:val="00866451"/>
    <w:pPr>
      <w:ind w:firstLine="0"/>
    </w:pPr>
  </w:style>
  <w:style w:type="paragraph" w:styleId="ListContinue3">
    <w:name w:val="List Continue 3"/>
    <w:basedOn w:val="List3"/>
    <w:rsid w:val="00866451"/>
    <w:pPr>
      <w:ind w:left="1021" w:firstLine="0"/>
    </w:pPr>
  </w:style>
  <w:style w:type="paragraph" w:styleId="ListContinue4">
    <w:name w:val="List Continue 4"/>
    <w:basedOn w:val="List4"/>
    <w:rsid w:val="00866451"/>
    <w:pPr>
      <w:ind w:firstLine="0"/>
    </w:pPr>
  </w:style>
  <w:style w:type="paragraph" w:styleId="ListContinue5">
    <w:name w:val="List Continue 5"/>
    <w:basedOn w:val="List5"/>
    <w:rsid w:val="00866451"/>
    <w:pPr>
      <w:ind w:firstLine="0"/>
    </w:pPr>
  </w:style>
  <w:style w:type="paragraph" w:styleId="ListNumber3">
    <w:name w:val="List Number 3"/>
    <w:basedOn w:val="List3"/>
    <w:rsid w:val="00866451"/>
    <w:pPr>
      <w:numPr>
        <w:numId w:val="4"/>
      </w:numPr>
    </w:pPr>
  </w:style>
  <w:style w:type="paragraph" w:styleId="ListNumber4">
    <w:name w:val="List Number 4"/>
    <w:basedOn w:val="List4"/>
    <w:rsid w:val="00866451"/>
    <w:pPr>
      <w:numPr>
        <w:numId w:val="5"/>
      </w:numPr>
    </w:pPr>
  </w:style>
  <w:style w:type="paragraph" w:styleId="ListNumber5">
    <w:name w:val="List Number 5"/>
    <w:basedOn w:val="List5"/>
    <w:rsid w:val="00866451"/>
    <w:pPr>
      <w:numPr>
        <w:numId w:val="6"/>
      </w:numPr>
    </w:pPr>
  </w:style>
  <w:style w:type="paragraph" w:styleId="BlockText">
    <w:name w:val="Block Text"/>
    <w:basedOn w:val="Normal"/>
    <w:rsid w:val="00866451"/>
    <w:pPr>
      <w:spacing w:after="120"/>
      <w:ind w:left="1440" w:right="1440"/>
    </w:pPr>
  </w:style>
  <w:style w:type="character" w:customStyle="1" w:styleId="Subscript">
    <w:name w:val="Subscript"/>
    <w:basedOn w:val="DefaultParagraphFont"/>
    <w:rsid w:val="00866451"/>
    <w:rPr>
      <w:sz w:val="16"/>
      <w:vertAlign w:val="subscript"/>
    </w:rPr>
  </w:style>
  <w:style w:type="character" w:customStyle="1" w:styleId="Superscript">
    <w:name w:val="Superscript"/>
    <w:basedOn w:val="DefaultParagraphFont"/>
    <w:rsid w:val="00866451"/>
    <w:rPr>
      <w:sz w:val="16"/>
      <w:vertAlign w:val="superscript"/>
    </w:rPr>
  </w:style>
  <w:style w:type="character" w:customStyle="1" w:styleId="Symbols">
    <w:name w:val="Symbols"/>
    <w:basedOn w:val="DefaultParagraphFont"/>
    <w:rsid w:val="00866451"/>
    <w:rPr>
      <w:rFonts w:ascii="Symbol" w:hAnsi="Symbol"/>
    </w:rPr>
  </w:style>
  <w:style w:type="character" w:customStyle="1" w:styleId="MenuOptions">
    <w:name w:val="Menu Options"/>
    <w:basedOn w:val="DefaultParagraphFont"/>
    <w:rsid w:val="00866451"/>
    <w:rPr>
      <w:rFonts w:ascii="Arial Narrow" w:hAnsi="Arial Narrow"/>
      <w:smallCaps/>
    </w:rPr>
  </w:style>
  <w:style w:type="character" w:customStyle="1" w:styleId="Buttons">
    <w:name w:val="Buttons"/>
    <w:basedOn w:val="DefaultParagraphFont"/>
    <w:rsid w:val="00866451"/>
    <w:rPr>
      <w:b/>
    </w:rPr>
  </w:style>
  <w:style w:type="character" w:customStyle="1" w:styleId="Underlined">
    <w:name w:val="Underlined"/>
    <w:basedOn w:val="DefaultParagraphFont"/>
    <w:rsid w:val="00866451"/>
    <w:rPr>
      <w:u w:val="single"/>
    </w:rPr>
  </w:style>
  <w:style w:type="paragraph" w:customStyle="1" w:styleId="TableBodyTextRight">
    <w:name w:val="Table Body Text Right"/>
    <w:basedOn w:val="TableBodyText"/>
    <w:rsid w:val="00866451"/>
    <w:pPr>
      <w:widowControl w:val="0"/>
      <w:autoSpaceDE w:val="0"/>
      <w:autoSpaceDN w:val="0"/>
      <w:adjustRightInd w:val="0"/>
      <w:jc w:val="right"/>
    </w:pPr>
    <w:rPr>
      <w:rFonts w:cs="Arial"/>
      <w:szCs w:val="18"/>
    </w:rPr>
  </w:style>
  <w:style w:type="paragraph" w:customStyle="1" w:styleId="CopyrightText">
    <w:name w:val="Copyright Text"/>
    <w:basedOn w:val="BodyText"/>
    <w:rsid w:val="00866451"/>
    <w:rPr>
      <w:sz w:val="18"/>
    </w:rPr>
  </w:style>
  <w:style w:type="paragraph" w:customStyle="1" w:styleId="BodySmallRight">
    <w:name w:val="Body Small Right"/>
    <w:basedOn w:val="BodyTextRight"/>
    <w:rsid w:val="00866451"/>
    <w:rPr>
      <w:sz w:val="18"/>
      <w:szCs w:val="18"/>
    </w:rPr>
  </w:style>
  <w:style w:type="paragraph" w:customStyle="1" w:styleId="MarginEdition">
    <w:name w:val="Margin Edition"/>
    <w:basedOn w:val="MarginNote"/>
    <w:rsid w:val="00866451"/>
    <w:pPr>
      <w:spacing w:before="0" w:after="0"/>
    </w:pPr>
    <w:rPr>
      <w:rFonts w:ascii="Times New Roman" w:hAnsi="Times New Roman"/>
      <w:color w:val="999999"/>
    </w:rPr>
  </w:style>
  <w:style w:type="paragraph" w:customStyle="1" w:styleId="Spacer">
    <w:name w:val="Spacer"/>
    <w:basedOn w:val="Normal"/>
    <w:rsid w:val="00866451"/>
    <w:rPr>
      <w:sz w:val="2"/>
      <w:szCs w:val="2"/>
    </w:rPr>
  </w:style>
  <w:style w:type="character" w:customStyle="1" w:styleId="Small">
    <w:name w:val="Small"/>
    <w:basedOn w:val="DefaultParagraphFont"/>
    <w:rsid w:val="00866451"/>
    <w:rPr>
      <w:sz w:val="16"/>
    </w:rPr>
  </w:style>
  <w:style w:type="paragraph" w:customStyle="1" w:styleId="WideTable">
    <w:name w:val="Wide Table"/>
    <w:basedOn w:val="Normal"/>
    <w:rsid w:val="00866451"/>
    <w:pPr>
      <w:ind w:left="-1418"/>
    </w:pPr>
    <w:rPr>
      <w:sz w:val="2"/>
      <w:szCs w:val="2"/>
    </w:rPr>
  </w:style>
  <w:style w:type="character" w:styleId="PageNumber">
    <w:name w:val="page number"/>
    <w:basedOn w:val="DefaultParagraphFont"/>
    <w:rsid w:val="00866451"/>
  </w:style>
  <w:style w:type="paragraph" w:styleId="Quote">
    <w:name w:val="Quote"/>
    <w:basedOn w:val="Heading1"/>
    <w:link w:val="QuoteChar"/>
    <w:qFormat/>
    <w:rsid w:val="00866451"/>
    <w:rPr>
      <w:b w:val="0"/>
      <w:sz w:val="72"/>
      <w:szCs w:val="72"/>
      <w:lang w:val="en-NZ"/>
    </w:rPr>
  </w:style>
  <w:style w:type="character" w:customStyle="1" w:styleId="QuoteChar">
    <w:name w:val="Quote Char"/>
    <w:basedOn w:val="DefaultParagraphFont"/>
    <w:link w:val="Quote"/>
    <w:rsid w:val="00866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451"/>
    <w:pPr>
      <w:pageBreakBefore/>
    </w:pPr>
  </w:style>
  <w:style w:type="paragraph" w:customStyle="1" w:styleId="Border">
    <w:name w:val="Border"/>
    <w:basedOn w:val="Normal"/>
    <w:qFormat/>
    <w:rsid w:val="00866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451"/>
    <w:rPr>
      <w:b/>
      <w:bCs/>
      <w:i/>
      <w:iCs/>
      <w:color w:val="auto"/>
    </w:rPr>
  </w:style>
  <w:style w:type="paragraph" w:styleId="IntenseQuote">
    <w:name w:val="Intense Quote"/>
    <w:basedOn w:val="Normal"/>
    <w:next w:val="Normal"/>
    <w:link w:val="IntenseQuoteChar"/>
    <w:uiPriority w:val="30"/>
    <w:qFormat/>
    <w:rsid w:val="00866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451"/>
    <w:rPr>
      <w:smallCaps/>
      <w:color w:val="auto"/>
      <w:u w:val="single"/>
    </w:rPr>
  </w:style>
  <w:style w:type="character" w:styleId="IntenseReference">
    <w:name w:val="Intense Reference"/>
    <w:basedOn w:val="DefaultParagraphFont"/>
    <w:uiPriority w:val="32"/>
    <w:qFormat/>
    <w:rsid w:val="00866451"/>
    <w:rPr>
      <w:b/>
      <w:bCs/>
      <w:smallCaps/>
      <w:color w:val="auto"/>
      <w:spacing w:val="5"/>
      <w:u w:val="single"/>
    </w:rPr>
  </w:style>
  <w:style w:type="paragraph" w:customStyle="1" w:styleId="2ColumnHeading">
    <w:name w:val="2Column Heading"/>
    <w:basedOn w:val="BodyText"/>
    <w:qFormat/>
    <w:rsid w:val="00866451"/>
    <w:pPr>
      <w:spacing w:after="60"/>
      <w:ind w:left="-2268"/>
    </w:pPr>
    <w:rPr>
      <w:b/>
    </w:rPr>
  </w:style>
  <w:style w:type="paragraph" w:customStyle="1" w:styleId="Heading1TOC">
    <w:name w:val="Heading1 TOC"/>
    <w:basedOn w:val="Normal"/>
    <w:qFormat/>
    <w:rsid w:val="00866451"/>
    <w:pPr>
      <w:spacing w:before="240" w:after="120"/>
    </w:pPr>
    <w:rPr>
      <w:rFonts w:ascii="Times New Roman" w:hAnsi="Times New Roman"/>
      <w:b/>
      <w:sz w:val="32"/>
    </w:rPr>
  </w:style>
  <w:style w:type="paragraph" w:customStyle="1" w:styleId="Heading2TOC">
    <w:name w:val="Heading2 TOC"/>
    <w:basedOn w:val="Normal"/>
    <w:qFormat/>
    <w:rsid w:val="00866451"/>
    <w:pPr>
      <w:spacing w:before="240" w:after="60"/>
    </w:pPr>
    <w:rPr>
      <w:rFonts w:ascii="Times New Roman" w:hAnsi="Times New Roman"/>
      <w:b/>
      <w:sz w:val="28"/>
    </w:rPr>
  </w:style>
  <w:style w:type="character" w:customStyle="1" w:styleId="Underline">
    <w:name w:val="Underline"/>
    <w:basedOn w:val="DefaultParagraphFont"/>
    <w:qFormat/>
    <w:rsid w:val="00866451"/>
    <w:rPr>
      <w:u w:val="single"/>
    </w:rPr>
  </w:style>
  <w:style w:type="character" w:customStyle="1" w:styleId="BoldandItalics">
    <w:name w:val="Bold and Italics"/>
    <w:qFormat/>
    <w:rsid w:val="00866451"/>
    <w:rPr>
      <w:b/>
      <w:i/>
      <w:u w:val="none"/>
    </w:rPr>
  </w:style>
  <w:style w:type="paragraph" w:styleId="BalloonText">
    <w:name w:val="Balloon Text"/>
    <w:basedOn w:val="Normal"/>
    <w:link w:val="BalloonTextChar"/>
    <w:rsid w:val="00866451"/>
    <w:rPr>
      <w:rFonts w:ascii="Tahoma" w:hAnsi="Tahoma" w:cs="Tahoma"/>
      <w:sz w:val="16"/>
      <w:szCs w:val="16"/>
    </w:rPr>
  </w:style>
  <w:style w:type="character" w:customStyle="1" w:styleId="BalloonTextChar">
    <w:name w:val="Balloon Text Char"/>
    <w:basedOn w:val="DefaultParagraphFont"/>
    <w:link w:val="BalloonText"/>
    <w:rsid w:val="00866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451"/>
    <w:rPr>
      <w:b/>
      <w:color w:val="660033"/>
      <w:spacing w:val="0"/>
    </w:rPr>
  </w:style>
  <w:style w:type="paragraph" w:customStyle="1" w:styleId="Nameditemlist">
    <w:name w:val="Named item list"/>
    <w:basedOn w:val="BodyText"/>
    <w:qFormat/>
    <w:rsid w:val="00866451"/>
    <w:pPr>
      <w:tabs>
        <w:tab w:val="left" w:pos="2835"/>
      </w:tabs>
      <w:ind w:left="2835" w:hanging="2835"/>
    </w:pPr>
  </w:style>
  <w:style w:type="paragraph" w:customStyle="1" w:styleId="BodyTextnopadding">
    <w:name w:val="Body Text no padding"/>
    <w:basedOn w:val="BodyText"/>
    <w:qFormat/>
    <w:rsid w:val="00866451"/>
    <w:pPr>
      <w:spacing w:before="0" w:after="0"/>
    </w:pPr>
  </w:style>
  <w:style w:type="paragraph" w:customStyle="1" w:styleId="BodyTextBold">
    <w:name w:val="Body Text Bold"/>
    <w:basedOn w:val="BodyText"/>
    <w:qFormat/>
    <w:rsid w:val="00866451"/>
    <w:rPr>
      <w:b/>
    </w:rPr>
  </w:style>
  <w:style w:type="character" w:styleId="Hyperlink">
    <w:name w:val="Hyperlink"/>
    <w:basedOn w:val="DefaultParagraphFont"/>
    <w:uiPriority w:val="99"/>
    <w:unhideWhenUsed/>
    <w:rsid w:val="00120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3472</Characters>
  <Application>Microsoft Office Word</Application>
  <DocSecurity>0</DocSecurity>
  <Lines>66</Lines>
  <Paragraphs>52</Paragraphs>
  <ScaleCrop>false</ScaleCrop>
  <Company>Author-it Software Corporation Ltd.</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TLIC3089 Operate a side loading mobile compaction/collection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