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330B" w:rsidP="00CD330B">
      <w:pPr>
        <w:pStyle w:val="Title"/>
      </w:pPr>
      <w:r>
        <w:fldChar w:fldCharType="begin"/>
      </w:r>
      <w:r>
        <w:instrText xml:space="preserve"> TITLE   \* MERGEFORMAT </w:instrText>
      </w:r>
      <w:r>
        <w:fldChar w:fldCharType="separate"/>
      </w:r>
      <w:r>
        <w:t>TLIC3085 Operate a liquid waste collection vehicle</w:t>
      </w:r>
      <w:r>
        <w:fldChar w:fldCharType="end"/>
      </w:r>
    </w:p>
    <w:p w:rsidR="00CD330B" w:rsidP="00CD330B">
      <w:pPr>
        <w:pStyle w:val="Version"/>
        <w:sectPr w:rsidSect="00A802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0235" w:rsidP="00A80235">
      <w:pPr>
        <w:pStyle w:val="SuperHeading"/>
      </w:pPr>
      <w:r w:rsidRPr="00A80235">
        <w:t>TLIC3085 Operate a liquid waste collection vehicle</w:t>
      </w:r>
    </w:p>
    <w:p w:rsidR="00000000" w:rsidRPr="00A80235" w:rsidP="00A80235">
      <w:pPr>
        <w:pStyle w:val="Heading1"/>
      </w:pPr>
      <w:bookmarkStart w:id="1" w:name="O_808671"/>
      <w:bookmarkEnd w:id="1"/>
      <w:r w:rsidRPr="00A80235">
        <w:t>Modification History</w:t>
      </w:r>
    </w:p>
    <w:p w:rsidR="00CD330B" w:rsidP="00CD330B">
      <w:pPr>
        <w:pStyle w:val="BodyText"/>
      </w:pPr>
      <w:r w:rsidRPr="00A80235">
        <w:t>Release 1. This is the first release of this unit of competency in the TLI Transport and Logistics Training Package.</w:t>
      </w:r>
    </w:p>
    <w:p w:rsidR="00000000" w:rsidRPr="00A80235" w:rsidP="00A80235">
      <w:pPr>
        <w:pStyle w:val="Heading1"/>
      </w:pPr>
      <w:bookmarkStart w:id="2" w:name="O_808672"/>
      <w:bookmarkEnd w:id="2"/>
      <w:r w:rsidRPr="00A80235">
        <w:t>Application</w:t>
      </w:r>
    </w:p>
    <w:p w:rsidR="00000000" w:rsidRPr="00A80235" w:rsidP="00CD330B">
      <w:pPr>
        <w:pStyle w:val="BodyText"/>
      </w:pPr>
      <w:r w:rsidRPr="00A80235">
        <w:t>This unit involves the skills and knowledge required to operate a liquid waste c</w:t>
      </w:r>
      <w:r w:rsidRPr="00A80235">
        <w:t>ollection tanker (the ‘vehicle’).</w:t>
      </w:r>
    </w:p>
    <w:p w:rsidR="00000000" w:rsidRPr="00A80235" w:rsidP="00CD330B">
      <w:pPr>
        <w:pStyle w:val="BodyText"/>
      </w:pPr>
      <w:r w:rsidRPr="00A80235">
        <w:t>It includes following safety requirements, loading product into vehicle, unloading product and completing documentation.</w:t>
      </w:r>
    </w:p>
    <w:p w:rsidR="00000000" w:rsidRPr="00A80235" w:rsidP="00CD330B">
      <w:pPr>
        <w:pStyle w:val="BodyText"/>
      </w:pPr>
      <w:r w:rsidRPr="00A80235">
        <w:t>These vehicles can be used to collect septic waste, grease trap waste and industrial liquid wastes.</w:t>
      </w:r>
    </w:p>
    <w:p w:rsidR="00000000" w:rsidRPr="00A80235" w:rsidP="00CD330B">
      <w:pPr>
        <w:pStyle w:val="BodyText"/>
      </w:pPr>
      <w:r w:rsidRPr="00A80235">
        <w:t>V</w:t>
      </w:r>
      <w:r w:rsidRPr="00A80235">
        <w:t>ehicle must be operated in compliance with relevant state/territory and traffic authority vehicle licence requirements and regulations.</w:t>
      </w:r>
    </w:p>
    <w:p w:rsidR="00000000" w:rsidRPr="00A80235" w:rsidP="00CD330B">
      <w:pPr>
        <w:pStyle w:val="BodyText"/>
      </w:pPr>
      <w:r w:rsidRPr="00A80235">
        <w:t>Vehicle is operated with limited or no supervision, with accountability and responsibility for self and others in achiev</w:t>
      </w:r>
      <w:r w:rsidRPr="00A80235">
        <w:t>ing the prescribed outcomes.</w:t>
      </w:r>
    </w:p>
    <w:p w:rsidR="00CD330B" w:rsidP="00CD330B">
      <w:pPr>
        <w:pStyle w:val="BodyText"/>
      </w:pPr>
      <w:r w:rsidRPr="00A80235">
        <w:t>No licensing, legislative or certification requirements apply to this unit at the time of publication.</w:t>
      </w:r>
    </w:p>
    <w:p w:rsidR="00000000" w:rsidRPr="00A80235" w:rsidP="00A80235">
      <w:pPr>
        <w:pStyle w:val="Heading1"/>
      </w:pPr>
      <w:bookmarkStart w:id="3" w:name="O_808673"/>
      <w:bookmarkEnd w:id="3"/>
      <w:r w:rsidRPr="00A80235">
        <w:t>Pre-requisite Unit</w:t>
      </w:r>
    </w:p>
    <w:p w:rsidR="00CD330B" w:rsidP="00CD330B">
      <w:pPr>
        <w:pStyle w:val="BodyText"/>
      </w:pPr>
      <w:r w:rsidRPr="00A80235">
        <w:t>Not applicable.</w:t>
      </w:r>
    </w:p>
    <w:p w:rsidR="00000000" w:rsidRPr="00A80235" w:rsidP="00A80235">
      <w:pPr>
        <w:pStyle w:val="Heading1"/>
      </w:pPr>
      <w:bookmarkStart w:id="4" w:name="O_808674"/>
      <w:bookmarkEnd w:id="4"/>
      <w:r w:rsidRPr="00A80235">
        <w:t>Competency Field</w:t>
      </w:r>
    </w:p>
    <w:p w:rsidR="00CD330B" w:rsidP="00CD330B">
      <w:pPr>
        <w:pStyle w:val="BodyText"/>
      </w:pPr>
      <w:r w:rsidRPr="00A80235">
        <w:t>C – Vehicle Operation</w:t>
      </w:r>
    </w:p>
    <w:p w:rsidR="00000000" w:rsidRPr="00A80235" w:rsidP="00A80235">
      <w:pPr>
        <w:pStyle w:val="Heading1"/>
      </w:pPr>
      <w:bookmarkStart w:id="5" w:name="O_808675"/>
      <w:bookmarkEnd w:id="5"/>
      <w:r w:rsidRPr="00A80235">
        <w:t>Unit Sector</w:t>
      </w:r>
    </w:p>
    <w:p w:rsidR="00CD330B" w:rsidP="00CD330B">
      <w:pPr>
        <w:pStyle w:val="BodyText"/>
      </w:pPr>
      <w:r w:rsidRPr="00A80235">
        <w:t>Not applicable.</w:t>
      </w:r>
    </w:p>
    <w:p w:rsidR="00000000" w:rsidRPr="00A80235" w:rsidP="00A80235">
      <w:pPr>
        <w:pStyle w:val="Heading1"/>
      </w:pPr>
      <w:bookmarkStart w:id="6" w:name="O_808676"/>
      <w:bookmarkEnd w:id="6"/>
      <w:r w:rsidRPr="00A80235">
        <w:t>Elements and Performance Criteria</w:t>
      </w:r>
    </w:p>
    <w:tbl>
      <w:tblPr>
        <w:tblW w:w="0" w:type="auto"/>
        <w:tblCellMar>
          <w:left w:w="62" w:type="dxa"/>
          <w:right w:w="62" w:type="dxa"/>
        </w:tblCellMar>
        <w:tblLook w:val="0000"/>
      </w:tblPr>
      <w:tblGrid>
        <w:gridCol w:w="332"/>
        <w:gridCol w:w="1769"/>
        <w:gridCol w:w="552"/>
        <w:gridCol w:w="6543"/>
      </w:tblGrid>
      <w:tr w:rsidTr="00CD330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A80235" w:rsidP="00A80235">
            <w:pPr>
              <w:pStyle w:val="BodyText"/>
            </w:pPr>
            <w:r w:rsidRPr="00A80235">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rPr>
                <w:rStyle w:val="SpecialBold"/>
              </w:rPr>
              <w:t>PERFORMANCE CRITERIA</w:t>
            </w:r>
          </w:p>
        </w:tc>
      </w:tr>
      <w:tr w:rsidTr="00CD330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Performance criteria describe the performance needed to demonstrate achievement of the element.</w:t>
            </w:r>
          </w:p>
        </w:tc>
      </w:tr>
      <w:tr w:rsidTr="00CD33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80235" w:rsidP="00A80235">
            <w:pPr>
              <w:pStyle w:val="BodyText"/>
            </w:pPr>
            <w:r w:rsidRPr="00A80235">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rPr>
                <w:rStyle w:val="SpecialBold"/>
              </w:rPr>
              <w:t>Follow safety requirements</w:t>
            </w: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1.1</w:t>
            </w: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Operator and third party safety is maintained in accordance with organisational, manufacturer and legislative requirements</w:t>
            </w:r>
          </w:p>
        </w:tc>
      </w:tr>
      <w:tr w:rsidTr="00CD3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1.2</w:t>
            </w: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Safe work area controls are implemented in accordance with organisational and waste generator requirements</w:t>
            </w:r>
          </w:p>
        </w:tc>
      </w:tr>
      <w:tr w:rsidTr="00CD3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1.3</w:t>
            </w: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Vehicle is positioned on stable ground to ensure vehicle safety and stability for loading in accordance with organisational and manufacturer r</w:t>
            </w:r>
            <w:r w:rsidRPr="00A80235">
              <w:t>equirements</w:t>
            </w:r>
          </w:p>
        </w:tc>
      </w:tr>
      <w:tr w:rsidTr="00CD3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1.4</w:t>
            </w: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Vehicle controls are checked and operated in accordance with organisational and manufacturer requirements</w:t>
            </w:r>
          </w:p>
        </w:tc>
      </w:tr>
      <w:tr w:rsidTr="00CD3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1.5</w:t>
            </w: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Appropriate safety items are selected, used and re-stowed in accordance with organisational and manufacturer requirements</w:t>
            </w:r>
          </w:p>
        </w:tc>
      </w:tr>
      <w:tr w:rsidTr="00CD3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1.6</w:t>
            </w: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Hazards are identified, risks are assessed and control measures are implemented</w:t>
            </w:r>
          </w:p>
        </w:tc>
      </w:tr>
      <w:tr w:rsidTr="00CD3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1.7</w:t>
            </w: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Defective equipment is reported in accordance with organisational and manufacturer requirements</w:t>
            </w:r>
          </w:p>
        </w:tc>
      </w:tr>
      <w:tr w:rsidTr="00CD33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80235" w:rsidP="00A80235">
            <w:pPr>
              <w:pStyle w:val="BodyText"/>
            </w:pPr>
            <w:r w:rsidRPr="00A80235">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rPr>
                <w:rStyle w:val="SpecialBold"/>
              </w:rPr>
              <w:t>Load product into vehicle</w:t>
            </w: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2.1</w:t>
            </w: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Pit and trap lids/hatches are opene</w:t>
            </w:r>
            <w:r w:rsidRPr="00A80235">
              <w:t>d and removed in accordance with organisational and waste generator requirements</w:t>
            </w:r>
          </w:p>
        </w:tc>
      </w:tr>
      <w:tr w:rsidTr="00CD3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2.2</w:t>
            </w: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Vehicle is checked for readiness to operate in accordance with organisational and manufacturer requirements</w:t>
            </w:r>
          </w:p>
        </w:tc>
      </w:tr>
      <w:tr w:rsidTr="00CD3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2.3</w:t>
            </w: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 xml:space="preserve">Provided documentation is used to determine collection location </w:t>
            </w:r>
          </w:p>
        </w:tc>
      </w:tr>
      <w:tr w:rsidTr="00CD3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2.4</w:t>
            </w: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Product streams are checked before loading, incorrect product streams are identified and appropriate action is taken in accordance with organisational requirements</w:t>
            </w:r>
          </w:p>
        </w:tc>
      </w:tr>
      <w:tr w:rsidTr="00CD3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2.5</w:t>
            </w: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Product stream is transferred into vehicle tank via hoses in accordance with organisational, manufacturer and legislative requirements</w:t>
            </w:r>
          </w:p>
        </w:tc>
      </w:tr>
      <w:tr w:rsidTr="00CD3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2.6</w:t>
            </w: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Blockages are cleared and non-compliant product is reported in accordance with organisational, manufacturer and le</w:t>
            </w:r>
            <w:r w:rsidRPr="00A80235">
              <w:t>gislative requirements</w:t>
            </w:r>
          </w:p>
        </w:tc>
      </w:tr>
      <w:tr w:rsidTr="00CD3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2.7</w:t>
            </w: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Load volumes are monitored to ensure gross vehicle mass (GVM) is not exceeded and excess product is unloaded to an approved point as required</w:t>
            </w:r>
          </w:p>
        </w:tc>
      </w:tr>
      <w:tr w:rsidTr="00CD3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2.8</w:t>
            </w: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Hoses and surrounding areas are cleaned and cleared in accordance with organi</w:t>
            </w:r>
            <w:r w:rsidRPr="00A80235">
              <w:t>sational and manufacturer requirements</w:t>
            </w:r>
          </w:p>
        </w:tc>
      </w:tr>
      <w:tr w:rsidTr="00CD3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2.9</w:t>
            </w: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Hoses are returned to transit position, pit and trap lids/hatches at waste generators premises are put back in place and secured, and vehicle hatches and vents are closed</w:t>
            </w:r>
          </w:p>
        </w:tc>
      </w:tr>
      <w:tr w:rsidTr="00CD33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80235" w:rsidP="00A80235">
            <w:pPr>
              <w:pStyle w:val="BodyText"/>
            </w:pPr>
            <w:r w:rsidRPr="00A80235">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rPr>
                <w:rStyle w:val="SpecialBold"/>
              </w:rPr>
              <w:t xml:space="preserve">Unload product and </w:t>
            </w:r>
            <w:r w:rsidRPr="00A80235">
              <w:rPr>
                <w:rStyle w:val="SpecialBold"/>
              </w:rPr>
              <w:t>complete documentation</w:t>
            </w: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3.1</w:t>
            </w: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 xml:space="preserve">Vehicle is positioned for unloading on level, stable ground to ensure vehicle safety and </w:t>
            </w:r>
            <w:r w:rsidRPr="00A80235">
              <w:t>stability in accordance with site, organisational, manufacturer and legislative requirements</w:t>
            </w:r>
          </w:p>
        </w:tc>
      </w:tr>
      <w:tr w:rsidTr="00CD3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3.2</w:t>
            </w: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Waste liquid is disch</w:t>
            </w:r>
            <w:r w:rsidRPr="00A80235">
              <w:t>arged via vacuum, pressure or gravity feed in accordance with organisational, manufacturer and legislative requirements</w:t>
            </w:r>
          </w:p>
        </w:tc>
      </w:tr>
      <w:tr w:rsidTr="00CD3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3.3</w:t>
            </w: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Tanker is cleaned in accordance with organisational and manufacturer requirements</w:t>
            </w:r>
          </w:p>
        </w:tc>
      </w:tr>
      <w:tr w:rsidTr="00CD3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3.4</w:t>
            </w: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Return of equipment used to transit position is ensured</w:t>
            </w:r>
          </w:p>
        </w:tc>
      </w:tr>
      <w:tr w:rsidTr="00CD3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3.5</w:t>
            </w:r>
          </w:p>
        </w:tc>
        <w:tc>
          <w:tcPr>
            <w:tcW w:w="0" w:type="auto"/>
            <w:tcBorders>
              <w:top w:val="nil"/>
              <w:left w:val="nil"/>
              <w:bottom w:val="nil"/>
              <w:right w:val="nil"/>
            </w:tcBorders>
            <w:tcMar>
              <w:top w:w="0" w:type="dxa"/>
              <w:left w:w="62" w:type="dxa"/>
              <w:bottom w:w="0" w:type="dxa"/>
              <w:right w:w="62" w:type="dxa"/>
            </w:tcMar>
          </w:tcPr>
          <w:p w:rsidR="00000000" w:rsidRPr="00A80235" w:rsidP="00A80235">
            <w:pPr>
              <w:pStyle w:val="BodyText"/>
            </w:pPr>
            <w:r w:rsidRPr="00A80235">
              <w:t>Documentation for unloaded product is completed in accordance with organisational, manufacturer and legislative requirements</w:t>
            </w:r>
          </w:p>
        </w:tc>
      </w:tr>
    </w:tbl>
    <w:p w:rsidR="00CD330B" w:rsidP="00A80235">
      <w:pPr>
        <w:pStyle w:val="BodyText"/>
      </w:pPr>
    </w:p>
    <w:p w:rsidR="00CD330B" w:rsidP="00A80235">
      <w:pPr>
        <w:pStyle w:val="BodyText"/>
      </w:pPr>
    </w:p>
    <w:p w:rsidR="00000000" w:rsidRPr="00A80235" w:rsidP="00A80235">
      <w:pPr>
        <w:pStyle w:val="Heading1"/>
      </w:pPr>
      <w:bookmarkStart w:id="7" w:name="O_808677"/>
      <w:bookmarkEnd w:id="7"/>
      <w:r w:rsidRPr="00A80235">
        <w:t>Foundation Skills</w:t>
      </w:r>
    </w:p>
    <w:p w:rsidR="00CD330B" w:rsidP="00CD330B">
      <w:pPr>
        <w:pStyle w:val="BodyText"/>
      </w:pPr>
      <w:r w:rsidRPr="00A80235">
        <w:t>Foundation skills essential to performance are explicit in the performance criteria of this unit of competency.</w:t>
      </w:r>
    </w:p>
    <w:p w:rsidR="00000000" w:rsidRPr="00A80235" w:rsidP="00A80235">
      <w:pPr>
        <w:pStyle w:val="Heading1"/>
      </w:pPr>
      <w:bookmarkStart w:id="8" w:name="O_808678"/>
      <w:bookmarkEnd w:id="8"/>
      <w:r w:rsidRPr="00A80235">
        <w:t>Range of Conditions</w:t>
      </w:r>
    </w:p>
    <w:p w:rsidR="00000000" w:rsidRPr="00A80235" w:rsidP="00CD330B">
      <w:pPr>
        <w:pStyle w:val="BodyText"/>
      </w:pPr>
      <w:r w:rsidRPr="00A80235">
        <w:t>Range is restricted to essential operating conditions and any other variables essential to the work enviro</w:t>
      </w:r>
      <w:r w:rsidRPr="00A80235">
        <w:t>nment.</w:t>
      </w:r>
    </w:p>
    <w:p w:rsidR="00CD330B" w:rsidP="00CD330B">
      <w:pPr>
        <w:pStyle w:val="BodyText"/>
      </w:pPr>
      <w:r w:rsidRPr="00A80235">
        <w:t>Non-essential conditions can be found in the Companion Volume Implementation Guide.</w:t>
      </w:r>
    </w:p>
    <w:p w:rsidR="00000000" w:rsidRPr="00A80235" w:rsidP="00A80235">
      <w:pPr>
        <w:pStyle w:val="Heading1"/>
      </w:pPr>
      <w:bookmarkStart w:id="9" w:name="O_808679"/>
      <w:bookmarkEnd w:id="9"/>
      <w:r w:rsidRPr="00A80235">
        <w:t>Unit Mapping Information</w:t>
      </w:r>
    </w:p>
    <w:p w:rsidR="00CD330B" w:rsidP="00CD330B">
      <w:pPr>
        <w:pStyle w:val="BodyText"/>
      </w:pPr>
      <w:r w:rsidRPr="00A80235">
        <w:t>This unit replaces and is equivalent to TLIC3085A Operate a liquid waste collection vehicle.</w:t>
      </w:r>
    </w:p>
    <w:p w:rsidR="00000000" w:rsidRPr="00A80235" w:rsidP="00A80235">
      <w:pPr>
        <w:pStyle w:val="Heading1"/>
      </w:pPr>
      <w:bookmarkStart w:id="10" w:name="O_808686"/>
      <w:bookmarkEnd w:id="10"/>
      <w:r w:rsidRPr="00A80235">
        <w:t>Links</w:t>
      </w:r>
    </w:p>
    <w:p w:rsidR="00000000" w:rsidRPr="00A80235" w:rsidP="00CD330B">
      <w:pPr>
        <w:pStyle w:val="BodyText"/>
      </w:pPr>
      <w:r w:rsidRPr="00A80235">
        <w:t>Compa</w:t>
      </w:r>
      <w:r w:rsidRPr="00A80235">
        <w:t xml:space="preserve">nion Volume implementation guides are found in VETNet - </w:t>
      </w:r>
      <w:r>
        <w:fldChar w:fldCharType="begin"/>
      </w:r>
      <w:r>
        <w:instrText xml:space="preserve"> HYPERLINK "https://vetnet.gov.au/Pages/TrainingDocs.aspx?q=df441c6e-213d-43e3-874c-0b3f7036d851" </w:instrText>
      </w:r>
      <w:r>
        <w:fldChar w:fldCharType="separate"/>
      </w:r>
      <w:r w:rsidRPr="002550A8">
        <w:rPr>
          <w:rStyle w:val="Hyperlink"/>
        </w:rPr>
        <w:t>https://vetnet.gov.au/Pages/TrainingDocs.aspx?q=df441c6e-213d-43e3-874c-0b3f7036d851</w:t>
      </w:r>
      <w:r>
        <w:fldChar w:fldCharType="end"/>
      </w:r>
    </w:p>
    <w:p w:rsidR="00000000" w:rsidRPr="00A80235" w:rsidP="00CD330B">
      <w:pPr>
        <w:pStyle w:val="BodyText"/>
        <w:sectPr w:rsidSect="00A80235">
          <w:headerReference w:type="default" r:id="rId10"/>
          <w:footerReference w:type="default" r:id="rId11"/>
          <w:pgSz w:w="11908" w:h="16833"/>
          <w:pgMar w:top="1702" w:right="1418" w:bottom="1702" w:left="1418" w:header="992" w:footer="992" w:gutter="0"/>
          <w:cols w:space="720"/>
          <w:noEndnote/>
          <w:docGrid w:linePitch="299"/>
        </w:sectPr>
      </w:pPr>
    </w:p>
    <w:p w:rsidR="00000000" w:rsidRPr="00A80235" w:rsidP="00A80235">
      <w:pPr>
        <w:pStyle w:val="SuperHeading"/>
      </w:pPr>
      <w:r w:rsidRPr="00A80235">
        <w:t>Assessment Requirements for TLIC3085 Operate a liquid waste collecti</w:t>
      </w:r>
      <w:r w:rsidRPr="00A80235">
        <w:t>on vehicle</w:t>
      </w:r>
    </w:p>
    <w:p w:rsidR="00000000" w:rsidRPr="00A80235" w:rsidP="00A80235">
      <w:pPr>
        <w:pStyle w:val="Heading1"/>
      </w:pPr>
      <w:bookmarkStart w:id="11" w:name="O_808681"/>
      <w:bookmarkEnd w:id="11"/>
      <w:r w:rsidRPr="00A80235">
        <w:t>Modification History</w:t>
      </w:r>
    </w:p>
    <w:p w:rsidR="00CD330B" w:rsidP="00CD330B">
      <w:pPr>
        <w:pStyle w:val="BodyText"/>
      </w:pPr>
      <w:r w:rsidRPr="00A80235">
        <w:t>Release 1. This is the first release of this unit of competency in the TLI Transport and Logistics Training Package.</w:t>
      </w:r>
    </w:p>
    <w:p w:rsidR="00000000" w:rsidRPr="00A80235" w:rsidP="00A80235">
      <w:pPr>
        <w:pStyle w:val="Heading1"/>
      </w:pPr>
      <w:bookmarkStart w:id="12" w:name="O_808682"/>
      <w:bookmarkEnd w:id="12"/>
      <w:r w:rsidRPr="00A80235">
        <w:t>Performance Evidence</w:t>
      </w:r>
    </w:p>
    <w:tbl>
      <w:tblPr>
        <w:tblW w:w="0" w:type="auto"/>
        <w:tblCellMar>
          <w:left w:w="62" w:type="dxa"/>
          <w:right w:w="62" w:type="dxa"/>
        </w:tblCellMar>
        <w:tblLook w:val="0000"/>
      </w:tblPr>
      <w:tblGrid>
        <w:gridCol w:w="9196"/>
      </w:tblGrid>
      <w:tr w:rsidTr="00CD330B">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Evidence required to demonstrate competence in this unit must be relevant to and satisfy all of the requirements of the elements and performance criteria on at least one occasion and include:</w:t>
            </w:r>
          </w:p>
        </w:tc>
      </w:tr>
      <w:tr w:rsidTr="00CD330B">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A80235" w:rsidP="00A80235">
            <w:pPr>
              <w:pStyle w:val="ListBullet"/>
            </w:pPr>
            <w:r w:rsidRPr="00A80235">
              <w:t>applying appropriate techniques fo</w:t>
            </w:r>
            <w:r w:rsidRPr="00A80235">
              <w:t>r loading and unloading vehicle</w:t>
            </w:r>
          </w:p>
          <w:p w:rsidR="00000000" w:rsidRPr="00A80235" w:rsidP="00A80235">
            <w:pPr>
              <w:pStyle w:val="ListBullet"/>
            </w:pPr>
            <w:r w:rsidRPr="00A80235">
              <w:t xml:space="preserve">applying eco-driving techniques </w:t>
            </w:r>
          </w:p>
          <w:p w:rsidR="00000000" w:rsidRPr="00A80235" w:rsidP="00A80235">
            <w:pPr>
              <w:pStyle w:val="ListBullet"/>
            </w:pPr>
            <w:r w:rsidRPr="00A80235">
              <w:t xml:space="preserve">applying precautions and required action to minimise, control or eliminate identified hazards </w:t>
            </w:r>
          </w:p>
          <w:p w:rsidR="00000000" w:rsidRPr="00A80235" w:rsidP="00A80235">
            <w:pPr>
              <w:pStyle w:val="ListBullet"/>
            </w:pPr>
            <w:r w:rsidRPr="00A80235">
              <w:t>identifying, loading and transporting product streams in accordance with organisational, manufac</w:t>
            </w:r>
            <w:r w:rsidRPr="00A80235">
              <w:t>turer and legislative requirements</w:t>
            </w:r>
          </w:p>
          <w:p w:rsidR="00000000" w:rsidRPr="00A80235" w:rsidP="00A80235">
            <w:pPr>
              <w:pStyle w:val="ListBullet"/>
            </w:pPr>
            <w:r w:rsidRPr="00A80235">
              <w:t xml:space="preserve">implementing contingency plans </w:t>
            </w:r>
          </w:p>
          <w:p w:rsidR="00000000" w:rsidRPr="00A80235" w:rsidP="00A80235">
            <w:pPr>
              <w:pStyle w:val="ListBullet"/>
            </w:pPr>
            <w:r w:rsidRPr="00A80235">
              <w:t>interpreting and following operational instructions and prioritising work</w:t>
            </w:r>
          </w:p>
          <w:p w:rsidR="00000000" w:rsidRPr="00A80235" w:rsidP="00A80235">
            <w:pPr>
              <w:pStyle w:val="ListBullet"/>
            </w:pPr>
            <w:r w:rsidRPr="00A80235">
              <w:t>monitoring performance of vehicle and equipment, and taking appropriate action as required</w:t>
            </w:r>
          </w:p>
          <w:p w:rsidR="00000000" w:rsidRPr="00A80235" w:rsidP="00A80235">
            <w:pPr>
              <w:pStyle w:val="ListBullet"/>
            </w:pPr>
            <w:r w:rsidRPr="00A80235">
              <w:t>operating a liquid waste</w:t>
            </w:r>
            <w:r w:rsidRPr="00A80235">
              <w:t xml:space="preserve"> collection vehicle across three different workplace job functions</w:t>
            </w:r>
          </w:p>
          <w:p w:rsidR="00000000" w:rsidRPr="00A80235" w:rsidP="00A80235">
            <w:pPr>
              <w:pStyle w:val="ListBullet"/>
            </w:pPr>
            <w:r w:rsidRPr="00A80235">
              <w:t>operating all vehicle functions correctly including in cabin, pump and tank controls whether fixed or remote</w:t>
            </w:r>
          </w:p>
          <w:p w:rsidR="00000000" w:rsidRPr="00A80235" w:rsidP="00A80235">
            <w:pPr>
              <w:pStyle w:val="ListBullet"/>
            </w:pPr>
            <w:r w:rsidRPr="00A80235">
              <w:t xml:space="preserve">operating and adapting to differences in equipment in accordance with operating </w:t>
            </w:r>
            <w:r w:rsidRPr="00A80235">
              <w:t>procedures</w:t>
            </w:r>
          </w:p>
          <w:p w:rsidR="00000000" w:rsidRPr="00A80235" w:rsidP="00A80235">
            <w:pPr>
              <w:pStyle w:val="ListBullet"/>
            </w:pPr>
            <w:r w:rsidRPr="00A80235">
              <w:t xml:space="preserve">reading, interpreting and following instructions, procedures, information and signs </w:t>
            </w:r>
          </w:p>
          <w:p w:rsidR="00000000" w:rsidRPr="00A80235" w:rsidP="00A80235">
            <w:pPr>
              <w:pStyle w:val="ListBullet"/>
            </w:pPr>
            <w:r w:rsidRPr="00A80235">
              <w:t>using correct manual handling techniques when operating vehicle and/or product containers</w:t>
            </w:r>
          </w:p>
          <w:p w:rsidR="00000000" w:rsidRPr="00A80235" w:rsidP="00A80235">
            <w:pPr>
              <w:pStyle w:val="ListBullet"/>
            </w:pPr>
            <w:r w:rsidRPr="00A80235">
              <w:t>working collaboratively with others.</w:t>
            </w:r>
          </w:p>
        </w:tc>
      </w:tr>
    </w:tbl>
    <w:p w:rsidR="00CD330B" w:rsidP="00A80235">
      <w:pPr>
        <w:pStyle w:val="BodyText"/>
      </w:pPr>
    </w:p>
    <w:p w:rsidR="00CD330B" w:rsidP="00A80235">
      <w:pPr>
        <w:pStyle w:val="BodyText"/>
      </w:pPr>
    </w:p>
    <w:p w:rsidR="00000000" w:rsidRPr="00A80235" w:rsidP="00A80235">
      <w:pPr>
        <w:pStyle w:val="Heading1"/>
      </w:pPr>
      <w:bookmarkStart w:id="13" w:name="O_808683"/>
      <w:bookmarkEnd w:id="13"/>
      <w:r w:rsidRPr="00A80235">
        <w:t>Knowledge Evidence</w:t>
      </w:r>
    </w:p>
    <w:tbl>
      <w:tblPr>
        <w:tblW w:w="0" w:type="auto"/>
        <w:tblCellMar>
          <w:left w:w="62" w:type="dxa"/>
          <w:right w:w="62" w:type="dxa"/>
        </w:tblCellMar>
        <w:tblLook w:val="0000"/>
      </w:tblPr>
      <w:tblGrid>
        <w:gridCol w:w="9196"/>
      </w:tblGrid>
      <w:tr w:rsidTr="00CD330B">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A80235">
            <w:pPr>
              <w:pStyle w:val="BodyText"/>
              <w:rPr>
                <w:lang w:val="en-NZ"/>
              </w:rPr>
            </w:pPr>
            <w:r w:rsidRPr="00A80235">
              <w:t>Evidence required to demonstrate competence in this unit must be relevant to and satisfy all of the requirements of the elements, performance criteria and include knowledge of:</w:t>
            </w:r>
          </w:p>
        </w:tc>
      </w:tr>
      <w:tr w:rsidTr="00CD330B">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A80235" w:rsidP="00A80235">
            <w:pPr>
              <w:pStyle w:val="ListBullet"/>
            </w:pPr>
            <w:r w:rsidRPr="00A80235">
              <w:t xml:space="preserve">concepts of vacuum and pressure in relation to collecting </w:t>
            </w:r>
            <w:r w:rsidRPr="00A80235">
              <w:t>liquid waste</w:t>
            </w:r>
          </w:p>
          <w:p w:rsidR="00000000" w:rsidRPr="00A80235" w:rsidP="00A80235">
            <w:pPr>
              <w:pStyle w:val="ListBullet"/>
            </w:pPr>
            <w:r w:rsidRPr="00A80235">
              <w:t>customer requirements when picking up product or delivering product to a product collection facility efficient driving techniques and eco-driving considerations</w:t>
            </w:r>
          </w:p>
          <w:p w:rsidR="00000000" w:rsidRPr="00A80235" w:rsidP="00A80235">
            <w:pPr>
              <w:pStyle w:val="ListBullet"/>
            </w:pPr>
            <w:r w:rsidRPr="00A80235">
              <w:t>factors involved in trip preparation</w:t>
            </w:r>
          </w:p>
          <w:p w:rsidR="00000000" w:rsidRPr="00A80235" w:rsidP="00A80235">
            <w:pPr>
              <w:pStyle w:val="ListBullet"/>
            </w:pPr>
            <w:r w:rsidRPr="00A80235">
              <w:t>factors that may cause traffic delays and diversions</w:t>
            </w:r>
          </w:p>
          <w:p w:rsidR="00000000" w:rsidRPr="00A80235" w:rsidP="00A80235">
            <w:pPr>
              <w:pStyle w:val="ListBullet"/>
            </w:pPr>
            <w:r w:rsidRPr="00A80235">
              <w:t>gross vehicle mass (GVM) of liquid waste collection vehicle</w:t>
            </w:r>
          </w:p>
          <w:p w:rsidR="00000000" w:rsidRPr="00A80235" w:rsidP="00A80235">
            <w:pPr>
              <w:pStyle w:val="ListBullet"/>
            </w:pPr>
            <w:r w:rsidRPr="00A80235">
              <w:t>initial spill response procedures</w:t>
            </w:r>
          </w:p>
          <w:p w:rsidR="00000000" w:rsidRPr="00A80235" w:rsidP="00A80235">
            <w:pPr>
              <w:pStyle w:val="ListBullet"/>
            </w:pPr>
            <w:r w:rsidRPr="00A80235">
              <w:t>relevant dangerous goods (DG) information relating to operating the vehicle</w:t>
            </w:r>
          </w:p>
          <w:p w:rsidR="00000000" w:rsidRPr="00A80235" w:rsidP="00A80235">
            <w:pPr>
              <w:pStyle w:val="ListBullet"/>
            </w:pPr>
            <w:r w:rsidRPr="00A80235">
              <w:t>relevant legislation, and organis</w:t>
            </w:r>
            <w:r w:rsidRPr="00A80235">
              <w:t>ational and manufacturer procedures for transporting product in the vehicle</w:t>
            </w:r>
          </w:p>
          <w:p w:rsidR="00000000" w:rsidRPr="00A80235" w:rsidP="00A80235">
            <w:pPr>
              <w:pStyle w:val="ListBullet"/>
            </w:pPr>
            <w:r w:rsidRPr="00A80235">
              <w:t>relevant state/territory road rules, regulations, permits and licence requirements</w:t>
            </w:r>
          </w:p>
          <w:p w:rsidR="00000000" w:rsidRPr="00A80235" w:rsidP="00A80235">
            <w:pPr>
              <w:pStyle w:val="ListBullet"/>
            </w:pPr>
            <w:r w:rsidRPr="00A80235">
              <w:t>relevant work health and safety (WHS)/occupational health and safety (OHS), and environmental pro</w:t>
            </w:r>
            <w:r w:rsidRPr="00A80235">
              <w:t>cedures and regulations relating to vehicle operations and proper disposal of liquid waste</w:t>
            </w:r>
          </w:p>
          <w:p w:rsidR="00000000" w:rsidRPr="00A80235" w:rsidP="00A80235">
            <w:pPr>
              <w:pStyle w:val="ListBullet"/>
            </w:pPr>
            <w:r w:rsidRPr="00A80235">
              <w:t>safe pickup and delivery of product to and from site</w:t>
            </w:r>
          </w:p>
          <w:p w:rsidR="00000000" w:rsidRPr="00A80235" w:rsidP="00A80235">
            <w:pPr>
              <w:pStyle w:val="ListBullet"/>
            </w:pPr>
            <w:r w:rsidRPr="00A80235">
              <w:t>vehicle loading and unloading procedures</w:t>
            </w:r>
          </w:p>
          <w:p w:rsidR="00000000" w:rsidRPr="00A80235" w:rsidP="00A80235">
            <w:pPr>
              <w:pStyle w:val="ListBullet"/>
            </w:pPr>
            <w:r w:rsidRPr="00A80235">
              <w:t>workplace driving and operational instructions.</w:t>
            </w:r>
          </w:p>
        </w:tc>
      </w:tr>
    </w:tbl>
    <w:p w:rsidR="00CD330B" w:rsidP="00A80235">
      <w:pPr>
        <w:pStyle w:val="BodyText"/>
      </w:pPr>
    </w:p>
    <w:p w:rsidR="00CD330B" w:rsidP="00A80235">
      <w:pPr>
        <w:pStyle w:val="BodyText"/>
      </w:pPr>
    </w:p>
    <w:p w:rsidR="00000000" w:rsidRPr="00A80235" w:rsidP="00A80235">
      <w:pPr>
        <w:pStyle w:val="Heading1"/>
      </w:pPr>
      <w:bookmarkStart w:id="14" w:name="O_808684"/>
      <w:bookmarkEnd w:id="14"/>
      <w:r w:rsidRPr="00A80235">
        <w:t>Assessment Conditions</w:t>
      </w:r>
    </w:p>
    <w:tbl>
      <w:tblPr>
        <w:tblW w:w="0" w:type="auto"/>
        <w:tblCellMar>
          <w:left w:w="62" w:type="dxa"/>
          <w:right w:w="62" w:type="dxa"/>
        </w:tblCellMar>
        <w:tblLook w:val="0000"/>
      </w:tblPr>
      <w:tblGrid>
        <w:gridCol w:w="9196"/>
      </w:tblGrid>
      <w:tr w:rsidTr="00CD33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80235" w:rsidP="00A80235">
            <w:pPr>
              <w:pStyle w:val="BodyText"/>
            </w:pPr>
            <w:r w:rsidRPr="00A80235">
              <w:t xml:space="preserve">As a minimum, assessors must satisfy applicable regulatory requirements, which include requirements in the </w:t>
            </w:r>
            <w:r w:rsidRPr="00A80235">
              <w:rPr>
                <w:rStyle w:val="Emphasis"/>
              </w:rPr>
              <w:t>Standards for Registered Training Organisations</w:t>
            </w:r>
            <w:r w:rsidRPr="00A80235">
              <w:t xml:space="preserve"> current at the time of assessment. </w:t>
            </w:r>
          </w:p>
          <w:p w:rsidR="00000000" w:rsidRPr="00A80235" w:rsidP="00A80235">
            <w:pPr>
              <w:pStyle w:val="BodyText"/>
            </w:pPr>
            <w:r w:rsidRPr="00A80235">
              <w:t>As a minimum, assessment must satisfy appli</w:t>
            </w:r>
            <w:r w:rsidRPr="00A80235">
              <w:t xml:space="preserve">cable regulatory requirements, which include requirements in the </w:t>
            </w:r>
            <w:r w:rsidRPr="00A80235">
              <w:rPr>
                <w:rStyle w:val="Emphasis"/>
              </w:rPr>
              <w:t>Standards for Registered Training Organisations</w:t>
            </w:r>
            <w:r w:rsidRPr="00A80235">
              <w:t xml:space="preserve"> current at the time of assessment.</w:t>
            </w:r>
          </w:p>
          <w:p w:rsidR="00000000" w:rsidRPr="00A80235" w:rsidP="00A80235">
            <w:pPr>
              <w:pStyle w:val="BodyText"/>
            </w:pPr>
            <w:r w:rsidRPr="00A80235">
              <w:t>Assessment must occur in workplace operational situations where it is appropriate to do so; where this is no</w:t>
            </w:r>
            <w:r w:rsidRPr="00A80235">
              <w:t xml:space="preserve">t appropriate, assessment must occur in simulated workplace operational situations that replicate workplace conditions. </w:t>
            </w:r>
          </w:p>
          <w:p w:rsidR="00000000" w:rsidRPr="00A80235" w:rsidP="00A80235">
            <w:pPr>
              <w:pStyle w:val="BodyText"/>
            </w:pPr>
            <w:r w:rsidRPr="00A80235">
              <w:t>Assessment processes and techniques must be appropriate to the language, literacy and numeracy requirements of the work being performed</w:t>
            </w:r>
            <w:r w:rsidRPr="00A80235">
              <w:t xml:space="preserve"> and the needs of the candidate.</w:t>
            </w:r>
          </w:p>
          <w:p w:rsidR="00000000" w:rsidRPr="00A80235" w:rsidP="00A80235">
            <w:pPr>
              <w:pStyle w:val="BodyText"/>
            </w:pPr>
            <w:r w:rsidRPr="00A80235">
              <w:t>Resources for assessment include:</w:t>
            </w:r>
          </w:p>
          <w:p w:rsidR="00000000" w:rsidRPr="00A80235" w:rsidP="00A80235">
            <w:pPr>
              <w:pStyle w:val="ListBullet"/>
            </w:pPr>
            <w:r w:rsidRPr="00A80235">
              <w:t>a liquid waste collection tanker</w:t>
            </w:r>
          </w:p>
          <w:p w:rsidR="00000000" w:rsidRPr="00A80235" w:rsidP="00A80235">
            <w:pPr>
              <w:pStyle w:val="ListBullet"/>
            </w:pPr>
            <w:r w:rsidRPr="00A80235">
              <w:t>a range of relevant exercises, case studies and/or simulations</w:t>
            </w:r>
          </w:p>
          <w:p w:rsidR="00000000" w:rsidRPr="00A80235" w:rsidP="00A80235">
            <w:pPr>
              <w:pStyle w:val="ListBullet"/>
            </w:pPr>
            <w:r w:rsidRPr="00A80235">
              <w:t xml:space="preserve">applicable documentation including workplace procedures, regulations, codes of practice and </w:t>
            </w:r>
            <w:r w:rsidRPr="00A80235">
              <w:t>operation manuals</w:t>
            </w:r>
          </w:p>
          <w:p w:rsidR="00000000" w:rsidRPr="00A80235" w:rsidP="00A80235">
            <w:pPr>
              <w:pStyle w:val="ListBullet"/>
            </w:pPr>
            <w:r w:rsidRPr="00A80235">
              <w:t>relevant materials, tools, equipment and personal protective equipment currently used in industry.</w:t>
            </w:r>
          </w:p>
          <w:p w:rsidR="00000000" w:rsidRPr="00A80235" w:rsidP="00A80235">
            <w:pPr>
              <w:pStyle w:val="BodyText"/>
            </w:pPr>
            <w:r w:rsidRPr="00A80235">
              <w:t>Use of a simulator is not suitable for final assessment of this unit of competency.</w:t>
            </w:r>
          </w:p>
        </w:tc>
      </w:tr>
    </w:tbl>
    <w:p w:rsidR="00CD330B" w:rsidP="00A80235">
      <w:pPr>
        <w:pStyle w:val="BodyText"/>
      </w:pPr>
    </w:p>
    <w:p w:rsidR="00CD330B" w:rsidP="00A80235">
      <w:pPr>
        <w:pStyle w:val="BodyText"/>
      </w:pPr>
    </w:p>
    <w:p w:rsidR="00000000" w:rsidRPr="00A80235" w:rsidP="00A80235">
      <w:pPr>
        <w:pStyle w:val="Heading1"/>
      </w:pPr>
      <w:bookmarkStart w:id="15" w:name="O_808687"/>
      <w:bookmarkEnd w:id="15"/>
      <w:r w:rsidRPr="00A80235">
        <w:t>Links</w:t>
      </w:r>
    </w:p>
    <w:p w:rsidR="00000000" w:rsidRPr="00A80235" w:rsidP="00CD330B">
      <w:pPr>
        <w:pStyle w:val="BodyText"/>
      </w:pPr>
      <w:r w:rsidRPr="00A8023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550A8">
        <w:rPr>
          <w:rStyle w:val="Hyperlink"/>
        </w:rPr>
        <w:t>https://vetnet.gov.au/Pages/TrainingDocs.aspx?q=df441c6e-213d-43e3-874c-0b3f7036d851</w:t>
      </w:r>
      <w:r>
        <w:fldChar w:fldCharType="end"/>
      </w:r>
    </w:p>
    <w:p w:rsidR="00000000" w:rsidRPr="00A80235" w:rsidP="00A80235"/>
    <w:sectPr w:rsidSect="00A802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2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235" w:rsidRPr="00CD330B" w:rsidP="00CD33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2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30B" w:rsidP="00A802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330B" w:rsidP="00A802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D330B" w:rsidP="00A802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235" w:rsidP="00A80235">
    <w:pPr>
      <w:pStyle w:val="Footer"/>
      <w:framePr w:wrap="around"/>
    </w:pPr>
    <w:r>
      <w:fldChar w:fldCharType="begin"/>
    </w:r>
    <w:r>
      <w:instrText xml:space="preserve"> DOCPROPERTY  Subject  \* MERGEFORMAT </w:instrText>
    </w:r>
    <w:r>
      <w:fldChar w:fldCharType="separate"/>
    </w:r>
    <w:r w:rsidR="00CD330B">
      <w:t>Approved</w:t>
    </w:r>
    <w:r w:rsidR="00CD330B">
      <w:fldChar w:fldCharType="end"/>
    </w:r>
    <w:r>
      <w:tab/>
      <w:t xml:space="preserve">Page </w:t>
    </w:r>
    <w:r>
      <w:fldChar w:fldCharType="begin"/>
    </w:r>
    <w:r>
      <w:instrText xml:space="preserve"> PAGE  \* Arabic  \* MERGEFORMAT </w:instrText>
    </w:r>
    <w:r>
      <w:fldChar w:fldCharType="separate"/>
    </w:r>
    <w:r w:rsidR="00CD33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330B">
      <w:rPr>
        <w:noProof/>
      </w:rPr>
      <w:t>4</w:t>
    </w:r>
    <w:r>
      <w:rPr>
        <w:noProof/>
      </w:rPr>
      <w:fldChar w:fldCharType="end"/>
    </w:r>
  </w:p>
  <w:p w:rsidR="00A80235" w:rsidP="00A80235">
    <w:pPr>
      <w:pStyle w:val="Footer"/>
      <w:framePr w:wrap="around"/>
    </w:pPr>
    <w:r>
      <w:t xml:space="preserve">© Commonwealth of Australia, </w:t>
    </w:r>
    <w:r>
      <w:fldChar w:fldCharType="begin"/>
    </w:r>
    <w:r>
      <w:instrText xml:space="preserve"> DATE  \@ "yyyy"  \* MERGEFORMAT </w:instrText>
    </w:r>
    <w:r>
      <w:fldChar w:fldCharType="separate"/>
    </w:r>
    <w:r w:rsidR="00CD330B">
      <w:rPr>
        <w:noProof/>
      </w:rPr>
      <w:t>2025</w:t>
    </w:r>
    <w:r>
      <w:fldChar w:fldCharType="end"/>
    </w:r>
    <w:r>
      <w:tab/>
    </w:r>
    <w:r>
      <w:fldChar w:fldCharType="begin"/>
    </w:r>
    <w:r>
      <w:instrText xml:space="preserve"> DOCPROPERTY  Author  \* MERGEFORMAT </w:instrText>
    </w:r>
    <w:r>
      <w:fldChar w:fldCharType="separate"/>
    </w:r>
    <w:r w:rsidR="00CD330B">
      <w:t>Industry Skills Australia</w:t>
    </w:r>
    <w:r w:rsidR="00CD330B">
      <w:fldChar w:fldCharType="end"/>
    </w:r>
  </w:p>
  <w:p w:rsidR="00A80235" w:rsidP="00A802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2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3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0235" w:rsidRPr="00CD330B" w:rsidP="00CD33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2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30B" w:rsidRPr="002D2AF8" w:rsidP="00A80235">
    <w:pPr>
      <w:pStyle w:val="Header"/>
      <w:framePr w:wrap="around"/>
    </w:pPr>
    <w:r>
      <w:fldChar w:fldCharType="begin"/>
    </w:r>
    <w:r>
      <w:instrText xml:space="preserve"> TITLE   \* MERGEFORMAT </w:instrText>
    </w:r>
    <w:r>
      <w:fldChar w:fldCharType="separate"/>
    </w:r>
    <w:r>
      <w:t>TLIC3085 Operate a liquid waste collection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330B" w:rsidP="00A802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235" w:rsidRPr="002D2AF8" w:rsidP="00A80235">
    <w:pPr>
      <w:pStyle w:val="Header"/>
      <w:framePr w:wrap="around"/>
    </w:pPr>
    <w:r>
      <w:fldChar w:fldCharType="begin"/>
    </w:r>
    <w:r>
      <w:instrText xml:space="preserve"> TITLE   \* MERGEFORMAT </w:instrText>
    </w:r>
    <w:r>
      <w:fldChar w:fldCharType="separate"/>
    </w:r>
    <w:r w:rsidR="00CD330B">
      <w:t>TLIC3085 Operate a liquid waste collection vehicle</w:t>
    </w:r>
    <w:r w:rsidR="00CD330B">
      <w:fldChar w:fldCharType="end"/>
    </w:r>
    <w:r>
      <w:tab/>
      <w:t xml:space="preserve">Date this document was generated: </w:t>
    </w:r>
    <w:r>
      <w:fldChar w:fldCharType="begin"/>
    </w:r>
    <w:r>
      <w:instrText xml:space="preserve"> CREATEDATE  \@ "d MMMM yyyy"  \* MERGEFORMAT </w:instrText>
    </w:r>
    <w:r>
      <w:fldChar w:fldCharType="separate"/>
    </w:r>
    <w:r w:rsidR="00CD330B">
      <w:rPr>
        <w:noProof/>
      </w:rPr>
      <w:t>2 March 2025</w:t>
    </w:r>
    <w:r>
      <w:fldChar w:fldCharType="end"/>
    </w:r>
  </w:p>
  <w:p w:rsidR="00A80235" w:rsidP="00A802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6006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16B4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2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0235"/>
    <w:pPr>
      <w:spacing w:before="360" w:after="60"/>
      <w:outlineLvl w:val="0"/>
    </w:pPr>
    <w:rPr>
      <w:sz w:val="32"/>
    </w:rPr>
  </w:style>
  <w:style w:type="paragraph" w:styleId="Heading2">
    <w:name w:val="heading 2"/>
    <w:basedOn w:val="HeadingBase"/>
    <w:next w:val="BodyText"/>
    <w:link w:val="Heading2Char"/>
    <w:qFormat/>
    <w:rsid w:val="00A80235"/>
    <w:pPr>
      <w:keepLines/>
      <w:spacing w:before="240" w:after="120"/>
      <w:outlineLvl w:val="1"/>
    </w:pPr>
    <w:rPr>
      <w:sz w:val="28"/>
      <w:szCs w:val="40"/>
    </w:rPr>
  </w:style>
  <w:style w:type="paragraph" w:styleId="Heading3">
    <w:name w:val="heading 3"/>
    <w:basedOn w:val="HeadingBase"/>
    <w:next w:val="BodyText"/>
    <w:link w:val="Heading3Char"/>
    <w:qFormat/>
    <w:rsid w:val="00A80235"/>
    <w:pPr>
      <w:spacing w:before="180" w:after="120"/>
      <w:outlineLvl w:val="2"/>
    </w:pPr>
    <w:rPr>
      <w:spacing w:val="-10"/>
      <w:kern w:val="32"/>
    </w:rPr>
  </w:style>
  <w:style w:type="paragraph" w:styleId="Heading4">
    <w:name w:val="heading 4"/>
    <w:basedOn w:val="HeadingBase"/>
    <w:next w:val="BodyText"/>
    <w:link w:val="Heading4Char"/>
    <w:qFormat/>
    <w:rsid w:val="00A80235"/>
    <w:pPr>
      <w:spacing w:before="160" w:after="120"/>
      <w:outlineLvl w:val="3"/>
    </w:pPr>
    <w:rPr>
      <w:sz w:val="22"/>
    </w:rPr>
  </w:style>
  <w:style w:type="paragraph" w:styleId="Heading5">
    <w:name w:val="heading 5"/>
    <w:basedOn w:val="HeadingBase"/>
    <w:next w:val="Normal"/>
    <w:link w:val="Heading5Char"/>
    <w:qFormat/>
    <w:rsid w:val="00A80235"/>
    <w:pPr>
      <w:spacing w:before="80"/>
      <w:outlineLvl w:val="4"/>
    </w:pPr>
    <w:rPr>
      <w:color w:val="918585"/>
      <w:sz w:val="20"/>
    </w:rPr>
  </w:style>
  <w:style w:type="paragraph" w:styleId="Heading6">
    <w:name w:val="heading 6"/>
    <w:basedOn w:val="HeadingBase"/>
    <w:next w:val="Normal"/>
    <w:link w:val="Heading6Char"/>
    <w:qFormat/>
    <w:rsid w:val="00A80235"/>
    <w:pPr>
      <w:spacing w:before="60"/>
      <w:outlineLvl w:val="5"/>
    </w:pPr>
    <w:rPr>
      <w:color w:val="918585"/>
      <w:sz w:val="20"/>
    </w:rPr>
  </w:style>
  <w:style w:type="paragraph" w:styleId="Heading7">
    <w:name w:val="heading 7"/>
    <w:basedOn w:val="Normal"/>
    <w:next w:val="Normal"/>
    <w:link w:val="Heading7Char"/>
    <w:qFormat/>
    <w:rsid w:val="00A80235"/>
    <w:pPr>
      <w:ind w:left="720"/>
      <w:outlineLvl w:val="6"/>
    </w:pPr>
    <w:rPr>
      <w:i/>
    </w:rPr>
  </w:style>
  <w:style w:type="paragraph" w:styleId="Heading8">
    <w:name w:val="heading 8"/>
    <w:basedOn w:val="Normal"/>
    <w:next w:val="Normal"/>
    <w:link w:val="Heading8Char"/>
    <w:qFormat/>
    <w:rsid w:val="00A80235"/>
    <w:pPr>
      <w:ind w:left="720"/>
      <w:outlineLvl w:val="7"/>
    </w:pPr>
    <w:rPr>
      <w:i/>
    </w:rPr>
  </w:style>
  <w:style w:type="paragraph" w:styleId="Heading9">
    <w:name w:val="heading 9"/>
    <w:basedOn w:val="Normal"/>
    <w:next w:val="Normal"/>
    <w:link w:val="Heading9Char"/>
    <w:qFormat/>
    <w:rsid w:val="00A80235"/>
    <w:pPr>
      <w:ind w:left="720"/>
      <w:outlineLvl w:val="8"/>
    </w:pPr>
    <w:rPr>
      <w:i/>
    </w:rPr>
  </w:style>
  <w:style w:type="character" w:default="1" w:styleId="DefaultParagraphFont">
    <w:name w:val="Default Paragraph Font"/>
    <w:uiPriority w:val="1"/>
    <w:unhideWhenUsed/>
    <w:rsid w:val="00A802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0235"/>
  </w:style>
  <w:style w:type="character" w:customStyle="1" w:styleId="Heading1Char">
    <w:name w:val="Heading 1 Char"/>
    <w:basedOn w:val="DefaultParagraphFont"/>
    <w:link w:val="Heading1"/>
    <w:rsid w:val="00A80235"/>
    <w:rPr>
      <w:rFonts w:ascii="Times New Roman" w:eastAsia="Times New Roman" w:hAnsi="Times New Roman" w:cs="Times New Roman"/>
      <w:b/>
      <w:sz w:val="32"/>
      <w:szCs w:val="20"/>
      <w:lang w:eastAsia="en-US"/>
    </w:rPr>
  </w:style>
  <w:style w:type="paragraph" w:styleId="BodyText">
    <w:name w:val="Body Text"/>
    <w:basedOn w:val="Normal"/>
    <w:link w:val="BodyTextChar"/>
    <w:rsid w:val="00A802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0235"/>
    <w:rPr>
      <w:rFonts w:ascii="Times New Roman" w:eastAsia="Times New Roman" w:hAnsi="Times New Roman" w:cs="Times New Roman"/>
      <w:sz w:val="24"/>
      <w:lang w:eastAsia="en-US"/>
    </w:rPr>
  </w:style>
  <w:style w:type="paragraph" w:styleId="ListBullet">
    <w:name w:val="List Bullet"/>
    <w:basedOn w:val="List"/>
    <w:rsid w:val="00A80235"/>
    <w:pPr>
      <w:numPr>
        <w:numId w:val="11"/>
      </w:numPr>
      <w:tabs>
        <w:tab w:val="clear" w:pos="340"/>
      </w:tabs>
      <w:spacing w:before="40" w:after="40"/>
    </w:pPr>
  </w:style>
  <w:style w:type="character" w:customStyle="1" w:styleId="SpecialBold">
    <w:name w:val="Special Bold"/>
    <w:basedOn w:val="DefaultParagraphFont"/>
    <w:rsid w:val="00A80235"/>
    <w:rPr>
      <w:b/>
      <w:spacing w:val="0"/>
    </w:rPr>
  </w:style>
  <w:style w:type="character" w:styleId="Emphasis">
    <w:name w:val="Emphasis"/>
    <w:basedOn w:val="DefaultParagraphFont"/>
    <w:qFormat/>
    <w:rsid w:val="00A80235"/>
    <w:rPr>
      <w:i/>
    </w:rPr>
  </w:style>
  <w:style w:type="paragraph" w:customStyle="1" w:styleId="SuperHeading">
    <w:name w:val="SuperHeading"/>
    <w:basedOn w:val="Normal"/>
    <w:rsid w:val="00A80235"/>
    <w:pPr>
      <w:spacing w:before="240" w:after="120"/>
      <w:outlineLvl w:val="0"/>
    </w:pPr>
    <w:rPr>
      <w:rFonts w:ascii="Times New Roman" w:hAnsi="Times New Roman"/>
      <w:b/>
      <w:sz w:val="32"/>
    </w:rPr>
  </w:style>
  <w:style w:type="paragraph" w:customStyle="1" w:styleId="AllowPageBreak">
    <w:name w:val="AllowPageBreak"/>
    <w:rsid w:val="00A802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02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02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02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02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02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02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02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0235"/>
    <w:rPr>
      <w:rFonts w:ascii="Courier New" w:eastAsia="Times New Roman" w:hAnsi="Courier New" w:cs="Times New Roman"/>
      <w:i/>
      <w:szCs w:val="20"/>
      <w:lang w:eastAsia="en-US"/>
    </w:rPr>
  </w:style>
  <w:style w:type="paragraph" w:customStyle="1" w:styleId="HeadingBase">
    <w:name w:val="Heading Base"/>
    <w:rsid w:val="00A802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0235"/>
    <w:pPr>
      <w:tabs>
        <w:tab w:val="right" w:leader="dot" w:pos="9072"/>
      </w:tabs>
      <w:ind w:left="567"/>
    </w:pPr>
    <w:rPr>
      <w:szCs w:val="22"/>
    </w:rPr>
  </w:style>
  <w:style w:type="paragraph" w:customStyle="1" w:styleId="TOCBase">
    <w:name w:val="TOC Base"/>
    <w:rsid w:val="00A802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0235"/>
    <w:pPr>
      <w:tabs>
        <w:tab w:val="right" w:leader="dot" w:pos="9072"/>
      </w:tabs>
      <w:spacing w:before="40" w:after="40"/>
      <w:ind w:left="284"/>
    </w:pPr>
    <w:rPr>
      <w:rFonts w:ascii="Times New Roman" w:hAnsi="Times New Roman"/>
    </w:rPr>
  </w:style>
  <w:style w:type="paragraph" w:styleId="TOC1">
    <w:name w:val="toc 1"/>
    <w:basedOn w:val="TOCBase"/>
    <w:next w:val="Normal"/>
    <w:rsid w:val="00A802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02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0235"/>
    <w:rPr>
      <w:rFonts w:ascii="Times New Roman" w:eastAsia="Times New Roman" w:hAnsi="Times New Roman" w:cs="Times New Roman"/>
      <w:sz w:val="16"/>
      <w:lang w:eastAsia="en-US"/>
    </w:rPr>
  </w:style>
  <w:style w:type="paragraph" w:styleId="Title">
    <w:name w:val="Title"/>
    <w:basedOn w:val="HeadingBase"/>
    <w:link w:val="TitleChar"/>
    <w:qFormat/>
    <w:rsid w:val="00A80235"/>
    <w:pPr>
      <w:spacing w:before="5040"/>
      <w:jc w:val="center"/>
    </w:pPr>
    <w:rPr>
      <w:sz w:val="48"/>
      <w:szCs w:val="72"/>
      <w:lang w:val="en-US"/>
    </w:rPr>
  </w:style>
  <w:style w:type="character" w:customStyle="1" w:styleId="TitleChar">
    <w:name w:val="Title Char"/>
    <w:basedOn w:val="DefaultParagraphFont"/>
    <w:link w:val="Title"/>
    <w:rsid w:val="00A802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0235"/>
    <w:pPr>
      <w:tabs>
        <w:tab w:val="left" w:pos="3600"/>
        <w:tab w:val="left" w:pos="3958"/>
      </w:tabs>
    </w:pPr>
  </w:style>
  <w:style w:type="paragraph" w:styleId="List">
    <w:name w:val="List"/>
    <w:basedOn w:val="BodyText"/>
    <w:next w:val="BodyText"/>
    <w:rsid w:val="00A80235"/>
    <w:pPr>
      <w:tabs>
        <w:tab w:val="left" w:pos="340"/>
      </w:tabs>
      <w:spacing w:before="60" w:after="60"/>
      <w:ind w:left="340" w:hanging="340"/>
    </w:pPr>
  </w:style>
  <w:style w:type="paragraph" w:customStyle="1" w:styleId="Note">
    <w:name w:val="Note"/>
    <w:basedOn w:val="BodyText"/>
    <w:rsid w:val="00A802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0235"/>
    <w:pPr>
      <w:framePr w:wrap="auto" w:hAnchor="text" w:y="6049"/>
    </w:pPr>
    <w:rPr>
      <w:color w:val="000000"/>
      <w:sz w:val="40"/>
    </w:rPr>
  </w:style>
  <w:style w:type="paragraph" w:customStyle="1" w:styleId="TOCTitle">
    <w:name w:val="TOCTitle"/>
    <w:basedOn w:val="Heading1"/>
    <w:rsid w:val="00A80235"/>
    <w:pPr>
      <w:spacing w:after="240"/>
      <w:jc w:val="center"/>
      <w:outlineLvl w:val="9"/>
    </w:pPr>
    <w:rPr>
      <w:caps/>
    </w:rPr>
  </w:style>
  <w:style w:type="paragraph" w:customStyle="1" w:styleId="Version">
    <w:name w:val="Version"/>
    <w:rsid w:val="00A802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0235"/>
    <w:pPr>
      <w:numPr>
        <w:numId w:val="12"/>
      </w:numPr>
      <w:tabs>
        <w:tab w:val="clear" w:pos="680"/>
      </w:tabs>
    </w:pPr>
  </w:style>
  <w:style w:type="paragraph" w:styleId="Index1">
    <w:name w:val="index 1"/>
    <w:basedOn w:val="Normal"/>
    <w:next w:val="Normal"/>
    <w:semiHidden/>
    <w:rsid w:val="00A80235"/>
    <w:pPr>
      <w:keepNext w:val="0"/>
      <w:tabs>
        <w:tab w:val="right" w:pos="4176"/>
      </w:tabs>
      <w:ind w:left="198" w:hanging="198"/>
    </w:pPr>
    <w:rPr>
      <w:rFonts w:ascii="Garamond" w:hAnsi="Garamond"/>
    </w:rPr>
  </w:style>
  <w:style w:type="paragraph" w:styleId="IndexHeading">
    <w:name w:val="index heading"/>
    <w:basedOn w:val="Normal"/>
    <w:next w:val="Index1"/>
    <w:semiHidden/>
    <w:rsid w:val="00A80235"/>
    <w:pPr>
      <w:spacing w:before="120" w:after="120"/>
    </w:pPr>
    <w:rPr>
      <w:rFonts w:ascii="Arial" w:hAnsi="Arial"/>
      <w:b/>
      <w:color w:val="918585"/>
      <w:sz w:val="24"/>
    </w:rPr>
  </w:style>
  <w:style w:type="paragraph" w:styleId="Header">
    <w:name w:val="header"/>
    <w:basedOn w:val="Normal"/>
    <w:link w:val="HeaderChar"/>
    <w:rsid w:val="00A802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0235"/>
    <w:rPr>
      <w:rFonts w:ascii="Times New Roman" w:eastAsia="Times New Roman" w:hAnsi="Times New Roman" w:cs="Times New Roman"/>
      <w:sz w:val="16"/>
      <w:szCs w:val="20"/>
      <w:lang w:val="en-GB" w:eastAsia="en-US"/>
    </w:rPr>
  </w:style>
  <w:style w:type="paragraph" w:customStyle="1" w:styleId="Chapter">
    <w:name w:val="Chapter"/>
    <w:basedOn w:val="Normal"/>
    <w:rsid w:val="00A80235"/>
    <w:pPr>
      <w:spacing w:before="240"/>
    </w:pPr>
    <w:rPr>
      <w:rFonts w:ascii="Times New Roman" w:hAnsi="Times New Roman"/>
      <w:smallCaps/>
      <w:spacing w:val="80"/>
      <w:sz w:val="28"/>
    </w:rPr>
  </w:style>
  <w:style w:type="paragraph" w:customStyle="1" w:styleId="InChapter">
    <w:name w:val="InChapter"/>
    <w:basedOn w:val="Heading3"/>
    <w:rsid w:val="00A80235"/>
    <w:pPr>
      <w:spacing w:after="240"/>
      <w:outlineLvl w:val="9"/>
    </w:pPr>
    <w:rPr>
      <w:noProof/>
    </w:rPr>
  </w:style>
  <w:style w:type="paragraph" w:styleId="Index2">
    <w:name w:val="index 2"/>
    <w:basedOn w:val="Normal"/>
    <w:next w:val="Normal"/>
    <w:semiHidden/>
    <w:rsid w:val="00A80235"/>
    <w:pPr>
      <w:tabs>
        <w:tab w:val="right" w:pos="4176"/>
      </w:tabs>
      <w:ind w:left="568" w:hanging="284"/>
    </w:pPr>
    <w:rPr>
      <w:rFonts w:ascii="Garamond" w:hAnsi="Garamond"/>
    </w:rPr>
  </w:style>
  <w:style w:type="paragraph" w:customStyle="1" w:styleId="Byline">
    <w:name w:val="Byline"/>
    <w:rsid w:val="00A802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0235"/>
    <w:pPr>
      <w:tabs>
        <w:tab w:val="clear" w:pos="3600"/>
        <w:tab w:val="clear" w:pos="3958"/>
      </w:tabs>
      <w:jc w:val="right"/>
    </w:pPr>
  </w:style>
  <w:style w:type="paragraph" w:styleId="Caption">
    <w:name w:val="caption"/>
    <w:basedOn w:val="BodyText"/>
    <w:next w:val="Normal"/>
    <w:qFormat/>
    <w:rsid w:val="00A80235"/>
    <w:pPr>
      <w:framePr w:w="2268" w:hSpace="181" w:vSpace="181" w:wrap="around" w:vAnchor="text" w:hAnchor="page" w:x="1135" w:y="285" w:anchorLock="1"/>
    </w:pPr>
    <w:rPr>
      <w:i/>
    </w:rPr>
  </w:style>
  <w:style w:type="paragraph" w:customStyle="1" w:styleId="MiniTOCTitle">
    <w:name w:val="MiniTOCTitle"/>
    <w:basedOn w:val="Heading4"/>
    <w:rsid w:val="00A80235"/>
    <w:pPr>
      <w:spacing w:before="240"/>
      <w:outlineLvl w:val="9"/>
    </w:pPr>
    <w:rPr>
      <w:noProof/>
      <w:sz w:val="24"/>
    </w:rPr>
  </w:style>
  <w:style w:type="paragraph" w:customStyle="1" w:styleId="MiniTOCItem">
    <w:name w:val="MiniTOCItem"/>
    <w:basedOn w:val="ListBullet"/>
    <w:rsid w:val="00A80235"/>
    <w:pPr>
      <w:numPr>
        <w:numId w:val="0"/>
      </w:numPr>
      <w:tabs>
        <w:tab w:val="right" w:leader="dot" w:pos="6521"/>
      </w:tabs>
      <w:spacing w:before="0" w:after="0"/>
    </w:pPr>
  </w:style>
  <w:style w:type="paragraph" w:customStyle="1" w:styleId="TOFTitle">
    <w:name w:val="TOFTitle"/>
    <w:basedOn w:val="TOCTitle"/>
    <w:rsid w:val="00A80235"/>
  </w:style>
  <w:style w:type="paragraph" w:styleId="TableofFigures">
    <w:name w:val="table of figures"/>
    <w:basedOn w:val="Normal"/>
    <w:next w:val="Normal"/>
    <w:semiHidden/>
    <w:rsid w:val="00A80235"/>
    <w:pPr>
      <w:tabs>
        <w:tab w:val="right" w:leader="dot" w:pos="9072"/>
      </w:tabs>
      <w:ind w:left="970" w:hanging="403"/>
    </w:pPr>
    <w:rPr>
      <w:rFonts w:ascii="Times New Roman" w:hAnsi="Times New Roman"/>
      <w:b/>
    </w:rPr>
  </w:style>
  <w:style w:type="paragraph" w:styleId="ListNumber">
    <w:name w:val="List Number"/>
    <w:basedOn w:val="List"/>
    <w:rsid w:val="00A80235"/>
    <w:pPr>
      <w:numPr>
        <w:numId w:val="14"/>
      </w:numPr>
      <w:tabs>
        <w:tab w:val="clear" w:pos="340"/>
      </w:tabs>
    </w:pPr>
  </w:style>
  <w:style w:type="character" w:customStyle="1" w:styleId="WingdingSymbols">
    <w:name w:val="Wingding Symbols"/>
    <w:rsid w:val="00A80235"/>
    <w:rPr>
      <w:rFonts w:ascii="Wingdings" w:hAnsi="Wingdings"/>
    </w:rPr>
  </w:style>
  <w:style w:type="paragraph" w:customStyle="1" w:styleId="TableHeading">
    <w:name w:val="Table Heading"/>
    <w:basedOn w:val="HeadingBase"/>
    <w:rsid w:val="00A80235"/>
    <w:pPr>
      <w:keepLines/>
      <w:pBdr>
        <w:bottom w:val="single" w:sz="6" w:space="1" w:color="918585"/>
      </w:pBdr>
      <w:spacing w:before="240"/>
    </w:pPr>
  </w:style>
  <w:style w:type="character" w:customStyle="1" w:styleId="HotSpot">
    <w:name w:val="HotSpot"/>
    <w:rsid w:val="00A80235"/>
    <w:rPr>
      <w:color w:val="0033CC"/>
      <w:u w:val="none"/>
    </w:rPr>
  </w:style>
  <w:style w:type="paragraph" w:customStyle="1" w:styleId="BodyTextRight">
    <w:name w:val="Body Text Right"/>
    <w:basedOn w:val="BodyText"/>
    <w:rsid w:val="00A80235"/>
    <w:pPr>
      <w:spacing w:before="0" w:after="0"/>
      <w:jc w:val="right"/>
    </w:pPr>
  </w:style>
  <w:style w:type="paragraph" w:styleId="Index3">
    <w:name w:val="index 3"/>
    <w:basedOn w:val="ListNumber2"/>
    <w:next w:val="Normal"/>
    <w:semiHidden/>
    <w:rsid w:val="00A80235"/>
    <w:pPr>
      <w:numPr>
        <w:numId w:val="0"/>
      </w:numPr>
      <w:tabs>
        <w:tab w:val="right" w:leader="dot" w:pos="4176"/>
      </w:tabs>
    </w:pPr>
  </w:style>
  <w:style w:type="paragraph" w:styleId="ListNumber2">
    <w:name w:val="List Number 2"/>
    <w:basedOn w:val="List2"/>
    <w:rsid w:val="00A80235"/>
    <w:pPr>
      <w:numPr>
        <w:numId w:val="9"/>
      </w:numPr>
      <w:tabs>
        <w:tab w:val="clear" w:pos="1060"/>
      </w:tabs>
    </w:pPr>
  </w:style>
  <w:style w:type="paragraph" w:customStyle="1" w:styleId="MarginNote">
    <w:name w:val="Margin Note"/>
    <w:basedOn w:val="BodyText"/>
    <w:rsid w:val="00A802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02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02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0235"/>
    <w:rPr>
      <w:sz w:val="32"/>
    </w:rPr>
  </w:style>
  <w:style w:type="paragraph" w:customStyle="1" w:styleId="HeadingProcedure">
    <w:name w:val="Heading Procedure"/>
    <w:basedOn w:val="HeadingBase"/>
    <w:next w:val="Normal"/>
    <w:rsid w:val="00A80235"/>
    <w:pPr>
      <w:tabs>
        <w:tab w:val="left" w:pos="0"/>
      </w:tabs>
      <w:spacing w:before="120" w:after="60"/>
    </w:pPr>
    <w:rPr>
      <w:i/>
      <w:color w:val="918585"/>
      <w:sz w:val="22"/>
    </w:rPr>
  </w:style>
  <w:style w:type="paragraph" w:customStyle="1" w:styleId="TableBodyText">
    <w:name w:val="Table Body Text"/>
    <w:basedOn w:val="BodyText"/>
    <w:rsid w:val="00A80235"/>
    <w:pPr>
      <w:spacing w:before="60" w:after="60"/>
    </w:pPr>
  </w:style>
  <w:style w:type="paragraph" w:styleId="ListContinue">
    <w:name w:val="List Continue"/>
    <w:basedOn w:val="List"/>
    <w:rsid w:val="00A80235"/>
    <w:pPr>
      <w:ind w:firstLine="0"/>
    </w:pPr>
  </w:style>
  <w:style w:type="paragraph" w:customStyle="1" w:styleId="ListNote">
    <w:name w:val="List Note"/>
    <w:basedOn w:val="List"/>
    <w:rsid w:val="00A80235"/>
    <w:pPr>
      <w:pBdr>
        <w:top w:val="single" w:sz="6" w:space="2" w:color="918585"/>
        <w:bottom w:val="single" w:sz="6" w:space="2" w:color="918585"/>
      </w:pBdr>
      <w:tabs>
        <w:tab w:val="left" w:pos="1021"/>
      </w:tabs>
      <w:ind w:firstLine="0"/>
    </w:pPr>
  </w:style>
  <w:style w:type="paragraph" w:customStyle="1" w:styleId="Warning">
    <w:name w:val="Warning"/>
    <w:basedOn w:val="BodyText"/>
    <w:rsid w:val="00A80235"/>
    <w:pPr>
      <w:shd w:val="clear" w:color="auto" w:fill="D9D9D9"/>
      <w:tabs>
        <w:tab w:val="left" w:pos="992"/>
      </w:tabs>
      <w:ind w:left="119" w:right="119"/>
    </w:pPr>
    <w:rPr>
      <w:sz w:val="20"/>
    </w:rPr>
  </w:style>
  <w:style w:type="paragraph" w:customStyle="1" w:styleId="MarginIcons">
    <w:name w:val="Margin Icons"/>
    <w:basedOn w:val="BodyText"/>
    <w:rsid w:val="00A802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0235"/>
    <w:rPr>
      <w:rFonts w:ascii="Courier New" w:hAnsi="Courier New"/>
    </w:rPr>
  </w:style>
  <w:style w:type="paragraph" w:customStyle="1" w:styleId="NoteBullet">
    <w:name w:val="Note Bullet"/>
    <w:basedOn w:val="Note"/>
    <w:rsid w:val="00A80235"/>
    <w:pPr>
      <w:tabs>
        <w:tab w:val="clear" w:pos="680"/>
      </w:tabs>
      <w:spacing w:before="60" w:after="60"/>
    </w:pPr>
  </w:style>
  <w:style w:type="paragraph" w:customStyle="1" w:styleId="SubHeading2">
    <w:name w:val="SubHeading2"/>
    <w:basedOn w:val="HeadingBase"/>
    <w:rsid w:val="00A80235"/>
    <w:pPr>
      <w:spacing w:before="240" w:after="60"/>
    </w:pPr>
    <w:rPr>
      <w:sz w:val="20"/>
    </w:rPr>
  </w:style>
  <w:style w:type="paragraph" w:customStyle="1" w:styleId="SubHeading1">
    <w:name w:val="SubHeading1"/>
    <w:basedOn w:val="HeadingBase"/>
    <w:rsid w:val="00A80235"/>
    <w:pPr>
      <w:spacing w:before="240" w:after="60"/>
    </w:pPr>
    <w:rPr>
      <w:color w:val="918585"/>
      <w:sz w:val="22"/>
    </w:rPr>
  </w:style>
  <w:style w:type="paragraph" w:customStyle="1" w:styleId="SideHeading">
    <w:name w:val="Side Heading"/>
    <w:basedOn w:val="HeadingBase"/>
    <w:rsid w:val="00A802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0235"/>
    <w:pPr>
      <w:numPr>
        <w:numId w:val="10"/>
      </w:numPr>
    </w:pPr>
  </w:style>
  <w:style w:type="paragraph" w:styleId="PlainText">
    <w:name w:val="Plain Text"/>
    <w:basedOn w:val="Normal"/>
    <w:link w:val="PlainTextChar"/>
    <w:rsid w:val="00A80235"/>
    <w:rPr>
      <w:sz w:val="20"/>
    </w:rPr>
  </w:style>
  <w:style w:type="character" w:customStyle="1" w:styleId="PlainTextChar">
    <w:name w:val="Plain Text Char"/>
    <w:basedOn w:val="DefaultParagraphFont"/>
    <w:link w:val="PlainText"/>
    <w:rsid w:val="00A80235"/>
    <w:rPr>
      <w:rFonts w:ascii="Courier New" w:eastAsia="Times New Roman" w:hAnsi="Courier New" w:cs="Times New Roman"/>
      <w:sz w:val="20"/>
      <w:szCs w:val="20"/>
      <w:lang w:eastAsia="en-US"/>
    </w:rPr>
  </w:style>
  <w:style w:type="character" w:customStyle="1" w:styleId="MenuOption">
    <w:name w:val="Menu Option"/>
    <w:basedOn w:val="DefaultParagraphFont"/>
    <w:rsid w:val="00A80235"/>
    <w:rPr>
      <w:b/>
      <w:smallCaps/>
    </w:rPr>
  </w:style>
  <w:style w:type="paragraph" w:customStyle="1" w:styleId="TableListNumber">
    <w:name w:val="Table List Number"/>
    <w:basedOn w:val="ListNumber"/>
    <w:rsid w:val="00A80235"/>
    <w:pPr>
      <w:numPr>
        <w:numId w:val="0"/>
      </w:numPr>
    </w:pPr>
  </w:style>
  <w:style w:type="paragraph" w:styleId="TOC4">
    <w:name w:val="toc 4"/>
    <w:basedOn w:val="TOCBase"/>
    <w:next w:val="Normal"/>
    <w:semiHidden/>
    <w:rsid w:val="00A80235"/>
    <w:pPr>
      <w:tabs>
        <w:tab w:val="right" w:leader="dot" w:pos="9071"/>
      </w:tabs>
      <w:ind w:left="1701"/>
    </w:pPr>
  </w:style>
  <w:style w:type="paragraph" w:customStyle="1" w:styleId="ListAlpha">
    <w:name w:val="List Alpha"/>
    <w:basedOn w:val="List"/>
    <w:rsid w:val="00A80235"/>
    <w:pPr>
      <w:numPr>
        <w:numId w:val="8"/>
      </w:numPr>
    </w:pPr>
  </w:style>
  <w:style w:type="paragraph" w:customStyle="1" w:styleId="ListAlpha2">
    <w:name w:val="List Alpha 2"/>
    <w:basedOn w:val="List2"/>
    <w:rsid w:val="00A80235"/>
    <w:pPr>
      <w:numPr>
        <w:numId w:val="7"/>
      </w:numPr>
    </w:pPr>
  </w:style>
  <w:style w:type="paragraph" w:styleId="List2">
    <w:name w:val="List 2"/>
    <w:basedOn w:val="BodyText"/>
    <w:rsid w:val="00A80235"/>
    <w:pPr>
      <w:tabs>
        <w:tab w:val="left" w:pos="680"/>
      </w:tabs>
      <w:spacing w:before="60" w:after="60"/>
      <w:ind w:left="680" w:hanging="340"/>
    </w:pPr>
  </w:style>
  <w:style w:type="paragraph" w:styleId="List3">
    <w:name w:val="List 3"/>
    <w:basedOn w:val="BodyText"/>
    <w:rsid w:val="00A80235"/>
    <w:pPr>
      <w:tabs>
        <w:tab w:val="left" w:pos="1021"/>
      </w:tabs>
      <w:spacing w:before="60" w:after="60"/>
      <w:ind w:left="1020" w:hanging="340"/>
    </w:pPr>
  </w:style>
  <w:style w:type="paragraph" w:styleId="List4">
    <w:name w:val="List 4"/>
    <w:basedOn w:val="BodyText"/>
    <w:rsid w:val="00A80235"/>
    <w:pPr>
      <w:tabs>
        <w:tab w:val="left" w:pos="1361"/>
      </w:tabs>
      <w:spacing w:before="60" w:after="60"/>
      <w:ind w:left="1361" w:hanging="340"/>
    </w:pPr>
  </w:style>
  <w:style w:type="paragraph" w:styleId="List5">
    <w:name w:val="List 5"/>
    <w:basedOn w:val="BodyText"/>
    <w:rsid w:val="00A80235"/>
    <w:pPr>
      <w:tabs>
        <w:tab w:val="left" w:pos="1701"/>
      </w:tabs>
      <w:spacing w:before="60" w:after="60"/>
      <w:ind w:left="1701" w:hanging="340"/>
    </w:pPr>
  </w:style>
  <w:style w:type="paragraph" w:styleId="ListBullet3">
    <w:name w:val="List Bullet 3"/>
    <w:basedOn w:val="List3"/>
    <w:rsid w:val="00A80235"/>
    <w:pPr>
      <w:numPr>
        <w:numId w:val="13"/>
      </w:numPr>
      <w:tabs>
        <w:tab w:val="clear" w:pos="1021"/>
      </w:tabs>
      <w:ind w:left="1037" w:hanging="357"/>
    </w:pPr>
  </w:style>
  <w:style w:type="paragraph" w:styleId="ListBullet4">
    <w:name w:val="List Bullet 4"/>
    <w:basedOn w:val="List4"/>
    <w:rsid w:val="00A80235"/>
    <w:pPr>
      <w:numPr>
        <w:numId w:val="2"/>
      </w:numPr>
      <w:tabs>
        <w:tab w:val="clear" w:pos="1361"/>
      </w:tabs>
    </w:pPr>
  </w:style>
  <w:style w:type="paragraph" w:styleId="ListBullet5">
    <w:name w:val="List Bullet 5"/>
    <w:basedOn w:val="List5"/>
    <w:rsid w:val="00A80235"/>
    <w:pPr>
      <w:numPr>
        <w:numId w:val="3"/>
      </w:numPr>
    </w:pPr>
  </w:style>
  <w:style w:type="paragraph" w:styleId="ListContinue2">
    <w:name w:val="List Continue 2"/>
    <w:basedOn w:val="List2"/>
    <w:rsid w:val="00A80235"/>
    <w:pPr>
      <w:ind w:firstLine="0"/>
    </w:pPr>
  </w:style>
  <w:style w:type="paragraph" w:styleId="ListContinue3">
    <w:name w:val="List Continue 3"/>
    <w:basedOn w:val="List3"/>
    <w:rsid w:val="00A80235"/>
    <w:pPr>
      <w:ind w:left="1021" w:firstLine="0"/>
    </w:pPr>
  </w:style>
  <w:style w:type="paragraph" w:styleId="ListContinue4">
    <w:name w:val="List Continue 4"/>
    <w:basedOn w:val="List4"/>
    <w:rsid w:val="00A80235"/>
    <w:pPr>
      <w:ind w:firstLine="0"/>
    </w:pPr>
  </w:style>
  <w:style w:type="paragraph" w:styleId="ListContinue5">
    <w:name w:val="List Continue 5"/>
    <w:basedOn w:val="List5"/>
    <w:rsid w:val="00A80235"/>
    <w:pPr>
      <w:ind w:firstLine="0"/>
    </w:pPr>
  </w:style>
  <w:style w:type="paragraph" w:styleId="ListNumber3">
    <w:name w:val="List Number 3"/>
    <w:basedOn w:val="List3"/>
    <w:rsid w:val="00A80235"/>
    <w:pPr>
      <w:numPr>
        <w:numId w:val="4"/>
      </w:numPr>
    </w:pPr>
  </w:style>
  <w:style w:type="paragraph" w:styleId="ListNumber4">
    <w:name w:val="List Number 4"/>
    <w:basedOn w:val="List4"/>
    <w:rsid w:val="00A80235"/>
    <w:pPr>
      <w:numPr>
        <w:numId w:val="5"/>
      </w:numPr>
    </w:pPr>
  </w:style>
  <w:style w:type="paragraph" w:styleId="ListNumber5">
    <w:name w:val="List Number 5"/>
    <w:basedOn w:val="List5"/>
    <w:rsid w:val="00A80235"/>
    <w:pPr>
      <w:numPr>
        <w:numId w:val="6"/>
      </w:numPr>
    </w:pPr>
  </w:style>
  <w:style w:type="paragraph" w:styleId="BlockText">
    <w:name w:val="Block Text"/>
    <w:basedOn w:val="Normal"/>
    <w:rsid w:val="00A80235"/>
    <w:pPr>
      <w:spacing w:after="120"/>
      <w:ind w:left="1440" w:right="1440"/>
    </w:pPr>
  </w:style>
  <w:style w:type="character" w:customStyle="1" w:styleId="Subscript">
    <w:name w:val="Subscript"/>
    <w:basedOn w:val="DefaultParagraphFont"/>
    <w:rsid w:val="00A80235"/>
    <w:rPr>
      <w:sz w:val="16"/>
      <w:vertAlign w:val="subscript"/>
    </w:rPr>
  </w:style>
  <w:style w:type="character" w:customStyle="1" w:styleId="Superscript">
    <w:name w:val="Superscript"/>
    <w:basedOn w:val="DefaultParagraphFont"/>
    <w:rsid w:val="00A80235"/>
    <w:rPr>
      <w:sz w:val="16"/>
      <w:vertAlign w:val="superscript"/>
    </w:rPr>
  </w:style>
  <w:style w:type="character" w:customStyle="1" w:styleId="Symbols">
    <w:name w:val="Symbols"/>
    <w:basedOn w:val="DefaultParagraphFont"/>
    <w:rsid w:val="00A80235"/>
    <w:rPr>
      <w:rFonts w:ascii="Symbol" w:hAnsi="Symbol"/>
    </w:rPr>
  </w:style>
  <w:style w:type="character" w:customStyle="1" w:styleId="MenuOptions">
    <w:name w:val="Menu Options"/>
    <w:basedOn w:val="DefaultParagraphFont"/>
    <w:rsid w:val="00A80235"/>
    <w:rPr>
      <w:rFonts w:ascii="Arial Narrow" w:hAnsi="Arial Narrow"/>
      <w:smallCaps/>
    </w:rPr>
  </w:style>
  <w:style w:type="character" w:customStyle="1" w:styleId="Buttons">
    <w:name w:val="Buttons"/>
    <w:basedOn w:val="DefaultParagraphFont"/>
    <w:rsid w:val="00A80235"/>
    <w:rPr>
      <w:b/>
    </w:rPr>
  </w:style>
  <w:style w:type="character" w:customStyle="1" w:styleId="Underlined">
    <w:name w:val="Underlined"/>
    <w:basedOn w:val="DefaultParagraphFont"/>
    <w:rsid w:val="00A80235"/>
    <w:rPr>
      <w:u w:val="single"/>
    </w:rPr>
  </w:style>
  <w:style w:type="paragraph" w:customStyle="1" w:styleId="TableBodyTextRight">
    <w:name w:val="Table Body Text Right"/>
    <w:basedOn w:val="TableBodyText"/>
    <w:rsid w:val="00A80235"/>
    <w:pPr>
      <w:widowControl w:val="0"/>
      <w:autoSpaceDE w:val="0"/>
      <w:autoSpaceDN w:val="0"/>
      <w:adjustRightInd w:val="0"/>
      <w:jc w:val="right"/>
    </w:pPr>
    <w:rPr>
      <w:rFonts w:cs="Arial"/>
      <w:szCs w:val="18"/>
    </w:rPr>
  </w:style>
  <w:style w:type="paragraph" w:customStyle="1" w:styleId="CopyrightText">
    <w:name w:val="Copyright Text"/>
    <w:basedOn w:val="BodyText"/>
    <w:rsid w:val="00A80235"/>
    <w:rPr>
      <w:sz w:val="18"/>
    </w:rPr>
  </w:style>
  <w:style w:type="paragraph" w:customStyle="1" w:styleId="BodySmallRight">
    <w:name w:val="Body Small Right"/>
    <w:basedOn w:val="BodyTextRight"/>
    <w:rsid w:val="00A80235"/>
    <w:rPr>
      <w:sz w:val="18"/>
      <w:szCs w:val="18"/>
    </w:rPr>
  </w:style>
  <w:style w:type="paragraph" w:customStyle="1" w:styleId="MarginEdition">
    <w:name w:val="Margin Edition"/>
    <w:basedOn w:val="MarginNote"/>
    <w:rsid w:val="00A80235"/>
    <w:pPr>
      <w:spacing w:before="0" w:after="0"/>
    </w:pPr>
    <w:rPr>
      <w:rFonts w:ascii="Times New Roman" w:hAnsi="Times New Roman"/>
      <w:color w:val="999999"/>
    </w:rPr>
  </w:style>
  <w:style w:type="paragraph" w:customStyle="1" w:styleId="Spacer">
    <w:name w:val="Spacer"/>
    <w:basedOn w:val="Normal"/>
    <w:rsid w:val="00A80235"/>
    <w:rPr>
      <w:sz w:val="2"/>
      <w:szCs w:val="2"/>
    </w:rPr>
  </w:style>
  <w:style w:type="character" w:customStyle="1" w:styleId="Small">
    <w:name w:val="Small"/>
    <w:basedOn w:val="DefaultParagraphFont"/>
    <w:rsid w:val="00A80235"/>
    <w:rPr>
      <w:sz w:val="16"/>
    </w:rPr>
  </w:style>
  <w:style w:type="paragraph" w:customStyle="1" w:styleId="WideTable">
    <w:name w:val="Wide Table"/>
    <w:basedOn w:val="Normal"/>
    <w:rsid w:val="00A80235"/>
    <w:pPr>
      <w:ind w:left="-1418"/>
    </w:pPr>
    <w:rPr>
      <w:sz w:val="2"/>
      <w:szCs w:val="2"/>
    </w:rPr>
  </w:style>
  <w:style w:type="character" w:styleId="PageNumber">
    <w:name w:val="page number"/>
    <w:basedOn w:val="DefaultParagraphFont"/>
    <w:rsid w:val="00A80235"/>
  </w:style>
  <w:style w:type="paragraph" w:styleId="Quote">
    <w:name w:val="Quote"/>
    <w:basedOn w:val="Heading1"/>
    <w:link w:val="QuoteChar"/>
    <w:qFormat/>
    <w:rsid w:val="00A80235"/>
    <w:rPr>
      <w:b w:val="0"/>
      <w:sz w:val="72"/>
      <w:szCs w:val="72"/>
      <w:lang w:val="en-NZ"/>
    </w:rPr>
  </w:style>
  <w:style w:type="character" w:customStyle="1" w:styleId="QuoteChar">
    <w:name w:val="Quote Char"/>
    <w:basedOn w:val="DefaultParagraphFont"/>
    <w:link w:val="Quote"/>
    <w:rsid w:val="00A802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0235"/>
    <w:pPr>
      <w:pageBreakBefore/>
    </w:pPr>
  </w:style>
  <w:style w:type="paragraph" w:customStyle="1" w:styleId="Border">
    <w:name w:val="Border"/>
    <w:basedOn w:val="Normal"/>
    <w:qFormat/>
    <w:rsid w:val="00A802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0235"/>
    <w:rPr>
      <w:b/>
      <w:bCs/>
      <w:i/>
      <w:iCs/>
      <w:color w:val="auto"/>
    </w:rPr>
  </w:style>
  <w:style w:type="paragraph" w:styleId="IntenseQuote">
    <w:name w:val="Intense Quote"/>
    <w:basedOn w:val="Normal"/>
    <w:next w:val="Normal"/>
    <w:link w:val="IntenseQuoteChar"/>
    <w:uiPriority w:val="30"/>
    <w:qFormat/>
    <w:rsid w:val="00A802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02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0235"/>
    <w:rPr>
      <w:smallCaps/>
      <w:color w:val="auto"/>
      <w:u w:val="single"/>
    </w:rPr>
  </w:style>
  <w:style w:type="character" w:styleId="IntenseReference">
    <w:name w:val="Intense Reference"/>
    <w:basedOn w:val="DefaultParagraphFont"/>
    <w:uiPriority w:val="32"/>
    <w:qFormat/>
    <w:rsid w:val="00A80235"/>
    <w:rPr>
      <w:b/>
      <w:bCs/>
      <w:smallCaps/>
      <w:color w:val="auto"/>
      <w:spacing w:val="5"/>
      <w:u w:val="single"/>
    </w:rPr>
  </w:style>
  <w:style w:type="paragraph" w:customStyle="1" w:styleId="2ColumnHeading">
    <w:name w:val="2Column Heading"/>
    <w:basedOn w:val="BodyText"/>
    <w:qFormat/>
    <w:rsid w:val="00A80235"/>
    <w:pPr>
      <w:spacing w:after="60"/>
      <w:ind w:left="-2268"/>
    </w:pPr>
    <w:rPr>
      <w:b/>
    </w:rPr>
  </w:style>
  <w:style w:type="paragraph" w:customStyle="1" w:styleId="Heading1TOC">
    <w:name w:val="Heading1 TOC"/>
    <w:basedOn w:val="Normal"/>
    <w:qFormat/>
    <w:rsid w:val="00A80235"/>
    <w:pPr>
      <w:spacing w:before="240" w:after="120"/>
    </w:pPr>
    <w:rPr>
      <w:rFonts w:ascii="Times New Roman" w:hAnsi="Times New Roman"/>
      <w:b/>
      <w:sz w:val="32"/>
    </w:rPr>
  </w:style>
  <w:style w:type="paragraph" w:customStyle="1" w:styleId="Heading2TOC">
    <w:name w:val="Heading2 TOC"/>
    <w:basedOn w:val="Normal"/>
    <w:qFormat/>
    <w:rsid w:val="00A80235"/>
    <w:pPr>
      <w:spacing w:before="240" w:after="60"/>
    </w:pPr>
    <w:rPr>
      <w:rFonts w:ascii="Times New Roman" w:hAnsi="Times New Roman"/>
      <w:b/>
      <w:sz w:val="28"/>
    </w:rPr>
  </w:style>
  <w:style w:type="character" w:customStyle="1" w:styleId="Underline">
    <w:name w:val="Underline"/>
    <w:basedOn w:val="DefaultParagraphFont"/>
    <w:qFormat/>
    <w:rsid w:val="00A80235"/>
    <w:rPr>
      <w:u w:val="single"/>
    </w:rPr>
  </w:style>
  <w:style w:type="character" w:customStyle="1" w:styleId="BoldandItalics">
    <w:name w:val="Bold and Italics"/>
    <w:qFormat/>
    <w:rsid w:val="00A80235"/>
    <w:rPr>
      <w:b/>
      <w:i/>
      <w:u w:val="none"/>
    </w:rPr>
  </w:style>
  <w:style w:type="paragraph" w:styleId="BalloonText">
    <w:name w:val="Balloon Text"/>
    <w:basedOn w:val="Normal"/>
    <w:link w:val="BalloonTextChar"/>
    <w:rsid w:val="00A80235"/>
    <w:rPr>
      <w:rFonts w:ascii="Tahoma" w:hAnsi="Tahoma" w:cs="Tahoma"/>
      <w:sz w:val="16"/>
      <w:szCs w:val="16"/>
    </w:rPr>
  </w:style>
  <w:style w:type="character" w:customStyle="1" w:styleId="BalloonTextChar">
    <w:name w:val="Balloon Text Char"/>
    <w:basedOn w:val="DefaultParagraphFont"/>
    <w:link w:val="BalloonText"/>
    <w:rsid w:val="00A802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02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02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0235"/>
    <w:rPr>
      <w:b/>
      <w:color w:val="660033"/>
      <w:spacing w:val="0"/>
    </w:rPr>
  </w:style>
  <w:style w:type="paragraph" w:customStyle="1" w:styleId="Nameditemlist">
    <w:name w:val="Named item list"/>
    <w:basedOn w:val="BodyText"/>
    <w:qFormat/>
    <w:rsid w:val="00A80235"/>
    <w:pPr>
      <w:tabs>
        <w:tab w:val="left" w:pos="2835"/>
      </w:tabs>
      <w:ind w:left="2835" w:hanging="2835"/>
    </w:pPr>
  </w:style>
  <w:style w:type="paragraph" w:customStyle="1" w:styleId="BodyTextnopadding">
    <w:name w:val="Body Text no padding"/>
    <w:basedOn w:val="BodyText"/>
    <w:qFormat/>
    <w:rsid w:val="00A80235"/>
    <w:pPr>
      <w:spacing w:before="0" w:after="0"/>
    </w:pPr>
  </w:style>
  <w:style w:type="paragraph" w:customStyle="1" w:styleId="BodyTextBold">
    <w:name w:val="Body Text Bold"/>
    <w:basedOn w:val="BodyText"/>
    <w:qFormat/>
    <w:rsid w:val="00A80235"/>
    <w:rPr>
      <w:b/>
    </w:rPr>
  </w:style>
  <w:style w:type="character" w:styleId="Hyperlink">
    <w:name w:val="Hyperlink"/>
    <w:basedOn w:val="DefaultParagraphFont"/>
    <w:uiPriority w:val="99"/>
    <w:unhideWhenUsed/>
    <w:rsid w:val="00CD33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1192</Words>
  <Characters>7815</Characters>
  <Application>Microsoft Office Word</Application>
  <DocSecurity>0</DocSecurity>
  <Lines>244</Lines>
  <Paragraphs>150</Paragraphs>
  <ScaleCrop>false</ScaleCrop>
  <Company>Author-it Software Corporation Ltd.</Company>
  <LinksUpToDate>false</LinksUpToDate>
  <CharactersWithSpaces>8857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TLIC3085 Operate a liquid waste collection vehicle</dc:title>
  <dc:subject>Approved</dc:subject>
  <dc:creator>Industry Skills Australia</dc:creator>
  <cp:keywords>Release: 1</cp:keywords>
  <dc:description>Review Date: 12 April 2008</dc:description>
  <cp:lastModifiedBy>HSD_TPCMSd.prod</cp:lastModifiedBy>
  <cp:revision>3</cp:revision>
  <dcterms:created xsi:type="dcterms:W3CDTF">2025-03-01T17:42:00Z</dcterms:created>
  <dcterms:modified xsi:type="dcterms:W3CDTF">2025-03-01T17:42:00Z</dcterms:modified>
</cp:coreProperties>
</file>