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B94" w:rsidP="003B2B94">
      <w:pPr>
        <w:pStyle w:val="Title"/>
      </w:pPr>
      <w:r>
        <w:fldChar w:fldCharType="begin"/>
      </w:r>
      <w:r>
        <w:instrText xml:space="preserve"> TITLE   \* MERGEFORMAT </w:instrText>
      </w:r>
      <w:r>
        <w:fldChar w:fldCharType="separate"/>
      </w:r>
      <w:r>
        <w:t>TLIC3082 Operate a locomotive by portable remote control</w:t>
      </w:r>
      <w:r>
        <w:fldChar w:fldCharType="end"/>
      </w:r>
    </w:p>
    <w:p w:rsidR="003B2B94" w:rsidP="003B2B94">
      <w:pPr>
        <w:pStyle w:val="Version"/>
        <w:sectPr w:rsidSect="009767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67F9" w:rsidP="009767F9">
      <w:pPr>
        <w:pStyle w:val="SuperHeading"/>
      </w:pPr>
      <w:r w:rsidRPr="009767F9">
        <w:t>TLIC3082 Operate a locomotive by portable remote control</w:t>
      </w:r>
    </w:p>
    <w:p w:rsidR="00000000" w:rsidRPr="009767F9" w:rsidP="009767F9">
      <w:pPr>
        <w:pStyle w:val="Heading1"/>
      </w:pPr>
      <w:bookmarkStart w:id="1" w:name="O_1196658"/>
      <w:bookmarkEnd w:id="1"/>
      <w:r w:rsidRPr="009767F9">
        <w:t>Modification History</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Release 2</w:t>
            </w:r>
            <w:r w:rsidRPr="009767F9">
              <w:t>. This is the second release of this unit of competency in the TLI Transport and Logistics Training Package:</w:t>
            </w:r>
          </w:p>
          <w:p w:rsidR="00000000" w:rsidRPr="009767F9" w:rsidP="009767F9">
            <w:pPr>
              <w:pStyle w:val="ListBullet"/>
            </w:pPr>
            <w:r w:rsidRPr="009767F9">
              <w:t>Minor terminology changes in Performance Criteria</w:t>
            </w:r>
          </w:p>
          <w:p w:rsidR="00000000" w:rsidRPr="009767F9" w:rsidP="009767F9">
            <w:pPr>
              <w:pStyle w:val="ListBullet"/>
            </w:pPr>
            <w:r w:rsidRPr="009767F9">
              <w:t>Minor changes in Performance Evidence</w:t>
            </w:r>
          </w:p>
          <w:p w:rsidR="00000000" w:rsidRPr="009767F9" w:rsidP="009767F9">
            <w:pPr>
              <w:pStyle w:val="ListBullet"/>
            </w:pPr>
            <w:r w:rsidRPr="009767F9">
              <w:t>Minor chan</w:t>
            </w:r>
            <w:r w:rsidRPr="009767F9">
              <w:t>ges in Knowledge Evidence</w:t>
            </w:r>
          </w:p>
          <w:p w:rsidR="00000000" w:rsidP="009767F9">
            <w:pPr>
              <w:pStyle w:val="ListBullet"/>
              <w:rPr>
                <w:lang w:val="en-NZ"/>
              </w:rPr>
            </w:pPr>
            <w:r w:rsidRPr="009767F9">
              <w:t>Minor statement changes in Assessment Conditions.</w:t>
            </w:r>
          </w:p>
        </w:tc>
      </w:tr>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Release 1</w:t>
            </w:r>
            <w:r w:rsidRPr="009767F9">
              <w:t>. This is the first release of this unit of competency in the TLI Transport and Logistics Training Package.</w:t>
            </w:r>
          </w:p>
        </w:tc>
      </w:tr>
    </w:tbl>
    <w:p w:rsidR="003B2B94" w:rsidP="009767F9">
      <w:pPr>
        <w:pStyle w:val="NoPaddingFontSize1"/>
      </w:pPr>
    </w:p>
    <w:p w:rsidR="003B2B94" w:rsidP="009767F9">
      <w:pPr>
        <w:pStyle w:val="NoPaddingFontSize1"/>
      </w:pPr>
    </w:p>
    <w:p w:rsidR="00000000" w:rsidRPr="009767F9" w:rsidP="009767F9">
      <w:pPr>
        <w:pStyle w:val="Heading1"/>
      </w:pPr>
      <w:bookmarkStart w:id="2" w:name="O_1196657"/>
      <w:bookmarkEnd w:id="2"/>
      <w:r w:rsidRPr="009767F9">
        <w:t>Application</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This unit involves the sk</w:t>
            </w:r>
            <w:r w:rsidRPr="009767F9">
              <w:t>ills and knowledge required to operate a motive power system by a portable remote control unit in accordance with systems of safeworking, manufacturer instructions and workplace procedures.</w:t>
            </w:r>
          </w:p>
          <w:p w:rsidR="00000000" w:rsidRPr="009767F9" w:rsidP="009767F9">
            <w:pPr>
              <w:pStyle w:val="BodyText"/>
            </w:pPr>
            <w:r w:rsidRPr="009767F9">
              <w:t>It includes preparing a locomotive, setting up portable remote con</w:t>
            </w:r>
            <w:r w:rsidRPr="009767F9">
              <w:t>trol equipment, operating the system after set up is complete and shutting it down after operation.</w:t>
            </w:r>
          </w:p>
          <w:p w:rsidR="00000000" w:rsidRPr="009767F9" w:rsidP="009767F9">
            <w:pPr>
              <w:pStyle w:val="BodyText"/>
            </w:pPr>
            <w:r w:rsidRPr="009767F9">
              <w:t>This equipment is used to control a locomotive remotely when loading, unloading and/or shunting trains within defined limits, terminals, yards or sidings.</w:t>
            </w:r>
          </w:p>
          <w:p w:rsidR="00000000" w:rsidRPr="009767F9" w:rsidP="009767F9">
            <w:pPr>
              <w:pStyle w:val="BodyText"/>
            </w:pPr>
            <w:r w:rsidRPr="009767F9">
              <w:t>N</w:t>
            </w:r>
            <w:r w:rsidRPr="009767F9">
              <w:t>o licensing, legislative or certification requirements apply to this unit at the time of publication.</w:t>
            </w:r>
          </w:p>
        </w:tc>
      </w:tr>
    </w:tbl>
    <w:p w:rsidR="003B2B94" w:rsidP="009767F9">
      <w:pPr>
        <w:pStyle w:val="NoPaddingFontSize1"/>
      </w:pPr>
    </w:p>
    <w:p w:rsidR="003B2B94" w:rsidP="009767F9">
      <w:pPr>
        <w:pStyle w:val="NoPaddingFontSize1"/>
      </w:pPr>
    </w:p>
    <w:p w:rsidR="00000000" w:rsidRPr="009767F9" w:rsidP="009767F9">
      <w:pPr>
        <w:pStyle w:val="Heading1"/>
      </w:pPr>
      <w:bookmarkStart w:id="3" w:name="O_1196656"/>
      <w:bookmarkEnd w:id="3"/>
      <w:r w:rsidRPr="009767F9">
        <w:t>Pre-requisite Unit</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Not applicable.</w:t>
            </w:r>
          </w:p>
        </w:tc>
      </w:tr>
    </w:tbl>
    <w:p w:rsidR="003B2B94" w:rsidP="009767F9">
      <w:pPr>
        <w:pStyle w:val="NoPaddingFontSize1"/>
      </w:pPr>
    </w:p>
    <w:p w:rsidR="003B2B94" w:rsidP="009767F9">
      <w:pPr>
        <w:pStyle w:val="NoPaddingFontSize1"/>
      </w:pPr>
    </w:p>
    <w:p w:rsidR="00000000" w:rsidRPr="009767F9" w:rsidP="009767F9">
      <w:pPr>
        <w:pStyle w:val="Heading1"/>
      </w:pPr>
      <w:bookmarkStart w:id="4" w:name="O_1196655"/>
      <w:bookmarkEnd w:id="4"/>
      <w:r w:rsidRPr="009767F9">
        <w:t>Competency Field</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C - Vehicle Operation.</w:t>
            </w:r>
          </w:p>
        </w:tc>
      </w:tr>
    </w:tbl>
    <w:p w:rsidR="003B2B94" w:rsidP="009767F9">
      <w:pPr>
        <w:pStyle w:val="NoPaddingFontSize1"/>
      </w:pPr>
    </w:p>
    <w:p w:rsidR="003B2B94" w:rsidP="009767F9">
      <w:pPr>
        <w:pStyle w:val="NoPaddingFontSize1"/>
      </w:pPr>
    </w:p>
    <w:p w:rsidR="00000000" w:rsidRPr="009767F9" w:rsidP="009767F9">
      <w:pPr>
        <w:pStyle w:val="Heading1"/>
      </w:pPr>
      <w:bookmarkStart w:id="5" w:name="O_1196654"/>
      <w:bookmarkEnd w:id="5"/>
      <w:r w:rsidRPr="009767F9">
        <w:t>Unit Sector</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Rail sector.</w:t>
            </w:r>
          </w:p>
        </w:tc>
      </w:tr>
    </w:tbl>
    <w:p w:rsidR="003B2B94" w:rsidP="009767F9">
      <w:pPr>
        <w:pStyle w:val="NoPaddingFontSize1"/>
      </w:pPr>
    </w:p>
    <w:p w:rsidR="003B2B94" w:rsidP="009767F9">
      <w:pPr>
        <w:pStyle w:val="NoPaddingFontSize1"/>
      </w:pPr>
    </w:p>
    <w:p w:rsidR="00000000" w:rsidRPr="009767F9" w:rsidP="009767F9">
      <w:pPr>
        <w:pStyle w:val="Heading1"/>
      </w:pPr>
      <w:bookmarkStart w:id="6" w:name="O_1196653"/>
      <w:bookmarkEnd w:id="6"/>
      <w:r w:rsidRPr="009767F9">
        <w:t>Elements and Performance Criteria</w:t>
      </w:r>
    </w:p>
    <w:tbl>
      <w:tblPr>
        <w:tblW w:w="0" w:type="auto"/>
        <w:tblCellMar>
          <w:left w:w="62" w:type="dxa"/>
          <w:right w:w="62" w:type="dxa"/>
        </w:tblCellMar>
        <w:tblLook w:val="0000"/>
      </w:tblPr>
      <w:tblGrid>
        <w:gridCol w:w="337"/>
        <w:gridCol w:w="2278"/>
        <w:gridCol w:w="506"/>
        <w:gridCol w:w="6075"/>
      </w:tblGrid>
      <w:tr w:rsidTr="003B2B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 xml:space="preserve">Elements describe the </w:t>
            </w:r>
            <w:r w:rsidRPr="009767F9">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 xml:space="preserve">Performance criteria describe the performance needed to demonstrate </w:t>
            </w:r>
            <w:r w:rsidRPr="009767F9">
              <w:t>achievement of the element.</w:t>
            </w:r>
          </w:p>
        </w:tc>
      </w:tr>
      <w:tr w:rsidTr="003B2B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Set up locomotive for portable remote operation</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Locomotive is set up for portable remote control operation in accordance with manufacturer instructions and/or workplace procedures</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Portable remote control equipment is installed, as required, in a</w:t>
            </w:r>
            <w:r w:rsidRPr="009767F9">
              <w:t>ccordance with manufacturer instructions and/or workplace procedures</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Hazards are identified, risks are assessed and risk control measures implemented</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Remote control system is tested and operation confirmed in accordance with manufacturer instructions and/or workplace procedures</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Relevant work health and safety (WHS)/occupational health and safety (OHS) requirements are followed to prevent injury a</w:t>
            </w:r>
            <w:r w:rsidRPr="009767F9">
              <w:t>nd damage to equipment</w:t>
            </w:r>
          </w:p>
        </w:tc>
      </w:tr>
      <w:tr w:rsidTr="003B2B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Operate locomotive using portable remote control equipment</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 xml:space="preserve">Warning signage is placed, as required, in accordance with workplace procedures </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Portable remote control equipment is operated and monitored in accordance with operational requirements during train movements to provide safe train handling and control within defined limits</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Portable remote control equipment is operated with an awa</w:t>
            </w:r>
            <w:r w:rsidRPr="009767F9">
              <w:t>reness that not all people in work area vicinity may know locomotive is being operated remotely</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Operational difficulties encountered are addressed by re</w:t>
            </w:r>
            <w:r w:rsidRPr="009767F9">
              <w:noBreakHyphen/>
              <w:t>establishing control of locomotive with minimum risk to personnel and equipment</w:t>
            </w:r>
          </w:p>
        </w:tc>
      </w:tr>
      <w:tr w:rsidTr="003B2B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Shut down portable remote control equipment</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Locomotive is secured against unintentional movement in a safe location in accordance with workplace procedures</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Portable remote control equipment is shut down in accordance with manufacturer instructio</w:t>
            </w:r>
            <w:r w:rsidRPr="009767F9">
              <w:t>ns and/or workplace policies and procedures</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 xml:space="preserve">Portable remote control equipment is removed from locomotive, as required, in accordance with manufacturer instructions and/or workplace policies and procedures </w:t>
            </w:r>
          </w:p>
        </w:tc>
      </w:tr>
      <w:tr w:rsidTr="003B2B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767F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Relevant WHS/OHS</w:t>
            </w:r>
            <w:r w:rsidRPr="009767F9">
              <w:t xml:space="preserve"> requirements are followed to prevent injury </w:t>
            </w:r>
            <w:r w:rsidRPr="009767F9">
              <w:t>and damage to equipment</w:t>
            </w:r>
          </w:p>
        </w:tc>
      </w:tr>
    </w:tbl>
    <w:p w:rsidR="003B2B94" w:rsidP="009767F9">
      <w:pPr>
        <w:pStyle w:val="NoPaddingFontSize1"/>
      </w:pPr>
    </w:p>
    <w:p w:rsidR="003B2B94" w:rsidP="009767F9">
      <w:pPr>
        <w:pStyle w:val="NoPaddingFontSize1"/>
      </w:pPr>
    </w:p>
    <w:p w:rsidR="00000000" w:rsidRPr="009767F9" w:rsidP="009767F9">
      <w:pPr>
        <w:pStyle w:val="Heading1"/>
      </w:pPr>
      <w:bookmarkStart w:id="7" w:name="O_1196652"/>
      <w:bookmarkEnd w:id="7"/>
      <w:r w:rsidRPr="009767F9">
        <w:t>Foundation Skills</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Foundation skills essential to performance are explicit in the performance criteria of this unit of competency.</w:t>
            </w:r>
          </w:p>
        </w:tc>
      </w:tr>
    </w:tbl>
    <w:p w:rsidR="003B2B94" w:rsidP="009767F9">
      <w:pPr>
        <w:pStyle w:val="NoPaddingFontSize1"/>
      </w:pPr>
    </w:p>
    <w:p w:rsidR="003B2B94" w:rsidP="009767F9">
      <w:pPr>
        <w:pStyle w:val="NoPaddingFontSize1"/>
      </w:pPr>
    </w:p>
    <w:p w:rsidR="00000000" w:rsidRPr="009767F9" w:rsidP="009767F9">
      <w:pPr>
        <w:pStyle w:val="Heading1"/>
      </w:pPr>
      <w:bookmarkStart w:id="8" w:name="O_1196651"/>
      <w:bookmarkEnd w:id="8"/>
      <w:r w:rsidRPr="009767F9">
        <w:t xml:space="preserve">Range </w:t>
      </w:r>
      <w:r w:rsidRPr="009767F9">
        <w:t>of Conditions</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Range is restricted to essential operating conditions and any other variables essential to the work environment.</w:t>
            </w:r>
          </w:p>
        </w:tc>
      </w:tr>
    </w:tbl>
    <w:p w:rsidR="003B2B94" w:rsidP="009767F9">
      <w:pPr>
        <w:pStyle w:val="NoPaddingFontSize1"/>
      </w:pPr>
    </w:p>
    <w:p w:rsidR="003B2B94" w:rsidP="009767F9">
      <w:pPr>
        <w:pStyle w:val="NoPaddingFontSize1"/>
      </w:pPr>
    </w:p>
    <w:p w:rsidR="00000000" w:rsidRPr="009767F9" w:rsidP="009767F9">
      <w:pPr>
        <w:pStyle w:val="Heading1"/>
      </w:pPr>
      <w:bookmarkStart w:id="9" w:name="O_1196650"/>
      <w:bookmarkEnd w:id="9"/>
      <w:r w:rsidRPr="009767F9">
        <w:t>Unit Mapping Information</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This unit replaces and is equivalent to TLIC3082A Operate a locomotive by portabl</w:t>
            </w:r>
            <w:r w:rsidRPr="009767F9">
              <w:t xml:space="preserve">e remote control. </w:t>
            </w:r>
          </w:p>
        </w:tc>
      </w:tr>
    </w:tbl>
    <w:p w:rsidR="003B2B94" w:rsidP="009767F9">
      <w:pPr>
        <w:pStyle w:val="NoPaddingFontSize1"/>
      </w:pPr>
    </w:p>
    <w:p w:rsidR="003B2B94" w:rsidP="009767F9">
      <w:pPr>
        <w:pStyle w:val="NoPaddingFontSize1"/>
      </w:pPr>
    </w:p>
    <w:p w:rsidR="00000000" w:rsidRPr="009767F9" w:rsidP="009767F9">
      <w:pPr>
        <w:pStyle w:val="Heading1"/>
      </w:pPr>
      <w:bookmarkStart w:id="10" w:name="O_1196659"/>
      <w:bookmarkEnd w:id="10"/>
      <w:r w:rsidRPr="009767F9">
        <w:t>Links</w:t>
      </w:r>
    </w:p>
    <w:p w:rsidR="00000000" w:rsidRPr="009767F9" w:rsidP="003B2B94">
      <w:pPr>
        <w:pStyle w:val="BodyText"/>
      </w:pPr>
      <w:r w:rsidRPr="009767F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6DEA">
        <w:rPr>
          <w:rStyle w:val="Hyperlink"/>
        </w:rPr>
        <w:t>https://vetnet.gov.au/Pages/TrainingDocs.aspx?q=df441c6e-213d-43e3-874c-0b3f7036d851</w:t>
      </w:r>
      <w:r>
        <w:fldChar w:fldCharType="end"/>
      </w:r>
    </w:p>
    <w:p w:rsidR="00000000" w:rsidRPr="009767F9" w:rsidP="003B2B94">
      <w:pPr>
        <w:pStyle w:val="BodyText"/>
        <w:sectPr w:rsidSect="009767F9">
          <w:headerReference w:type="default" r:id="rId10"/>
          <w:footerReference w:type="default" r:id="rId11"/>
          <w:pgSz w:w="11908" w:h="16833"/>
          <w:pgMar w:top="1702" w:right="1418" w:bottom="1702" w:left="1418" w:header="992" w:footer="992" w:gutter="0"/>
          <w:cols w:space="720"/>
          <w:noEndnote/>
          <w:docGrid w:linePitch="299"/>
        </w:sectPr>
      </w:pPr>
    </w:p>
    <w:p w:rsidR="00000000" w:rsidRPr="009767F9" w:rsidP="009767F9">
      <w:pPr>
        <w:pStyle w:val="SuperHeading"/>
      </w:pPr>
      <w:r w:rsidRPr="009767F9">
        <w:t xml:space="preserve">Assessment </w:t>
      </w:r>
      <w:r w:rsidRPr="009767F9">
        <w:t>Requirements for TLIC3082 Operate a locomotive by portable remote control</w:t>
      </w:r>
    </w:p>
    <w:p w:rsidR="00000000" w:rsidRPr="009767F9" w:rsidP="009767F9">
      <w:pPr>
        <w:pStyle w:val="Heading1"/>
      </w:pPr>
      <w:bookmarkStart w:id="11" w:name="O_1196648"/>
      <w:bookmarkEnd w:id="11"/>
      <w:r w:rsidRPr="009767F9">
        <w:t>Modification History</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Release 2</w:t>
            </w:r>
            <w:r w:rsidRPr="009767F9">
              <w:t>. This is the second release of this unit of competency in the TLI Transport and Logistics Training Package:</w:t>
            </w:r>
          </w:p>
          <w:p w:rsidR="00000000" w:rsidRPr="009767F9" w:rsidP="009767F9">
            <w:pPr>
              <w:pStyle w:val="ListBullet"/>
            </w:pPr>
            <w:r w:rsidRPr="009767F9">
              <w:t>Minor terminology change</w:t>
            </w:r>
            <w:r w:rsidRPr="009767F9">
              <w:t>s in Performance Criteria</w:t>
            </w:r>
          </w:p>
          <w:p w:rsidR="00000000" w:rsidRPr="009767F9" w:rsidP="009767F9">
            <w:pPr>
              <w:pStyle w:val="ListBullet"/>
            </w:pPr>
            <w:r w:rsidRPr="009767F9">
              <w:t>Minor changes in Performance Evidence</w:t>
            </w:r>
          </w:p>
          <w:p w:rsidR="00000000" w:rsidRPr="009767F9" w:rsidP="009767F9">
            <w:pPr>
              <w:pStyle w:val="ListBullet"/>
            </w:pPr>
            <w:r w:rsidRPr="009767F9">
              <w:t>Minor changes in Knowledge Evidence</w:t>
            </w:r>
          </w:p>
          <w:p w:rsidR="00000000" w:rsidP="009767F9">
            <w:pPr>
              <w:pStyle w:val="ListBullet"/>
              <w:rPr>
                <w:lang w:val="en-NZ"/>
              </w:rPr>
            </w:pPr>
            <w:r w:rsidRPr="009767F9">
              <w:t>Minor statement changes in Assessment Conditions.</w:t>
            </w:r>
          </w:p>
        </w:tc>
      </w:tr>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rPr>
                <w:rStyle w:val="SpecialBold"/>
              </w:rPr>
              <w:t>Release 1</w:t>
            </w:r>
            <w:r w:rsidRPr="009767F9">
              <w:t>. This is the first release of this unit of competency in the TLI Transport and Logistics Traini</w:t>
            </w:r>
            <w:r w:rsidRPr="009767F9">
              <w:t>ng Package.</w:t>
            </w:r>
          </w:p>
        </w:tc>
      </w:tr>
    </w:tbl>
    <w:p w:rsidR="003B2B94" w:rsidP="009767F9">
      <w:pPr>
        <w:pStyle w:val="NoPaddingFontSize1"/>
      </w:pPr>
    </w:p>
    <w:p w:rsidR="003B2B94" w:rsidP="009767F9">
      <w:pPr>
        <w:pStyle w:val="NoPaddingFontSize1"/>
      </w:pPr>
    </w:p>
    <w:p w:rsidR="00000000" w:rsidRPr="009767F9" w:rsidP="009767F9">
      <w:pPr>
        <w:pStyle w:val="Heading1"/>
      </w:pPr>
      <w:bookmarkStart w:id="12" w:name="O_1196647"/>
      <w:bookmarkEnd w:id="12"/>
      <w:r w:rsidRPr="009767F9">
        <w:t>Performance Evidence</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rPr>
          <w:trHeight w:val="806"/>
        </w:trPr>
        <w:tc>
          <w:tcPr>
            <w:tcW w:w="9497" w:type="dxa"/>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Evidence required to demonstrate competence in this unit must be relevant to and satisfy all of the requirements of the elements and performance criteria on at least one occasion and include:</w:t>
            </w:r>
          </w:p>
        </w:tc>
      </w:tr>
      <w:tr w:rsidTr="009767F9">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9767F9" w:rsidP="009767F9">
            <w:pPr>
              <w:pStyle w:val="ListBullet"/>
            </w:pPr>
            <w:r w:rsidRPr="009767F9">
              <w:t xml:space="preserve">identifying job hazards and taking required actions to minimise, control or eliminate identified hazards </w:t>
            </w:r>
          </w:p>
          <w:p w:rsidR="00000000" w:rsidRPr="009767F9" w:rsidP="009767F9">
            <w:pPr>
              <w:pStyle w:val="ListBullet"/>
            </w:pPr>
            <w:r w:rsidRPr="009767F9">
              <w:t>interpreting and following operational instructions and prioritising work</w:t>
            </w:r>
          </w:p>
          <w:p w:rsidR="00000000" w:rsidRPr="009767F9" w:rsidP="009767F9">
            <w:pPr>
              <w:pStyle w:val="ListBullet"/>
            </w:pPr>
            <w:r w:rsidRPr="009767F9">
              <w:t>modifying activities depending on operational contingencies, risk situations</w:t>
            </w:r>
            <w:r w:rsidRPr="009767F9">
              <w:t xml:space="preserve"> and environments</w:t>
            </w:r>
          </w:p>
          <w:p w:rsidR="00000000" w:rsidRPr="009767F9" w:rsidP="009767F9">
            <w:pPr>
              <w:pStyle w:val="ListBullet"/>
            </w:pPr>
            <w:r w:rsidRPr="009767F9">
              <w:t>operating and adapting to differences in equipment in accordance with operating procedures</w:t>
            </w:r>
          </w:p>
          <w:p w:rsidR="00000000" w:rsidRPr="009767F9" w:rsidP="009767F9">
            <w:pPr>
              <w:pStyle w:val="ListBullet"/>
            </w:pPr>
            <w:r w:rsidRPr="009767F9">
              <w:t xml:space="preserve">reading, interpreting and following relevant instructions, workplace procedures and information </w:t>
            </w:r>
          </w:p>
          <w:p w:rsidR="00000000" w:rsidRPr="009767F9" w:rsidP="009767F9">
            <w:pPr>
              <w:pStyle w:val="ListBullet"/>
            </w:pPr>
            <w:r w:rsidRPr="009767F9">
              <w:t>reporting and/or rectifying identified problems, f</w:t>
            </w:r>
            <w:r w:rsidRPr="009767F9">
              <w:t>aults or malfunctions promptly in accordance with regulatory requirements and workplace procedures</w:t>
            </w:r>
          </w:p>
          <w:p w:rsidR="00000000" w:rsidRPr="009767F9" w:rsidP="009767F9">
            <w:pPr>
              <w:pStyle w:val="ListBullet"/>
            </w:pPr>
            <w:r w:rsidRPr="009767F9">
              <w:t>selecting and using required personal protective equipment (PPE) conforming to industry and work health and safety (WHS)/occupational health and safety (OHS)</w:t>
            </w:r>
            <w:r w:rsidRPr="009767F9">
              <w:t xml:space="preserve"> standards</w:t>
            </w:r>
          </w:p>
          <w:p w:rsidR="00000000" w:rsidRPr="009767F9" w:rsidP="009767F9">
            <w:pPr>
              <w:pStyle w:val="ListBullet"/>
            </w:pPr>
            <w:r w:rsidRPr="009767F9">
              <w:t>setting up portable remote control equipment in accordance with workplace procedures</w:t>
            </w:r>
          </w:p>
          <w:p w:rsidR="00000000" w:rsidRPr="009767F9" w:rsidP="009767F9">
            <w:pPr>
              <w:pStyle w:val="ListBullet"/>
            </w:pPr>
            <w:r w:rsidRPr="009767F9">
              <w:t>working systematically with required attention to detail without injury to self or others, or damage to goods or equipment.</w:t>
            </w:r>
          </w:p>
        </w:tc>
      </w:tr>
    </w:tbl>
    <w:p w:rsidR="00000000" w:rsidRPr="009767F9" w:rsidP="009767F9">
      <w:pPr>
        <w:pStyle w:val="NoPaddingFontSize1"/>
      </w:pPr>
    </w:p>
    <w:p w:rsidR="00000000" w:rsidRPr="009767F9" w:rsidP="009767F9">
      <w:pPr>
        <w:pStyle w:val="AllowPageBreak"/>
      </w:pPr>
    </w:p>
    <w:p w:rsidR="00000000" w:rsidRPr="009767F9" w:rsidP="009767F9">
      <w:pPr>
        <w:pStyle w:val="Heading1"/>
      </w:pPr>
      <w:bookmarkStart w:id="13" w:name="O_1196646"/>
      <w:bookmarkEnd w:id="13"/>
      <w:r w:rsidRPr="009767F9">
        <w:t>Knowledge</w:t>
      </w:r>
      <w:r w:rsidRPr="009767F9">
        <w:t xml:space="preserve"> Evidence</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rPr>
          <w:trHeight w:val="743"/>
        </w:trPr>
        <w:tc>
          <w:tcPr>
            <w:tcW w:w="9497" w:type="dxa"/>
            <w:tcBorders>
              <w:top w:val="nil"/>
              <w:left w:val="nil"/>
              <w:bottom w:val="nil"/>
              <w:right w:val="nil"/>
            </w:tcBorders>
            <w:tcMar>
              <w:top w:w="0" w:type="dxa"/>
              <w:left w:w="62" w:type="dxa"/>
              <w:bottom w:w="0" w:type="dxa"/>
              <w:right w:w="62" w:type="dxa"/>
            </w:tcMar>
          </w:tcPr>
          <w:p w:rsidR="00000000" w:rsidP="009767F9">
            <w:pPr>
              <w:pStyle w:val="BodyText"/>
              <w:rPr>
                <w:lang w:val="en-NZ"/>
              </w:rPr>
            </w:pPr>
            <w:r w:rsidRPr="009767F9">
              <w:t>Evidence required to demonstrate competence in this unit must be relevant to and satisfy all of the requirements of the elements and performance criteria and include knowledge of:</w:t>
            </w:r>
          </w:p>
        </w:tc>
      </w:tr>
      <w:tr w:rsidTr="009767F9">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9767F9" w:rsidP="009767F9">
            <w:pPr>
              <w:pStyle w:val="ListBullet"/>
            </w:pPr>
            <w:r w:rsidRPr="009767F9">
              <w:t>defined limits</w:t>
            </w:r>
          </w:p>
          <w:p w:rsidR="00000000" w:rsidRPr="009767F9" w:rsidP="009767F9">
            <w:pPr>
              <w:pStyle w:val="ListBullet"/>
            </w:pPr>
            <w:r w:rsidRPr="009767F9">
              <w:t>locomotive operating techniques</w:t>
            </w:r>
          </w:p>
          <w:p w:rsidR="00000000" w:rsidRPr="009767F9" w:rsidP="009767F9">
            <w:pPr>
              <w:pStyle w:val="ListBullet"/>
            </w:pPr>
            <w:r w:rsidRPr="009767F9">
              <w:t>rail danger zones</w:t>
            </w:r>
          </w:p>
          <w:p w:rsidR="00000000" w:rsidRPr="009767F9" w:rsidP="009767F9">
            <w:pPr>
              <w:pStyle w:val="ListBullet"/>
            </w:pPr>
            <w:r w:rsidRPr="009767F9">
              <w:t>rail safety, WHS/OHS and environmental procedures and regulations</w:t>
            </w:r>
          </w:p>
          <w:p w:rsidR="00000000" w:rsidRPr="009767F9" w:rsidP="009767F9">
            <w:pPr>
              <w:pStyle w:val="ListBullet"/>
            </w:pPr>
            <w:r w:rsidRPr="009767F9">
              <w:t>workplace operational instructions and procedures for:</w:t>
            </w:r>
          </w:p>
          <w:p w:rsidR="00000000" w:rsidRPr="009767F9" w:rsidP="009767F9">
            <w:pPr>
              <w:pStyle w:val="ListBullet2"/>
            </w:pPr>
            <w:r w:rsidRPr="009767F9">
              <w:t>braking and safety system workplace procedures</w:t>
            </w:r>
          </w:p>
          <w:p w:rsidR="00000000" w:rsidRPr="009767F9" w:rsidP="009767F9">
            <w:pPr>
              <w:pStyle w:val="ListBullet2"/>
            </w:pPr>
            <w:r w:rsidRPr="009767F9">
              <w:t>identifying defects in portable remote control units, and assessing appropriate action</w:t>
            </w:r>
            <w:r w:rsidRPr="009767F9">
              <w:t>s to be taken</w:t>
            </w:r>
          </w:p>
          <w:p w:rsidR="00000000" w:rsidRPr="009767F9" w:rsidP="009767F9">
            <w:pPr>
              <w:pStyle w:val="ListBullet2"/>
            </w:pPr>
            <w:r w:rsidRPr="009767F9">
              <w:t>managing hazardous situations involving portable remote control systems</w:t>
            </w:r>
          </w:p>
          <w:p w:rsidR="00000000" w:rsidRPr="009767F9" w:rsidP="009767F9">
            <w:pPr>
              <w:pStyle w:val="ListBullet2"/>
            </w:pPr>
            <w:r w:rsidRPr="009767F9">
              <w:t xml:space="preserve">operating portable remote control equipment </w:t>
            </w:r>
          </w:p>
          <w:p w:rsidR="00000000" w:rsidRPr="009767F9" w:rsidP="009767F9">
            <w:pPr>
              <w:pStyle w:val="ListBullet2"/>
            </w:pPr>
            <w:r w:rsidRPr="009767F9">
              <w:t>shunting and marshalling procedures.</w:t>
            </w:r>
          </w:p>
        </w:tc>
      </w:tr>
    </w:tbl>
    <w:p w:rsidR="003B2B94" w:rsidP="009767F9">
      <w:pPr>
        <w:pStyle w:val="NoPaddingFontSize1"/>
      </w:pPr>
    </w:p>
    <w:p w:rsidR="003B2B94" w:rsidP="009767F9">
      <w:pPr>
        <w:pStyle w:val="NoPaddingFontSize1"/>
      </w:pPr>
    </w:p>
    <w:p w:rsidR="00000000" w:rsidRPr="009767F9" w:rsidP="009767F9">
      <w:pPr>
        <w:pStyle w:val="Heading1"/>
      </w:pPr>
      <w:bookmarkStart w:id="14" w:name="O_1196645"/>
      <w:bookmarkEnd w:id="14"/>
      <w:r w:rsidRPr="009767F9">
        <w:t>Assessment Conditions</w:t>
      </w:r>
    </w:p>
    <w:tbl>
      <w:tblPr>
        <w:tblW w:w="9497" w:type="dxa"/>
        <w:tblLayout w:type="fixed"/>
        <w:tblCellMar>
          <w:left w:w="62" w:type="dxa"/>
          <w:right w:w="62" w:type="dxa"/>
        </w:tblCellMar>
        <w:tblLook w:val="0000"/>
      </w:tblPr>
      <w:tblGrid>
        <w:gridCol w:w="9497"/>
      </w:tblGrid>
      <w:tr w:rsidTr="00976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7F9" w:rsidP="009767F9">
            <w:pPr>
              <w:pStyle w:val="BodyText"/>
            </w:pPr>
            <w:r w:rsidRPr="009767F9">
              <w:t xml:space="preserve">Assessors must hold credentials specified within the Standards for Registered Training Organisations current at the time of assessment. </w:t>
            </w:r>
          </w:p>
          <w:p w:rsidR="00000000" w:rsidRPr="009767F9" w:rsidP="009767F9">
            <w:pPr>
              <w:pStyle w:val="BodyText"/>
            </w:pPr>
            <w:r w:rsidRPr="009767F9">
              <w:t>Assessment must satisfy the Principles of Assessment and Rules of Evidence and all regulatory requirements included wit</w:t>
            </w:r>
            <w:r w:rsidRPr="009767F9">
              <w:t>hin the Standards for Registered Training Organisations current at the time of assessment.</w:t>
            </w:r>
          </w:p>
          <w:p w:rsidR="00000000" w:rsidRPr="009767F9" w:rsidP="009767F9">
            <w:pPr>
              <w:pStyle w:val="BodyText"/>
            </w:pPr>
            <w:r w:rsidRPr="009767F9">
              <w:t>Assessment must occur in workplace operational situations where it is appropriate to do so; where this is not appropriate, assessment must occur in simulated workpla</w:t>
            </w:r>
            <w:r w:rsidRPr="009767F9">
              <w:t>ce operational situations that replicate rail corridor workplace conditions.</w:t>
            </w:r>
          </w:p>
          <w:p w:rsidR="00000000" w:rsidRPr="009767F9" w:rsidP="009767F9">
            <w:pPr>
              <w:pStyle w:val="BodyText"/>
            </w:pPr>
            <w:r w:rsidRPr="009767F9">
              <w:t>Assessment processes and techniques must be appropriate to the language, literacy and numeracy requirements of the work being performed and the needs of the candidate.</w:t>
            </w:r>
          </w:p>
          <w:p w:rsidR="00000000" w:rsidRPr="009767F9" w:rsidP="009767F9">
            <w:pPr>
              <w:pStyle w:val="BodyText"/>
            </w:pPr>
            <w:r w:rsidRPr="009767F9">
              <w:t>Resources f</w:t>
            </w:r>
            <w:r w:rsidRPr="009767F9">
              <w:t>or assessment must include access to:</w:t>
            </w:r>
          </w:p>
          <w:p w:rsidR="00000000" w:rsidRPr="009767F9" w:rsidP="009767F9">
            <w:pPr>
              <w:pStyle w:val="ListBullet2"/>
            </w:pPr>
            <w:r w:rsidRPr="009767F9">
              <w:t>a range of relevant exercises, case studies and/or simulations</w:t>
            </w:r>
          </w:p>
          <w:p w:rsidR="00000000" w:rsidRPr="009767F9" w:rsidP="009767F9">
            <w:pPr>
              <w:pStyle w:val="ListBullet2"/>
            </w:pPr>
            <w:r w:rsidRPr="009767F9">
              <w:t>relevant and appropriate materials, tools, equipment and PPE currently used in industry</w:t>
            </w:r>
          </w:p>
          <w:p w:rsidR="00000000" w:rsidRPr="009767F9" w:rsidP="009767F9">
            <w:pPr>
              <w:pStyle w:val="ListBullet2"/>
            </w:pPr>
            <w:r w:rsidRPr="009767F9">
              <w:t>applicable documentation i</w:t>
            </w:r>
            <w:r w:rsidRPr="009767F9">
              <w:t>ncluding workplace procedures, regulations, codes of practice and operation manuals.</w:t>
            </w:r>
          </w:p>
        </w:tc>
      </w:tr>
    </w:tbl>
    <w:p w:rsidR="00000000" w:rsidRPr="009767F9" w:rsidP="009767F9">
      <w:pPr>
        <w:pStyle w:val="NoPaddingFontSize1"/>
      </w:pPr>
    </w:p>
    <w:p w:rsidR="00000000" w:rsidRPr="009767F9" w:rsidP="009767F9">
      <w:pPr>
        <w:pStyle w:val="AllowPageBreak"/>
      </w:pPr>
    </w:p>
    <w:p w:rsidR="00000000" w:rsidRPr="009767F9" w:rsidP="009767F9">
      <w:pPr>
        <w:pStyle w:val="Heading1"/>
      </w:pPr>
      <w:bookmarkStart w:id="15" w:name="O_1196660"/>
      <w:bookmarkEnd w:id="15"/>
      <w:r w:rsidRPr="009767F9">
        <w:t>Links</w:t>
      </w:r>
    </w:p>
    <w:p w:rsidR="00000000" w:rsidRPr="009767F9" w:rsidP="003B2B94">
      <w:pPr>
        <w:pStyle w:val="BodyText"/>
      </w:pPr>
      <w:r w:rsidRPr="009767F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6DEA">
        <w:rPr>
          <w:rStyle w:val="Hyperlink"/>
        </w:rPr>
        <w:t>https://vetnet.gov.au/Pages/TrainingDocs.aspx?q=df441c6e-213d-43e3-874c-0b3f7036d851</w:t>
      </w:r>
      <w:r>
        <w:fldChar w:fldCharType="end"/>
      </w:r>
    </w:p>
    <w:p w:rsidR="00000000" w:rsidRPr="009767F9" w:rsidP="009767F9"/>
    <w:sectPr w:rsidSect="009767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F9" w:rsidRPr="003B2B94" w:rsidP="003B2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94" w:rsidP="00976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2B94" w:rsidP="009767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2B94" w:rsidP="009767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F9" w:rsidP="009767F9">
    <w:pPr>
      <w:pStyle w:val="Footer"/>
      <w:framePr w:wrap="around"/>
    </w:pPr>
    <w:r>
      <w:fldChar w:fldCharType="begin"/>
    </w:r>
    <w:r>
      <w:instrText xml:space="preserve"> DOCPROPERTY  Subject  \* MERGEFORMAT </w:instrText>
    </w:r>
    <w:r>
      <w:fldChar w:fldCharType="separate"/>
    </w:r>
    <w:r w:rsidR="003B2B94">
      <w:t>Approved</w:t>
    </w:r>
    <w:r w:rsidR="003B2B94">
      <w:fldChar w:fldCharType="end"/>
    </w:r>
    <w:r>
      <w:tab/>
      <w:t xml:space="preserve">Page </w:t>
    </w:r>
    <w:r>
      <w:fldChar w:fldCharType="begin"/>
    </w:r>
    <w:r>
      <w:instrText xml:space="preserve"> PAGE  \* Arabic  \* MERGEFORMAT </w:instrText>
    </w:r>
    <w:r>
      <w:fldChar w:fldCharType="separate"/>
    </w:r>
    <w:r w:rsidR="003B2B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2B94">
      <w:rPr>
        <w:noProof/>
      </w:rPr>
      <w:t>4</w:t>
    </w:r>
    <w:r>
      <w:rPr>
        <w:noProof/>
      </w:rPr>
      <w:fldChar w:fldCharType="end"/>
    </w:r>
  </w:p>
  <w:p w:rsidR="009767F9" w:rsidP="009767F9">
    <w:pPr>
      <w:pStyle w:val="Footer"/>
      <w:framePr w:wrap="around"/>
    </w:pPr>
    <w:r>
      <w:t xml:space="preserve">© Commonwealth of Australia, </w:t>
    </w:r>
    <w:r>
      <w:fldChar w:fldCharType="begin"/>
    </w:r>
    <w:r>
      <w:instrText xml:space="preserve"> DATE  \@ "yyyy"  \* MERGEFORMAT </w:instrText>
    </w:r>
    <w:r>
      <w:fldChar w:fldCharType="separate"/>
    </w:r>
    <w:r w:rsidR="003B2B94">
      <w:rPr>
        <w:noProof/>
      </w:rPr>
      <w:t>2025</w:t>
    </w:r>
    <w:r>
      <w:fldChar w:fldCharType="end"/>
    </w:r>
    <w:r>
      <w:tab/>
    </w:r>
    <w:r>
      <w:fldChar w:fldCharType="begin"/>
    </w:r>
    <w:r>
      <w:instrText xml:space="preserve"> DOCPROPERTY  Author  \* MERGEFORMAT </w:instrText>
    </w:r>
    <w:r>
      <w:fldChar w:fldCharType="separate"/>
    </w:r>
    <w:r w:rsidR="003B2B94">
      <w:t>Industry Skills Australia</w:t>
    </w:r>
    <w:r w:rsidR="003B2B94">
      <w:fldChar w:fldCharType="end"/>
    </w:r>
  </w:p>
  <w:p w:rsidR="009767F9" w:rsidP="009767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7F9" w:rsidRPr="003B2B94" w:rsidP="003B2B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94" w:rsidRPr="002D2AF8" w:rsidP="009767F9">
    <w:pPr>
      <w:pStyle w:val="Header"/>
      <w:framePr w:wrap="around"/>
    </w:pPr>
    <w:r>
      <w:fldChar w:fldCharType="begin"/>
    </w:r>
    <w:r>
      <w:instrText xml:space="preserve"> TITLE   \* MERGEFORMAT </w:instrText>
    </w:r>
    <w:r>
      <w:fldChar w:fldCharType="separate"/>
    </w:r>
    <w:r>
      <w:t>TLIC3082 Operate a locomotive by portable remote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2B94" w:rsidP="009767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F9" w:rsidRPr="002D2AF8" w:rsidP="009767F9">
    <w:pPr>
      <w:pStyle w:val="Header"/>
      <w:framePr w:wrap="around"/>
    </w:pPr>
    <w:r>
      <w:fldChar w:fldCharType="begin"/>
    </w:r>
    <w:r>
      <w:instrText xml:space="preserve"> TITLE   \* MERGEFORMAT </w:instrText>
    </w:r>
    <w:r>
      <w:fldChar w:fldCharType="separate"/>
    </w:r>
    <w:r w:rsidR="003B2B94">
      <w:t>TLIC3082 Operate a locomotive by portable remote control</w:t>
    </w:r>
    <w:r w:rsidR="003B2B94">
      <w:fldChar w:fldCharType="end"/>
    </w:r>
    <w:r>
      <w:tab/>
      <w:t xml:space="preserve">Date this document was generated: </w:t>
    </w:r>
    <w:r>
      <w:fldChar w:fldCharType="begin"/>
    </w:r>
    <w:r>
      <w:instrText xml:space="preserve"> CREATEDATE  \@ "d MMMM yyyy"  \* MERGEFORMAT </w:instrText>
    </w:r>
    <w:r>
      <w:fldChar w:fldCharType="separate"/>
    </w:r>
    <w:r w:rsidR="003B2B94">
      <w:rPr>
        <w:noProof/>
      </w:rPr>
      <w:t>2 March 2025</w:t>
    </w:r>
    <w:r>
      <w:fldChar w:fldCharType="end"/>
    </w:r>
  </w:p>
  <w:p w:rsidR="009767F9" w:rsidP="009767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23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E2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24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7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7F9"/>
    <w:pPr>
      <w:spacing w:before="360" w:after="60"/>
      <w:outlineLvl w:val="0"/>
    </w:pPr>
    <w:rPr>
      <w:sz w:val="32"/>
    </w:rPr>
  </w:style>
  <w:style w:type="paragraph" w:styleId="Heading2">
    <w:name w:val="heading 2"/>
    <w:basedOn w:val="HeadingBase"/>
    <w:next w:val="BodyText"/>
    <w:link w:val="Heading2Char"/>
    <w:qFormat/>
    <w:rsid w:val="009767F9"/>
    <w:pPr>
      <w:keepLines/>
      <w:spacing w:before="240" w:after="120"/>
      <w:outlineLvl w:val="1"/>
    </w:pPr>
    <w:rPr>
      <w:sz w:val="28"/>
      <w:szCs w:val="40"/>
    </w:rPr>
  </w:style>
  <w:style w:type="paragraph" w:styleId="Heading3">
    <w:name w:val="heading 3"/>
    <w:basedOn w:val="HeadingBase"/>
    <w:next w:val="BodyText"/>
    <w:link w:val="Heading3Char"/>
    <w:qFormat/>
    <w:rsid w:val="009767F9"/>
    <w:pPr>
      <w:spacing w:before="180" w:after="120"/>
      <w:outlineLvl w:val="2"/>
    </w:pPr>
    <w:rPr>
      <w:spacing w:val="-10"/>
      <w:kern w:val="32"/>
    </w:rPr>
  </w:style>
  <w:style w:type="paragraph" w:styleId="Heading4">
    <w:name w:val="heading 4"/>
    <w:basedOn w:val="HeadingBase"/>
    <w:next w:val="BodyText"/>
    <w:link w:val="Heading4Char"/>
    <w:qFormat/>
    <w:rsid w:val="009767F9"/>
    <w:pPr>
      <w:spacing w:before="160" w:after="120"/>
      <w:outlineLvl w:val="3"/>
    </w:pPr>
    <w:rPr>
      <w:sz w:val="22"/>
    </w:rPr>
  </w:style>
  <w:style w:type="paragraph" w:styleId="Heading5">
    <w:name w:val="heading 5"/>
    <w:basedOn w:val="HeadingBase"/>
    <w:next w:val="Normal"/>
    <w:link w:val="Heading5Char"/>
    <w:qFormat/>
    <w:rsid w:val="009767F9"/>
    <w:pPr>
      <w:spacing w:before="80"/>
      <w:outlineLvl w:val="4"/>
    </w:pPr>
    <w:rPr>
      <w:color w:val="918585"/>
      <w:sz w:val="20"/>
    </w:rPr>
  </w:style>
  <w:style w:type="paragraph" w:styleId="Heading6">
    <w:name w:val="heading 6"/>
    <w:basedOn w:val="HeadingBase"/>
    <w:next w:val="Normal"/>
    <w:link w:val="Heading6Char"/>
    <w:qFormat/>
    <w:rsid w:val="009767F9"/>
    <w:pPr>
      <w:spacing w:before="60"/>
      <w:outlineLvl w:val="5"/>
    </w:pPr>
    <w:rPr>
      <w:color w:val="918585"/>
      <w:sz w:val="20"/>
    </w:rPr>
  </w:style>
  <w:style w:type="paragraph" w:styleId="Heading7">
    <w:name w:val="heading 7"/>
    <w:basedOn w:val="Normal"/>
    <w:next w:val="Normal"/>
    <w:link w:val="Heading7Char"/>
    <w:qFormat/>
    <w:rsid w:val="009767F9"/>
    <w:pPr>
      <w:ind w:left="720"/>
      <w:outlineLvl w:val="6"/>
    </w:pPr>
    <w:rPr>
      <w:i/>
    </w:rPr>
  </w:style>
  <w:style w:type="paragraph" w:styleId="Heading8">
    <w:name w:val="heading 8"/>
    <w:basedOn w:val="Normal"/>
    <w:next w:val="Normal"/>
    <w:link w:val="Heading8Char"/>
    <w:qFormat/>
    <w:rsid w:val="009767F9"/>
    <w:pPr>
      <w:ind w:left="720"/>
      <w:outlineLvl w:val="7"/>
    </w:pPr>
    <w:rPr>
      <w:i/>
    </w:rPr>
  </w:style>
  <w:style w:type="paragraph" w:styleId="Heading9">
    <w:name w:val="heading 9"/>
    <w:basedOn w:val="Normal"/>
    <w:next w:val="Normal"/>
    <w:link w:val="Heading9Char"/>
    <w:qFormat/>
    <w:rsid w:val="009767F9"/>
    <w:pPr>
      <w:ind w:left="720"/>
      <w:outlineLvl w:val="8"/>
    </w:pPr>
    <w:rPr>
      <w:i/>
    </w:rPr>
  </w:style>
  <w:style w:type="character" w:default="1" w:styleId="DefaultParagraphFont">
    <w:name w:val="Default Paragraph Font"/>
    <w:uiPriority w:val="1"/>
    <w:unhideWhenUsed/>
    <w:rsid w:val="00976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7F9"/>
  </w:style>
  <w:style w:type="character" w:customStyle="1" w:styleId="Heading1Char">
    <w:name w:val="Heading 1 Char"/>
    <w:basedOn w:val="DefaultParagraphFont"/>
    <w:link w:val="Heading1"/>
    <w:rsid w:val="009767F9"/>
    <w:rPr>
      <w:rFonts w:ascii="Times New Roman" w:eastAsia="Times New Roman" w:hAnsi="Times New Roman" w:cs="Times New Roman"/>
      <w:b/>
      <w:sz w:val="32"/>
      <w:szCs w:val="20"/>
      <w:lang w:eastAsia="en-US"/>
    </w:rPr>
  </w:style>
  <w:style w:type="paragraph" w:styleId="BodyText">
    <w:name w:val="Body Text"/>
    <w:basedOn w:val="Normal"/>
    <w:link w:val="BodyTextChar"/>
    <w:rsid w:val="009767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7F9"/>
    <w:rPr>
      <w:rFonts w:ascii="Times New Roman" w:eastAsia="Times New Roman" w:hAnsi="Times New Roman" w:cs="Times New Roman"/>
      <w:sz w:val="24"/>
      <w:lang w:eastAsia="en-US"/>
    </w:rPr>
  </w:style>
  <w:style w:type="paragraph" w:styleId="ListBullet">
    <w:name w:val="List Bullet"/>
    <w:basedOn w:val="List"/>
    <w:rsid w:val="009767F9"/>
    <w:pPr>
      <w:numPr>
        <w:numId w:val="12"/>
      </w:numPr>
      <w:tabs>
        <w:tab w:val="clear" w:pos="340"/>
      </w:tabs>
      <w:spacing w:before="40" w:after="40"/>
    </w:pPr>
  </w:style>
  <w:style w:type="character" w:customStyle="1" w:styleId="SpecialBold">
    <w:name w:val="Special Bold"/>
    <w:basedOn w:val="DefaultParagraphFont"/>
    <w:rsid w:val="009767F9"/>
    <w:rPr>
      <w:b/>
      <w:spacing w:val="0"/>
    </w:rPr>
  </w:style>
  <w:style w:type="paragraph" w:styleId="ListBullet2">
    <w:name w:val="List Bullet 2"/>
    <w:basedOn w:val="List2"/>
    <w:rsid w:val="009767F9"/>
    <w:pPr>
      <w:numPr>
        <w:numId w:val="13"/>
      </w:numPr>
      <w:tabs>
        <w:tab w:val="clear" w:pos="680"/>
      </w:tabs>
    </w:pPr>
  </w:style>
  <w:style w:type="paragraph" w:customStyle="1" w:styleId="SuperHeading">
    <w:name w:val="SuperHeading"/>
    <w:basedOn w:val="Normal"/>
    <w:rsid w:val="009767F9"/>
    <w:pPr>
      <w:spacing w:before="240" w:after="120"/>
      <w:outlineLvl w:val="0"/>
    </w:pPr>
    <w:rPr>
      <w:rFonts w:ascii="Times New Roman" w:hAnsi="Times New Roman"/>
      <w:b/>
      <w:sz w:val="32"/>
    </w:rPr>
  </w:style>
  <w:style w:type="paragraph" w:customStyle="1" w:styleId="AllowPageBreak">
    <w:name w:val="AllowPageBreak"/>
    <w:rsid w:val="009767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6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7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7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7F9"/>
    <w:rPr>
      <w:rFonts w:ascii="Courier New" w:eastAsia="Times New Roman" w:hAnsi="Courier New" w:cs="Times New Roman"/>
      <w:i/>
      <w:szCs w:val="20"/>
      <w:lang w:eastAsia="en-US"/>
    </w:rPr>
  </w:style>
  <w:style w:type="paragraph" w:customStyle="1" w:styleId="HeadingBase">
    <w:name w:val="Heading Base"/>
    <w:rsid w:val="00976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7F9"/>
    <w:pPr>
      <w:tabs>
        <w:tab w:val="right" w:leader="dot" w:pos="9072"/>
      </w:tabs>
      <w:ind w:left="567"/>
    </w:pPr>
    <w:rPr>
      <w:szCs w:val="22"/>
    </w:rPr>
  </w:style>
  <w:style w:type="paragraph" w:customStyle="1" w:styleId="TOCBase">
    <w:name w:val="TOC Base"/>
    <w:rsid w:val="00976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7F9"/>
    <w:pPr>
      <w:tabs>
        <w:tab w:val="right" w:leader="dot" w:pos="9072"/>
      </w:tabs>
      <w:spacing w:before="40" w:after="40"/>
      <w:ind w:left="284"/>
    </w:pPr>
    <w:rPr>
      <w:rFonts w:ascii="Times New Roman" w:hAnsi="Times New Roman"/>
    </w:rPr>
  </w:style>
  <w:style w:type="paragraph" w:styleId="TOC1">
    <w:name w:val="toc 1"/>
    <w:basedOn w:val="TOCBase"/>
    <w:next w:val="Normal"/>
    <w:rsid w:val="009767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7F9"/>
    <w:rPr>
      <w:rFonts w:ascii="Times New Roman" w:eastAsia="Times New Roman" w:hAnsi="Times New Roman" w:cs="Times New Roman"/>
      <w:sz w:val="16"/>
      <w:lang w:eastAsia="en-US"/>
    </w:rPr>
  </w:style>
  <w:style w:type="paragraph" w:styleId="Title">
    <w:name w:val="Title"/>
    <w:basedOn w:val="HeadingBase"/>
    <w:link w:val="TitleChar"/>
    <w:qFormat/>
    <w:rsid w:val="009767F9"/>
    <w:pPr>
      <w:spacing w:before="5040"/>
      <w:jc w:val="center"/>
    </w:pPr>
    <w:rPr>
      <w:sz w:val="48"/>
      <w:szCs w:val="72"/>
      <w:lang w:val="en-US"/>
    </w:rPr>
  </w:style>
  <w:style w:type="character" w:customStyle="1" w:styleId="TitleChar">
    <w:name w:val="Title Char"/>
    <w:basedOn w:val="DefaultParagraphFont"/>
    <w:link w:val="Title"/>
    <w:rsid w:val="00976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7F9"/>
    <w:pPr>
      <w:tabs>
        <w:tab w:val="left" w:pos="3600"/>
        <w:tab w:val="left" w:pos="3958"/>
      </w:tabs>
    </w:pPr>
  </w:style>
  <w:style w:type="paragraph" w:styleId="List">
    <w:name w:val="List"/>
    <w:basedOn w:val="BodyText"/>
    <w:next w:val="BodyText"/>
    <w:rsid w:val="009767F9"/>
    <w:pPr>
      <w:tabs>
        <w:tab w:val="left" w:pos="340"/>
      </w:tabs>
      <w:spacing w:before="60" w:after="60"/>
      <w:ind w:left="340" w:hanging="340"/>
    </w:pPr>
  </w:style>
  <w:style w:type="paragraph" w:customStyle="1" w:styleId="Note">
    <w:name w:val="Note"/>
    <w:basedOn w:val="BodyText"/>
    <w:rsid w:val="00976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7F9"/>
    <w:pPr>
      <w:framePr w:wrap="auto" w:hAnchor="text" w:y="6049"/>
    </w:pPr>
    <w:rPr>
      <w:color w:val="000000"/>
      <w:sz w:val="40"/>
    </w:rPr>
  </w:style>
  <w:style w:type="paragraph" w:customStyle="1" w:styleId="TOCTitle">
    <w:name w:val="TOCTitle"/>
    <w:basedOn w:val="Heading1"/>
    <w:rsid w:val="009767F9"/>
    <w:pPr>
      <w:spacing w:after="240"/>
      <w:jc w:val="center"/>
      <w:outlineLvl w:val="9"/>
    </w:pPr>
    <w:rPr>
      <w:caps/>
    </w:rPr>
  </w:style>
  <w:style w:type="paragraph" w:customStyle="1" w:styleId="Version">
    <w:name w:val="Version"/>
    <w:rsid w:val="009767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7F9"/>
    <w:pPr>
      <w:keepNext w:val="0"/>
      <w:tabs>
        <w:tab w:val="right" w:pos="4176"/>
      </w:tabs>
      <w:ind w:left="198" w:hanging="198"/>
    </w:pPr>
    <w:rPr>
      <w:rFonts w:ascii="Garamond" w:hAnsi="Garamond"/>
    </w:rPr>
  </w:style>
  <w:style w:type="paragraph" w:styleId="IndexHeading">
    <w:name w:val="index heading"/>
    <w:basedOn w:val="Normal"/>
    <w:next w:val="Index1"/>
    <w:semiHidden/>
    <w:rsid w:val="009767F9"/>
    <w:pPr>
      <w:spacing w:before="120" w:after="120"/>
    </w:pPr>
    <w:rPr>
      <w:rFonts w:ascii="Arial" w:hAnsi="Arial"/>
      <w:b/>
      <w:color w:val="918585"/>
      <w:sz w:val="24"/>
    </w:rPr>
  </w:style>
  <w:style w:type="paragraph" w:styleId="Header">
    <w:name w:val="header"/>
    <w:basedOn w:val="Normal"/>
    <w:link w:val="HeaderChar"/>
    <w:rsid w:val="00976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7F9"/>
    <w:rPr>
      <w:rFonts w:ascii="Times New Roman" w:eastAsia="Times New Roman" w:hAnsi="Times New Roman" w:cs="Times New Roman"/>
      <w:sz w:val="16"/>
      <w:szCs w:val="20"/>
      <w:lang w:val="en-GB" w:eastAsia="en-US"/>
    </w:rPr>
  </w:style>
  <w:style w:type="paragraph" w:customStyle="1" w:styleId="Chapter">
    <w:name w:val="Chapter"/>
    <w:basedOn w:val="Normal"/>
    <w:rsid w:val="009767F9"/>
    <w:pPr>
      <w:spacing w:before="240"/>
    </w:pPr>
    <w:rPr>
      <w:rFonts w:ascii="Times New Roman" w:hAnsi="Times New Roman"/>
      <w:smallCaps/>
      <w:spacing w:val="80"/>
      <w:sz w:val="28"/>
    </w:rPr>
  </w:style>
  <w:style w:type="paragraph" w:customStyle="1" w:styleId="InChapter">
    <w:name w:val="InChapter"/>
    <w:basedOn w:val="Heading3"/>
    <w:rsid w:val="009767F9"/>
    <w:pPr>
      <w:spacing w:after="240"/>
      <w:outlineLvl w:val="9"/>
    </w:pPr>
    <w:rPr>
      <w:noProof/>
    </w:rPr>
  </w:style>
  <w:style w:type="paragraph" w:styleId="Index2">
    <w:name w:val="index 2"/>
    <w:basedOn w:val="Normal"/>
    <w:next w:val="Normal"/>
    <w:semiHidden/>
    <w:rsid w:val="009767F9"/>
    <w:pPr>
      <w:tabs>
        <w:tab w:val="right" w:pos="4176"/>
      </w:tabs>
      <w:ind w:left="568" w:hanging="284"/>
    </w:pPr>
    <w:rPr>
      <w:rFonts w:ascii="Garamond" w:hAnsi="Garamond"/>
    </w:rPr>
  </w:style>
  <w:style w:type="paragraph" w:customStyle="1" w:styleId="Byline">
    <w:name w:val="Byline"/>
    <w:rsid w:val="00976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7F9"/>
    <w:pPr>
      <w:tabs>
        <w:tab w:val="clear" w:pos="3600"/>
        <w:tab w:val="clear" w:pos="3958"/>
      </w:tabs>
      <w:jc w:val="right"/>
    </w:pPr>
  </w:style>
  <w:style w:type="character" w:styleId="Emphasis">
    <w:name w:val="Emphasis"/>
    <w:basedOn w:val="DefaultParagraphFont"/>
    <w:qFormat/>
    <w:rsid w:val="009767F9"/>
    <w:rPr>
      <w:i/>
    </w:rPr>
  </w:style>
  <w:style w:type="paragraph" w:styleId="Caption">
    <w:name w:val="caption"/>
    <w:basedOn w:val="BodyText"/>
    <w:next w:val="Normal"/>
    <w:qFormat/>
    <w:rsid w:val="009767F9"/>
    <w:pPr>
      <w:framePr w:w="2268" w:hSpace="181" w:vSpace="181" w:wrap="around" w:vAnchor="text" w:hAnchor="page" w:x="1135" w:y="285" w:anchorLock="1"/>
    </w:pPr>
    <w:rPr>
      <w:i/>
    </w:rPr>
  </w:style>
  <w:style w:type="paragraph" w:customStyle="1" w:styleId="MiniTOCTitle">
    <w:name w:val="MiniTOCTitle"/>
    <w:basedOn w:val="Heading4"/>
    <w:rsid w:val="009767F9"/>
    <w:pPr>
      <w:spacing w:before="240"/>
      <w:outlineLvl w:val="9"/>
    </w:pPr>
    <w:rPr>
      <w:noProof/>
      <w:sz w:val="24"/>
    </w:rPr>
  </w:style>
  <w:style w:type="paragraph" w:customStyle="1" w:styleId="MiniTOCItem">
    <w:name w:val="MiniTOCItem"/>
    <w:basedOn w:val="ListBullet"/>
    <w:rsid w:val="009767F9"/>
    <w:pPr>
      <w:numPr>
        <w:numId w:val="0"/>
      </w:numPr>
      <w:tabs>
        <w:tab w:val="right" w:leader="dot" w:pos="6521"/>
      </w:tabs>
      <w:spacing w:before="0" w:after="0"/>
    </w:pPr>
  </w:style>
  <w:style w:type="paragraph" w:customStyle="1" w:styleId="TOFTitle">
    <w:name w:val="TOFTitle"/>
    <w:basedOn w:val="TOCTitle"/>
    <w:rsid w:val="009767F9"/>
  </w:style>
  <w:style w:type="paragraph" w:styleId="TableofFigures">
    <w:name w:val="table of figures"/>
    <w:basedOn w:val="Normal"/>
    <w:next w:val="Normal"/>
    <w:semiHidden/>
    <w:rsid w:val="009767F9"/>
    <w:pPr>
      <w:tabs>
        <w:tab w:val="right" w:leader="dot" w:pos="9072"/>
      </w:tabs>
      <w:ind w:left="970" w:hanging="403"/>
    </w:pPr>
    <w:rPr>
      <w:rFonts w:ascii="Times New Roman" w:hAnsi="Times New Roman"/>
      <w:b/>
    </w:rPr>
  </w:style>
  <w:style w:type="paragraph" w:styleId="ListNumber">
    <w:name w:val="List Number"/>
    <w:basedOn w:val="List"/>
    <w:rsid w:val="009767F9"/>
    <w:pPr>
      <w:numPr>
        <w:numId w:val="15"/>
      </w:numPr>
      <w:tabs>
        <w:tab w:val="clear" w:pos="340"/>
      </w:tabs>
    </w:pPr>
  </w:style>
  <w:style w:type="character" w:customStyle="1" w:styleId="WingdingSymbols">
    <w:name w:val="Wingding Symbols"/>
    <w:rsid w:val="009767F9"/>
    <w:rPr>
      <w:rFonts w:ascii="Wingdings" w:hAnsi="Wingdings"/>
    </w:rPr>
  </w:style>
  <w:style w:type="paragraph" w:customStyle="1" w:styleId="TableHeading">
    <w:name w:val="Table Heading"/>
    <w:basedOn w:val="HeadingBase"/>
    <w:rsid w:val="009767F9"/>
    <w:pPr>
      <w:keepLines/>
      <w:pBdr>
        <w:bottom w:val="single" w:sz="6" w:space="1" w:color="918585"/>
      </w:pBdr>
      <w:spacing w:before="240"/>
    </w:pPr>
  </w:style>
  <w:style w:type="character" w:customStyle="1" w:styleId="HotSpot">
    <w:name w:val="HotSpot"/>
    <w:rsid w:val="009767F9"/>
    <w:rPr>
      <w:color w:val="0033CC"/>
      <w:u w:val="none"/>
    </w:rPr>
  </w:style>
  <w:style w:type="paragraph" w:customStyle="1" w:styleId="BodyTextRight">
    <w:name w:val="Body Text Right"/>
    <w:basedOn w:val="BodyText"/>
    <w:rsid w:val="009767F9"/>
    <w:pPr>
      <w:spacing w:before="0" w:after="0"/>
      <w:jc w:val="right"/>
    </w:pPr>
  </w:style>
  <w:style w:type="paragraph" w:styleId="Index3">
    <w:name w:val="index 3"/>
    <w:basedOn w:val="ListNumber2"/>
    <w:next w:val="Normal"/>
    <w:semiHidden/>
    <w:rsid w:val="009767F9"/>
    <w:pPr>
      <w:numPr>
        <w:numId w:val="0"/>
      </w:numPr>
      <w:tabs>
        <w:tab w:val="right" w:leader="dot" w:pos="4176"/>
      </w:tabs>
    </w:pPr>
  </w:style>
  <w:style w:type="paragraph" w:styleId="ListNumber2">
    <w:name w:val="List Number 2"/>
    <w:basedOn w:val="List2"/>
    <w:rsid w:val="009767F9"/>
    <w:pPr>
      <w:numPr>
        <w:numId w:val="10"/>
      </w:numPr>
      <w:tabs>
        <w:tab w:val="clear" w:pos="1060"/>
      </w:tabs>
    </w:pPr>
  </w:style>
  <w:style w:type="paragraph" w:customStyle="1" w:styleId="MarginNote">
    <w:name w:val="Margin Note"/>
    <w:basedOn w:val="BodyText"/>
    <w:rsid w:val="00976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7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7F9"/>
    <w:rPr>
      <w:sz w:val="32"/>
    </w:rPr>
  </w:style>
  <w:style w:type="paragraph" w:customStyle="1" w:styleId="HeadingProcedure">
    <w:name w:val="Heading Procedure"/>
    <w:basedOn w:val="HeadingBase"/>
    <w:next w:val="Normal"/>
    <w:rsid w:val="009767F9"/>
    <w:pPr>
      <w:tabs>
        <w:tab w:val="left" w:pos="0"/>
      </w:tabs>
      <w:spacing w:before="120" w:after="60"/>
    </w:pPr>
    <w:rPr>
      <w:i/>
      <w:color w:val="918585"/>
      <w:sz w:val="22"/>
    </w:rPr>
  </w:style>
  <w:style w:type="paragraph" w:customStyle="1" w:styleId="TableBodyText">
    <w:name w:val="Table Body Text"/>
    <w:basedOn w:val="BodyText"/>
    <w:rsid w:val="009767F9"/>
    <w:pPr>
      <w:spacing w:before="60" w:after="60"/>
    </w:pPr>
  </w:style>
  <w:style w:type="paragraph" w:styleId="ListContinue">
    <w:name w:val="List Continue"/>
    <w:basedOn w:val="List"/>
    <w:rsid w:val="009767F9"/>
    <w:pPr>
      <w:ind w:firstLine="0"/>
    </w:pPr>
  </w:style>
  <w:style w:type="paragraph" w:customStyle="1" w:styleId="ListNote">
    <w:name w:val="List Note"/>
    <w:basedOn w:val="List"/>
    <w:rsid w:val="009767F9"/>
    <w:pPr>
      <w:pBdr>
        <w:top w:val="single" w:sz="6" w:space="2" w:color="918585"/>
        <w:bottom w:val="single" w:sz="6" w:space="2" w:color="918585"/>
      </w:pBdr>
      <w:tabs>
        <w:tab w:val="left" w:pos="1021"/>
      </w:tabs>
      <w:ind w:firstLine="0"/>
    </w:pPr>
  </w:style>
  <w:style w:type="paragraph" w:customStyle="1" w:styleId="Warning">
    <w:name w:val="Warning"/>
    <w:basedOn w:val="BodyText"/>
    <w:rsid w:val="009767F9"/>
    <w:pPr>
      <w:shd w:val="clear" w:color="auto" w:fill="D9D9D9"/>
      <w:tabs>
        <w:tab w:val="left" w:pos="992"/>
      </w:tabs>
      <w:ind w:left="119" w:right="119"/>
    </w:pPr>
    <w:rPr>
      <w:sz w:val="20"/>
    </w:rPr>
  </w:style>
  <w:style w:type="paragraph" w:customStyle="1" w:styleId="MarginIcons">
    <w:name w:val="Margin Icons"/>
    <w:basedOn w:val="BodyText"/>
    <w:rsid w:val="00976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7F9"/>
    <w:rPr>
      <w:rFonts w:ascii="Courier New" w:hAnsi="Courier New"/>
    </w:rPr>
  </w:style>
  <w:style w:type="paragraph" w:customStyle="1" w:styleId="NoteBullet">
    <w:name w:val="Note Bullet"/>
    <w:basedOn w:val="Note"/>
    <w:rsid w:val="009767F9"/>
    <w:pPr>
      <w:tabs>
        <w:tab w:val="clear" w:pos="680"/>
      </w:tabs>
      <w:spacing w:before="60" w:after="60"/>
    </w:pPr>
  </w:style>
  <w:style w:type="paragraph" w:customStyle="1" w:styleId="SubHeading2">
    <w:name w:val="SubHeading2"/>
    <w:basedOn w:val="HeadingBase"/>
    <w:rsid w:val="009767F9"/>
    <w:pPr>
      <w:spacing w:before="240" w:after="60"/>
    </w:pPr>
    <w:rPr>
      <w:sz w:val="20"/>
    </w:rPr>
  </w:style>
  <w:style w:type="paragraph" w:customStyle="1" w:styleId="SubHeading1">
    <w:name w:val="SubHeading1"/>
    <w:basedOn w:val="HeadingBase"/>
    <w:rsid w:val="009767F9"/>
    <w:pPr>
      <w:spacing w:before="240" w:after="60"/>
    </w:pPr>
    <w:rPr>
      <w:color w:val="918585"/>
      <w:sz w:val="22"/>
    </w:rPr>
  </w:style>
  <w:style w:type="paragraph" w:customStyle="1" w:styleId="SideHeading">
    <w:name w:val="Side Heading"/>
    <w:basedOn w:val="HeadingBase"/>
    <w:rsid w:val="00976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7F9"/>
    <w:pPr>
      <w:tabs>
        <w:tab w:val="num" w:pos="360"/>
      </w:tabs>
    </w:pPr>
  </w:style>
  <w:style w:type="paragraph" w:styleId="PlainText">
    <w:name w:val="Plain Text"/>
    <w:basedOn w:val="Normal"/>
    <w:link w:val="PlainTextChar"/>
    <w:rsid w:val="009767F9"/>
    <w:rPr>
      <w:sz w:val="20"/>
    </w:rPr>
  </w:style>
  <w:style w:type="character" w:customStyle="1" w:styleId="PlainTextChar">
    <w:name w:val="Plain Text Char"/>
    <w:basedOn w:val="DefaultParagraphFont"/>
    <w:link w:val="PlainText"/>
    <w:rsid w:val="009767F9"/>
    <w:rPr>
      <w:rFonts w:ascii="Courier New" w:eastAsia="Times New Roman" w:hAnsi="Courier New" w:cs="Times New Roman"/>
      <w:sz w:val="20"/>
      <w:szCs w:val="20"/>
      <w:lang w:eastAsia="en-US"/>
    </w:rPr>
  </w:style>
  <w:style w:type="character" w:customStyle="1" w:styleId="MenuOption">
    <w:name w:val="Menu Option"/>
    <w:basedOn w:val="DefaultParagraphFont"/>
    <w:rsid w:val="009767F9"/>
    <w:rPr>
      <w:b/>
      <w:smallCaps/>
    </w:rPr>
  </w:style>
  <w:style w:type="paragraph" w:customStyle="1" w:styleId="TableListNumber">
    <w:name w:val="Table List Number"/>
    <w:basedOn w:val="ListNumber"/>
    <w:rsid w:val="009767F9"/>
    <w:pPr>
      <w:numPr>
        <w:numId w:val="0"/>
      </w:numPr>
    </w:pPr>
  </w:style>
  <w:style w:type="paragraph" w:styleId="TOC4">
    <w:name w:val="toc 4"/>
    <w:basedOn w:val="TOCBase"/>
    <w:next w:val="Normal"/>
    <w:semiHidden/>
    <w:rsid w:val="009767F9"/>
    <w:pPr>
      <w:tabs>
        <w:tab w:val="right" w:leader="dot" w:pos="9071"/>
      </w:tabs>
      <w:ind w:left="1701"/>
    </w:pPr>
  </w:style>
  <w:style w:type="paragraph" w:customStyle="1" w:styleId="ListAlpha">
    <w:name w:val="List Alpha"/>
    <w:basedOn w:val="List"/>
    <w:rsid w:val="009767F9"/>
    <w:pPr>
      <w:numPr>
        <w:numId w:val="9"/>
      </w:numPr>
    </w:pPr>
  </w:style>
  <w:style w:type="paragraph" w:customStyle="1" w:styleId="ListAlpha2">
    <w:name w:val="List Alpha 2"/>
    <w:basedOn w:val="List2"/>
    <w:rsid w:val="009767F9"/>
    <w:pPr>
      <w:numPr>
        <w:numId w:val="8"/>
      </w:numPr>
    </w:pPr>
  </w:style>
  <w:style w:type="paragraph" w:styleId="List2">
    <w:name w:val="List 2"/>
    <w:basedOn w:val="BodyText"/>
    <w:rsid w:val="009767F9"/>
    <w:pPr>
      <w:tabs>
        <w:tab w:val="left" w:pos="680"/>
      </w:tabs>
      <w:spacing w:before="60" w:after="60"/>
      <w:ind w:left="680" w:hanging="340"/>
    </w:pPr>
  </w:style>
  <w:style w:type="paragraph" w:styleId="List3">
    <w:name w:val="List 3"/>
    <w:basedOn w:val="BodyText"/>
    <w:rsid w:val="009767F9"/>
    <w:pPr>
      <w:tabs>
        <w:tab w:val="left" w:pos="1021"/>
      </w:tabs>
      <w:spacing w:before="60" w:after="60"/>
      <w:ind w:left="1020" w:hanging="340"/>
    </w:pPr>
  </w:style>
  <w:style w:type="paragraph" w:styleId="List4">
    <w:name w:val="List 4"/>
    <w:basedOn w:val="BodyText"/>
    <w:rsid w:val="009767F9"/>
    <w:pPr>
      <w:tabs>
        <w:tab w:val="left" w:pos="1361"/>
      </w:tabs>
      <w:spacing w:before="60" w:after="60"/>
      <w:ind w:left="1361" w:hanging="340"/>
    </w:pPr>
  </w:style>
  <w:style w:type="paragraph" w:styleId="List5">
    <w:name w:val="List 5"/>
    <w:basedOn w:val="BodyText"/>
    <w:rsid w:val="009767F9"/>
    <w:pPr>
      <w:tabs>
        <w:tab w:val="left" w:pos="1701"/>
      </w:tabs>
      <w:spacing w:before="60" w:after="60"/>
      <w:ind w:left="1701" w:hanging="340"/>
    </w:pPr>
  </w:style>
  <w:style w:type="paragraph" w:styleId="ListBullet3">
    <w:name w:val="List Bullet 3"/>
    <w:basedOn w:val="List3"/>
    <w:rsid w:val="009767F9"/>
    <w:pPr>
      <w:numPr>
        <w:numId w:val="14"/>
      </w:numPr>
      <w:tabs>
        <w:tab w:val="clear" w:pos="1021"/>
      </w:tabs>
      <w:ind w:left="1037" w:hanging="357"/>
    </w:pPr>
  </w:style>
  <w:style w:type="paragraph" w:styleId="ListBullet4">
    <w:name w:val="List Bullet 4"/>
    <w:basedOn w:val="List4"/>
    <w:rsid w:val="009767F9"/>
    <w:pPr>
      <w:numPr>
        <w:numId w:val="3"/>
      </w:numPr>
      <w:tabs>
        <w:tab w:val="clear" w:pos="1361"/>
      </w:tabs>
    </w:pPr>
  </w:style>
  <w:style w:type="paragraph" w:styleId="ListBullet5">
    <w:name w:val="List Bullet 5"/>
    <w:basedOn w:val="List5"/>
    <w:rsid w:val="009767F9"/>
    <w:pPr>
      <w:numPr>
        <w:numId w:val="4"/>
      </w:numPr>
    </w:pPr>
  </w:style>
  <w:style w:type="paragraph" w:styleId="ListContinue2">
    <w:name w:val="List Continue 2"/>
    <w:basedOn w:val="List2"/>
    <w:rsid w:val="009767F9"/>
    <w:pPr>
      <w:ind w:firstLine="0"/>
    </w:pPr>
  </w:style>
  <w:style w:type="paragraph" w:styleId="ListContinue3">
    <w:name w:val="List Continue 3"/>
    <w:basedOn w:val="List3"/>
    <w:rsid w:val="009767F9"/>
    <w:pPr>
      <w:ind w:left="1021" w:firstLine="0"/>
    </w:pPr>
  </w:style>
  <w:style w:type="paragraph" w:styleId="ListContinue4">
    <w:name w:val="List Continue 4"/>
    <w:basedOn w:val="List4"/>
    <w:rsid w:val="009767F9"/>
    <w:pPr>
      <w:ind w:firstLine="0"/>
    </w:pPr>
  </w:style>
  <w:style w:type="paragraph" w:styleId="ListContinue5">
    <w:name w:val="List Continue 5"/>
    <w:basedOn w:val="List5"/>
    <w:rsid w:val="009767F9"/>
    <w:pPr>
      <w:ind w:firstLine="0"/>
    </w:pPr>
  </w:style>
  <w:style w:type="paragraph" w:styleId="ListNumber3">
    <w:name w:val="List Number 3"/>
    <w:basedOn w:val="List3"/>
    <w:rsid w:val="009767F9"/>
    <w:pPr>
      <w:numPr>
        <w:numId w:val="5"/>
      </w:numPr>
    </w:pPr>
  </w:style>
  <w:style w:type="paragraph" w:styleId="ListNumber4">
    <w:name w:val="List Number 4"/>
    <w:basedOn w:val="List4"/>
    <w:rsid w:val="009767F9"/>
    <w:pPr>
      <w:numPr>
        <w:numId w:val="6"/>
      </w:numPr>
    </w:pPr>
  </w:style>
  <w:style w:type="paragraph" w:styleId="ListNumber5">
    <w:name w:val="List Number 5"/>
    <w:basedOn w:val="List5"/>
    <w:rsid w:val="009767F9"/>
    <w:pPr>
      <w:numPr>
        <w:numId w:val="7"/>
      </w:numPr>
    </w:pPr>
  </w:style>
  <w:style w:type="paragraph" w:styleId="BlockText">
    <w:name w:val="Block Text"/>
    <w:basedOn w:val="Normal"/>
    <w:rsid w:val="009767F9"/>
    <w:pPr>
      <w:spacing w:after="120"/>
      <w:ind w:left="1440" w:right="1440"/>
    </w:pPr>
  </w:style>
  <w:style w:type="character" w:customStyle="1" w:styleId="Subscript">
    <w:name w:val="Subscript"/>
    <w:basedOn w:val="DefaultParagraphFont"/>
    <w:rsid w:val="009767F9"/>
    <w:rPr>
      <w:sz w:val="16"/>
      <w:vertAlign w:val="subscript"/>
    </w:rPr>
  </w:style>
  <w:style w:type="character" w:customStyle="1" w:styleId="Superscript">
    <w:name w:val="Superscript"/>
    <w:basedOn w:val="DefaultParagraphFont"/>
    <w:rsid w:val="009767F9"/>
    <w:rPr>
      <w:sz w:val="16"/>
      <w:vertAlign w:val="superscript"/>
    </w:rPr>
  </w:style>
  <w:style w:type="character" w:customStyle="1" w:styleId="Symbols">
    <w:name w:val="Symbols"/>
    <w:basedOn w:val="DefaultParagraphFont"/>
    <w:rsid w:val="009767F9"/>
    <w:rPr>
      <w:rFonts w:ascii="Symbol" w:hAnsi="Symbol"/>
    </w:rPr>
  </w:style>
  <w:style w:type="character" w:customStyle="1" w:styleId="MenuOptions">
    <w:name w:val="Menu Options"/>
    <w:basedOn w:val="DefaultParagraphFont"/>
    <w:rsid w:val="009767F9"/>
    <w:rPr>
      <w:rFonts w:ascii="Arial Narrow" w:hAnsi="Arial Narrow"/>
      <w:smallCaps/>
    </w:rPr>
  </w:style>
  <w:style w:type="character" w:customStyle="1" w:styleId="Buttons">
    <w:name w:val="Buttons"/>
    <w:basedOn w:val="DefaultParagraphFont"/>
    <w:rsid w:val="009767F9"/>
    <w:rPr>
      <w:b/>
    </w:rPr>
  </w:style>
  <w:style w:type="character" w:customStyle="1" w:styleId="Underlined">
    <w:name w:val="Underlined"/>
    <w:basedOn w:val="DefaultParagraphFont"/>
    <w:rsid w:val="009767F9"/>
    <w:rPr>
      <w:u w:val="single"/>
    </w:rPr>
  </w:style>
  <w:style w:type="paragraph" w:customStyle="1" w:styleId="TableBodyTextRight">
    <w:name w:val="Table Body Text Right"/>
    <w:basedOn w:val="TableBodyText"/>
    <w:rsid w:val="009767F9"/>
    <w:pPr>
      <w:widowControl w:val="0"/>
      <w:autoSpaceDE w:val="0"/>
      <w:autoSpaceDN w:val="0"/>
      <w:adjustRightInd w:val="0"/>
      <w:jc w:val="right"/>
    </w:pPr>
    <w:rPr>
      <w:rFonts w:cs="Arial"/>
      <w:szCs w:val="18"/>
    </w:rPr>
  </w:style>
  <w:style w:type="paragraph" w:customStyle="1" w:styleId="CopyrightText">
    <w:name w:val="Copyright Text"/>
    <w:basedOn w:val="BodyText"/>
    <w:rsid w:val="009767F9"/>
    <w:rPr>
      <w:sz w:val="18"/>
    </w:rPr>
  </w:style>
  <w:style w:type="paragraph" w:customStyle="1" w:styleId="BodySmallRight">
    <w:name w:val="Body Small Right"/>
    <w:basedOn w:val="BodyTextRight"/>
    <w:rsid w:val="009767F9"/>
    <w:rPr>
      <w:sz w:val="18"/>
      <w:szCs w:val="18"/>
    </w:rPr>
  </w:style>
  <w:style w:type="paragraph" w:customStyle="1" w:styleId="MarginEdition">
    <w:name w:val="Margin Edition"/>
    <w:basedOn w:val="MarginNote"/>
    <w:rsid w:val="009767F9"/>
    <w:pPr>
      <w:spacing w:before="0" w:after="0"/>
    </w:pPr>
    <w:rPr>
      <w:rFonts w:ascii="Times New Roman" w:hAnsi="Times New Roman"/>
      <w:color w:val="999999"/>
    </w:rPr>
  </w:style>
  <w:style w:type="paragraph" w:customStyle="1" w:styleId="Spacer">
    <w:name w:val="Spacer"/>
    <w:basedOn w:val="Normal"/>
    <w:rsid w:val="009767F9"/>
    <w:rPr>
      <w:sz w:val="2"/>
      <w:szCs w:val="2"/>
    </w:rPr>
  </w:style>
  <w:style w:type="character" w:customStyle="1" w:styleId="Small">
    <w:name w:val="Small"/>
    <w:basedOn w:val="DefaultParagraphFont"/>
    <w:rsid w:val="009767F9"/>
    <w:rPr>
      <w:sz w:val="16"/>
    </w:rPr>
  </w:style>
  <w:style w:type="paragraph" w:customStyle="1" w:styleId="WideTable">
    <w:name w:val="Wide Table"/>
    <w:basedOn w:val="Normal"/>
    <w:rsid w:val="009767F9"/>
    <w:pPr>
      <w:ind w:left="-1418"/>
    </w:pPr>
    <w:rPr>
      <w:sz w:val="2"/>
      <w:szCs w:val="2"/>
    </w:rPr>
  </w:style>
  <w:style w:type="character" w:styleId="PageNumber">
    <w:name w:val="page number"/>
    <w:basedOn w:val="DefaultParagraphFont"/>
    <w:rsid w:val="009767F9"/>
  </w:style>
  <w:style w:type="paragraph" w:styleId="Quote">
    <w:name w:val="Quote"/>
    <w:basedOn w:val="Heading1"/>
    <w:link w:val="QuoteChar"/>
    <w:qFormat/>
    <w:rsid w:val="009767F9"/>
    <w:rPr>
      <w:b w:val="0"/>
      <w:sz w:val="72"/>
      <w:szCs w:val="72"/>
      <w:lang w:val="en-NZ"/>
    </w:rPr>
  </w:style>
  <w:style w:type="character" w:customStyle="1" w:styleId="QuoteChar">
    <w:name w:val="Quote Char"/>
    <w:basedOn w:val="DefaultParagraphFont"/>
    <w:link w:val="Quote"/>
    <w:rsid w:val="00976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7F9"/>
    <w:pPr>
      <w:pageBreakBefore/>
    </w:pPr>
  </w:style>
  <w:style w:type="paragraph" w:customStyle="1" w:styleId="Border">
    <w:name w:val="Border"/>
    <w:basedOn w:val="Normal"/>
    <w:qFormat/>
    <w:rsid w:val="00976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7F9"/>
    <w:rPr>
      <w:b/>
      <w:bCs/>
      <w:i/>
      <w:iCs/>
      <w:color w:val="auto"/>
    </w:rPr>
  </w:style>
  <w:style w:type="paragraph" w:styleId="IntenseQuote">
    <w:name w:val="Intense Quote"/>
    <w:basedOn w:val="Normal"/>
    <w:next w:val="Normal"/>
    <w:link w:val="IntenseQuoteChar"/>
    <w:uiPriority w:val="30"/>
    <w:qFormat/>
    <w:rsid w:val="00976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7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7F9"/>
    <w:rPr>
      <w:smallCaps/>
      <w:color w:val="auto"/>
      <w:u w:val="single"/>
    </w:rPr>
  </w:style>
  <w:style w:type="character" w:styleId="IntenseReference">
    <w:name w:val="Intense Reference"/>
    <w:basedOn w:val="DefaultParagraphFont"/>
    <w:uiPriority w:val="32"/>
    <w:qFormat/>
    <w:rsid w:val="009767F9"/>
    <w:rPr>
      <w:b/>
      <w:bCs/>
      <w:smallCaps/>
      <w:color w:val="auto"/>
      <w:spacing w:val="5"/>
      <w:u w:val="single"/>
    </w:rPr>
  </w:style>
  <w:style w:type="paragraph" w:customStyle="1" w:styleId="2ColumnHeading">
    <w:name w:val="2Column Heading"/>
    <w:basedOn w:val="BodyText"/>
    <w:qFormat/>
    <w:rsid w:val="009767F9"/>
    <w:pPr>
      <w:spacing w:after="60"/>
      <w:ind w:left="-2268"/>
    </w:pPr>
    <w:rPr>
      <w:b/>
    </w:rPr>
  </w:style>
  <w:style w:type="paragraph" w:customStyle="1" w:styleId="Heading1TOC">
    <w:name w:val="Heading1 TOC"/>
    <w:basedOn w:val="Normal"/>
    <w:qFormat/>
    <w:rsid w:val="009767F9"/>
    <w:pPr>
      <w:spacing w:before="240" w:after="120"/>
    </w:pPr>
    <w:rPr>
      <w:rFonts w:ascii="Times New Roman" w:hAnsi="Times New Roman"/>
      <w:b/>
      <w:sz w:val="32"/>
    </w:rPr>
  </w:style>
  <w:style w:type="paragraph" w:customStyle="1" w:styleId="Heading2TOC">
    <w:name w:val="Heading2 TOC"/>
    <w:basedOn w:val="Normal"/>
    <w:qFormat/>
    <w:rsid w:val="009767F9"/>
    <w:pPr>
      <w:spacing w:before="240" w:after="60"/>
    </w:pPr>
    <w:rPr>
      <w:rFonts w:ascii="Times New Roman" w:hAnsi="Times New Roman"/>
      <w:b/>
      <w:sz w:val="28"/>
    </w:rPr>
  </w:style>
  <w:style w:type="character" w:customStyle="1" w:styleId="Underline">
    <w:name w:val="Underline"/>
    <w:basedOn w:val="DefaultParagraphFont"/>
    <w:qFormat/>
    <w:rsid w:val="009767F9"/>
    <w:rPr>
      <w:u w:val="single"/>
    </w:rPr>
  </w:style>
  <w:style w:type="character" w:customStyle="1" w:styleId="BoldandItalics">
    <w:name w:val="Bold and Italics"/>
    <w:qFormat/>
    <w:rsid w:val="009767F9"/>
    <w:rPr>
      <w:b/>
      <w:i/>
      <w:u w:val="none"/>
    </w:rPr>
  </w:style>
  <w:style w:type="paragraph" w:styleId="BalloonText">
    <w:name w:val="Balloon Text"/>
    <w:basedOn w:val="Normal"/>
    <w:link w:val="BalloonTextChar"/>
    <w:rsid w:val="009767F9"/>
    <w:rPr>
      <w:rFonts w:ascii="Tahoma" w:hAnsi="Tahoma" w:cs="Tahoma"/>
      <w:sz w:val="16"/>
      <w:szCs w:val="16"/>
    </w:rPr>
  </w:style>
  <w:style w:type="character" w:customStyle="1" w:styleId="BalloonTextChar">
    <w:name w:val="Balloon Text Char"/>
    <w:basedOn w:val="DefaultParagraphFont"/>
    <w:link w:val="BalloonText"/>
    <w:rsid w:val="009767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7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7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7F9"/>
    <w:rPr>
      <w:b/>
      <w:color w:val="660033"/>
      <w:spacing w:val="0"/>
    </w:rPr>
  </w:style>
  <w:style w:type="paragraph" w:customStyle="1" w:styleId="Nameditemlist">
    <w:name w:val="Named item list"/>
    <w:basedOn w:val="BodyText"/>
    <w:qFormat/>
    <w:rsid w:val="009767F9"/>
    <w:pPr>
      <w:tabs>
        <w:tab w:val="left" w:pos="2835"/>
      </w:tabs>
      <w:ind w:left="2835" w:hanging="2835"/>
    </w:pPr>
  </w:style>
  <w:style w:type="paragraph" w:customStyle="1" w:styleId="BodyTextnopadding">
    <w:name w:val="Body Text no padding"/>
    <w:basedOn w:val="BodyText"/>
    <w:qFormat/>
    <w:rsid w:val="009767F9"/>
    <w:pPr>
      <w:spacing w:before="0" w:after="0"/>
    </w:pPr>
  </w:style>
  <w:style w:type="paragraph" w:customStyle="1" w:styleId="BodyTextBold">
    <w:name w:val="Body Text Bold"/>
    <w:basedOn w:val="BodyText"/>
    <w:qFormat/>
    <w:rsid w:val="009767F9"/>
    <w:rPr>
      <w:b/>
    </w:rPr>
  </w:style>
  <w:style w:type="character" w:styleId="Hyperlink">
    <w:name w:val="Hyperlink"/>
    <w:basedOn w:val="DefaultParagraphFont"/>
    <w:uiPriority w:val="99"/>
    <w:unhideWhenUsed/>
    <w:rsid w:val="003B2B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6838</Characters>
  <Application>Microsoft Office Word</Application>
  <DocSecurity>0</DocSecurity>
  <Lines>227</Lines>
  <Paragraphs>127</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TLIC3082 Operate a locomotive by portable remote control</dc:title>
  <dc:subject>Approved</dc:subject>
  <dc:creator>Industry Skills Australia</dc:creator>
  <cp:keywords>Release: 2</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