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28D" w:rsidP="00065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TLIC3073 Fire a steam locomotive</w:t>
      </w:r>
      <w:r>
        <w:fldChar w:fldCharType="end"/>
      </w:r>
    </w:p>
    <w:p w:rsidR="0006528D" w:rsidP="0006528D">
      <w:pPr>
        <w:pStyle w:val="Version"/>
        <w:sectPr w:rsidSect="001A0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D4E" w:rsidP="001A0D4E">
      <w:pPr>
        <w:pStyle w:val="SuperHeading"/>
      </w:pPr>
      <w:r w:rsidRPr="001A0D4E">
        <w:t>TLIC3073 Fire a steam locomotive</w:t>
      </w:r>
    </w:p>
    <w:p w:rsidR="00000000" w:rsidRPr="001A0D4E" w:rsidP="001A0D4E">
      <w:pPr>
        <w:pStyle w:val="Heading1"/>
      </w:pPr>
      <w:bookmarkStart w:id="1" w:name="O_751070"/>
      <w:bookmarkEnd w:id="1"/>
      <w:r w:rsidRPr="001A0D4E">
        <w:t>Modification History</w:t>
      </w:r>
    </w:p>
    <w:p w:rsidR="0006528D" w:rsidP="0006528D">
      <w:pPr>
        <w:pStyle w:val="BodyText"/>
      </w:pPr>
      <w:r w:rsidRPr="001A0D4E">
        <w:t>Release 1. This is the first release of this unit of competency in the TLI Transport and Logistics Training Package.</w:t>
      </w:r>
    </w:p>
    <w:p w:rsidR="00000000" w:rsidRPr="001A0D4E" w:rsidP="001A0D4E">
      <w:pPr>
        <w:pStyle w:val="Heading1"/>
      </w:pPr>
      <w:bookmarkStart w:id="2" w:name="O_751071"/>
      <w:bookmarkEnd w:id="2"/>
      <w:r w:rsidRPr="001A0D4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t>This unit involves the skills and knowledge required to conduct the duties of an assista</w:t>
            </w:r>
            <w:r w:rsidRPr="001A0D4E">
              <w:t>nt on a steam locomotive in accordance with workplace procedures and the requirements of relevant rail regulations and codes of practice.</w:t>
            </w:r>
          </w:p>
          <w:p w:rsidR="00000000" w:rsidRPr="001A0D4E" w:rsidP="001A0D4E">
            <w:pPr>
              <w:pStyle w:val="BodyText"/>
            </w:pPr>
            <w:r w:rsidRPr="001A0D4E">
              <w:t>It includes preparing for operations, preparing and starting the locomotive, assisting with un/coupling and securing t</w:t>
            </w:r>
            <w:r w:rsidRPr="001A0D4E">
              <w:t xml:space="preserve">he locomotive, and assisting in operating and stabling the locomotive in accordance with organisational requirements. </w:t>
            </w:r>
          </w:p>
          <w:p w:rsidR="00000000" w:rsidRPr="001A0D4E" w:rsidP="001A0D4E">
            <w:pPr>
              <w:pStyle w:val="BodyText"/>
            </w:pPr>
            <w:r w:rsidRPr="001A0D4E">
              <w:t>People achieving competence in this unit will need to fulfil the applicable state/territory legislated rail safety requirements and to co</w:t>
            </w:r>
            <w:r w:rsidRPr="001A0D4E">
              <w:t>mply with relevant codes of practice and/or guidelines to fire a steam locomotive.</w:t>
            </w:r>
          </w:p>
          <w:p w:rsidR="00000000" w:rsidRPr="001A0D4E" w:rsidP="001A0D4E">
            <w:pPr>
              <w:pStyle w:val="BodyText"/>
            </w:pPr>
            <w:r w:rsidRPr="001A0D4E">
              <w:t>No licensing, legislative or certification requirements apply to this unit at the time of publication.</w:t>
            </w:r>
          </w:p>
        </w:tc>
      </w:tr>
    </w:tbl>
    <w:p w:rsidR="0006528D" w:rsidP="001A0D4E">
      <w:pPr>
        <w:pStyle w:val="BodyText"/>
      </w:pPr>
    </w:p>
    <w:p w:rsidR="0006528D" w:rsidP="001A0D4E">
      <w:pPr>
        <w:pStyle w:val="BodyText"/>
      </w:pPr>
    </w:p>
    <w:p w:rsidR="00000000" w:rsidRPr="001A0D4E" w:rsidP="001A0D4E">
      <w:pPr>
        <w:pStyle w:val="Heading1"/>
      </w:pPr>
      <w:bookmarkStart w:id="3" w:name="O_751072"/>
      <w:bookmarkEnd w:id="3"/>
      <w:r w:rsidRPr="001A0D4E">
        <w:t>Pre-requisite Unit</w:t>
      </w:r>
    </w:p>
    <w:p w:rsidR="00000000" w:rsidRPr="001A0D4E" w:rsidP="0006528D">
      <w:pPr>
        <w:pStyle w:val="BodyText"/>
      </w:pPr>
      <w:r w:rsidRPr="001A0D4E">
        <w:t>Not applicable.</w:t>
      </w:r>
    </w:p>
    <w:p w:rsidR="00000000" w:rsidRPr="001A0D4E" w:rsidP="001A0D4E">
      <w:pPr>
        <w:pStyle w:val="Heading1"/>
      </w:pPr>
      <w:bookmarkStart w:id="4" w:name="O_751073"/>
      <w:bookmarkEnd w:id="4"/>
      <w:r w:rsidRPr="001A0D4E">
        <w:t>Competency Field</w:t>
      </w:r>
    </w:p>
    <w:p w:rsidR="00000000" w:rsidRPr="001A0D4E" w:rsidP="0006528D">
      <w:pPr>
        <w:pStyle w:val="BodyText"/>
      </w:pPr>
      <w:r w:rsidRPr="001A0D4E">
        <w:t>C - Vehicle Operation</w:t>
      </w:r>
    </w:p>
    <w:p w:rsidR="00000000" w:rsidRPr="001A0D4E" w:rsidP="001A0D4E">
      <w:pPr>
        <w:pStyle w:val="Heading1"/>
      </w:pPr>
      <w:bookmarkStart w:id="5" w:name="O_751074"/>
      <w:bookmarkEnd w:id="5"/>
      <w:r w:rsidRPr="001A0D4E">
        <w:t>Unit Sector</w:t>
      </w:r>
    </w:p>
    <w:p w:rsidR="00000000" w:rsidRPr="001A0D4E" w:rsidP="0006528D">
      <w:pPr>
        <w:pStyle w:val="BodyText"/>
      </w:pPr>
      <w:r w:rsidRPr="001A0D4E">
        <w:t>Not applicable.</w:t>
      </w:r>
    </w:p>
    <w:p w:rsidR="00000000" w:rsidRPr="001A0D4E" w:rsidP="001A0D4E">
      <w:pPr>
        <w:pStyle w:val="Heading1"/>
      </w:pPr>
      <w:bookmarkStart w:id="6" w:name="O_751075"/>
      <w:bookmarkEnd w:id="6"/>
      <w:r w:rsidRPr="001A0D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Performance criteria describe the performance needed to demonstrate achievement of the element.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rPr>
                <w:rStyle w:val="SpecialBold"/>
              </w:rPr>
              <w:t xml:space="preserve">Prepare to assist with operating a </w:t>
            </w:r>
            <w:r w:rsidRPr="001A0D4E">
              <w:rPr>
                <w:rStyle w:val="SpecialBold"/>
              </w:rPr>
              <w:t xml:space="preserve">steam locomotive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Roster is checked and interpreted for day’s operational activities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Allocation of locomotive is checked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Train schedules/notices and other operational and regulatory documentation are accessed and interpreted in accordance with workplace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Personal protective equipment required to operate the locomoti</w:t>
            </w:r>
            <w:r w:rsidRPr="001A0D4E">
              <w:t xml:space="preserve">ve is obtained 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Trackside safety and electrification awareness procedures are followed while locating allocated locomotive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rPr>
                <w:rStyle w:val="SpecialBold"/>
              </w:rPr>
              <w:t>Prepare and start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 xml:space="preserve">Logbook is checked to confirm serviceability of locomotive 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Locomotive is confirmed as being securely stabled prior to commencing preparation and safety checks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Preparation and safety checks are conducted in accordance with work health and safety (WHS)/occupational health and safety (OHS) and other organisati</w:t>
            </w:r>
            <w:r w:rsidRPr="001A0D4E">
              <w:t>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Water levels and fuels are checked and replenished as required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Mechanical equipment is checked and appropriate action is taken as required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 xml:space="preserve">Fire is lit and steam is raised in accordance with organisational instructions, with consideration for thermal expansion and in accordance with environmental procedures and practices 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For critical or serious equipment faults that cannot be readily r</w:t>
            </w:r>
            <w:r w:rsidRPr="001A0D4E">
              <w:t>ectified, fire is dropped, faulty equipment is isolated and problem is reported for rectification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All indicators and gauges are continuously monitored and readings are interpreted to confirm effective pressure, water level and air operation, and whe</w:t>
            </w:r>
            <w:r w:rsidRPr="001A0D4E">
              <w:t>re a problem is indicated, action is taken to determine the cause and to rectify or report the situation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Operation of locomotive equipment is established and verified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Locomotive lubrication, cleaning, preparation, and provisioning are undertaken in accordance with organisational requirements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Logbook and other service records on the locomotive are completed in accordance with organisational requirements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rPr>
                <w:rStyle w:val="SpecialBold"/>
              </w:rPr>
              <w:t>Assist</w:t>
            </w:r>
            <w:r w:rsidRPr="001A0D4E">
              <w:rPr>
                <w:rStyle w:val="SpecialBold"/>
              </w:rPr>
              <w:t xml:space="preserve"> with coupling, uncoupling and securing rail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Rail vehicles are positioned to meet coupling requirements in accordance with organisational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Coupling systems are identified and applied appropriately to couple and/or uncouple rail vehicles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Connecting hoses and electrical couplings are connected/disconnected in accordance with organisational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Hand brakes and o</w:t>
            </w:r>
            <w:r w:rsidRPr="001A0D4E">
              <w:t xml:space="preserve">ther securing devices are applied/released and attached/removed in </w:t>
            </w:r>
            <w:r w:rsidRPr="001A0D4E">
              <w:t>accordance with organisational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rPr>
                <w:rStyle w:val="SpecialBold"/>
              </w:rPr>
              <w:t>Assist with operating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Safeworking activities are undertaken in accorda</w:t>
            </w:r>
            <w:r w:rsidRPr="001A0D4E">
              <w:t>nce with organisational and/or network owner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Gauges and indicators are monitored and operated in accordance with organisational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Boiler is fired to meet load requirements in accordance with envir</w:t>
            </w:r>
            <w:r w:rsidRPr="001A0D4E">
              <w:t>onmental procedures and practices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Water level is maintained to ensure safe boiler operation meets load requirements and track characteristics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Assistance with communications is provided when communicating with Network Control Officer and ground staff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Observation of all aspects of the rail corridor and environs is maintained and communicated to driver in accordance with organisational and/o</w:t>
            </w:r>
            <w:r w:rsidRPr="001A0D4E">
              <w:t>r network owner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In case of driver being incapacitated, train is stopped, Network Control Officer is informed and instructions are followed in accordance with organisational policies and procedures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Assistance with locomotive operation is provided as requested by driver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List"/>
              <w:rPr>
                <w:lang w:val="en-NZ"/>
              </w:rPr>
            </w:pPr>
            <w:r w:rsidRPr="001A0D4E">
              <w:rPr>
                <w:rStyle w:val="SpecialBold"/>
              </w:rPr>
              <w:t>Assist with stabling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Locomotive is secured in accordance with directions, workplace procedures and rail regulations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Boiler water levels are checked and</w:t>
            </w:r>
            <w:r w:rsidRPr="001A0D4E">
              <w:t xml:space="preserve"> replenished as required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Locomotive is shut down in accordance with operator instructions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Ash is disposed of responsibly in accordance with network owner and operator policies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Assistance is provided to conduct a post-operational inspection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Logbook and other service records on the locomotive are completed in accordance with organisational requirements</w:t>
            </w:r>
          </w:p>
        </w:tc>
      </w:tr>
      <w:tr w:rsidTr="000652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4E">
            <w:pPr>
              <w:pStyle w:val="BodyText"/>
              <w:rPr>
                <w:lang w:val="en-NZ"/>
              </w:rPr>
            </w:pPr>
            <w:r w:rsidRPr="001A0D4E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t>Controls are secured in accordance with organisational procedures</w:t>
            </w:r>
          </w:p>
        </w:tc>
      </w:tr>
    </w:tbl>
    <w:p w:rsidR="0006528D" w:rsidP="001A0D4E">
      <w:pPr>
        <w:pStyle w:val="BodyText"/>
      </w:pPr>
    </w:p>
    <w:p w:rsidR="0006528D" w:rsidP="001A0D4E">
      <w:pPr>
        <w:pStyle w:val="BodyText"/>
      </w:pPr>
    </w:p>
    <w:p w:rsidR="00000000" w:rsidRPr="001A0D4E" w:rsidP="001A0D4E">
      <w:pPr>
        <w:pStyle w:val="Heading1"/>
      </w:pPr>
      <w:bookmarkStart w:id="7" w:name="O_751076"/>
      <w:bookmarkEnd w:id="7"/>
      <w:r w:rsidRPr="001A0D4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A0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4E" w:rsidP="001A0D4E">
            <w:pPr>
              <w:pStyle w:val="BodyText"/>
            </w:pPr>
            <w:r w:rsidRPr="001A0D4E">
              <w:t>Foundation skills essential to performance are explicit in the performance criteria of this unit of competency.</w:t>
            </w:r>
          </w:p>
        </w:tc>
      </w:tr>
    </w:tbl>
    <w:p w:rsidR="0006528D" w:rsidP="001A0D4E">
      <w:pPr>
        <w:pStyle w:val="BodyText"/>
      </w:pPr>
    </w:p>
    <w:p w:rsidR="0006528D" w:rsidP="001A0D4E">
      <w:pPr>
        <w:pStyle w:val="BodyText"/>
      </w:pPr>
    </w:p>
    <w:p w:rsidR="00000000" w:rsidRPr="001A0D4E" w:rsidP="001A0D4E">
      <w:pPr>
        <w:pStyle w:val="Heading1"/>
      </w:pPr>
      <w:bookmarkStart w:id="8" w:name="O_751077"/>
      <w:bookmarkEnd w:id="8"/>
      <w:r w:rsidRPr="001A0D4E">
        <w:t>Range of Conditions</w:t>
      </w:r>
    </w:p>
    <w:p w:rsidR="00000000" w:rsidRPr="001A0D4E" w:rsidP="0006528D">
      <w:pPr>
        <w:pStyle w:val="BodyText"/>
      </w:pPr>
      <w:r w:rsidRPr="001A0D4E">
        <w:t>Range is restricted to essential operating conditions and any ot</w:t>
      </w:r>
      <w:r w:rsidRPr="001A0D4E">
        <w:t>her variables essential to the work environment.</w:t>
      </w:r>
    </w:p>
    <w:p w:rsidR="0006528D" w:rsidP="0006528D">
      <w:pPr>
        <w:pStyle w:val="BodyText"/>
      </w:pPr>
      <w:r w:rsidRPr="001A0D4E">
        <w:t>Non-essential conditions can be found in the Companion Volume Implementation Guide.</w:t>
      </w:r>
    </w:p>
    <w:p w:rsidR="00000000" w:rsidRPr="001A0D4E" w:rsidP="001A0D4E">
      <w:pPr>
        <w:pStyle w:val="Heading1"/>
      </w:pPr>
      <w:bookmarkStart w:id="9" w:name="O_751078"/>
      <w:bookmarkEnd w:id="9"/>
      <w:r w:rsidRPr="001A0D4E">
        <w:t>Unit Mapping Information</w:t>
      </w:r>
    </w:p>
    <w:p w:rsidR="00000000" w:rsidRPr="001A0D4E" w:rsidP="0006528D">
      <w:pPr>
        <w:pStyle w:val="BodyText"/>
      </w:pPr>
      <w:r w:rsidRPr="001A0D4E">
        <w:t>This unit replaces and is equivalent to TLIC3073A Fire a steam locomotive.</w:t>
      </w:r>
    </w:p>
    <w:p w:rsidR="00000000" w:rsidRPr="001A0D4E" w:rsidP="001A0D4E">
      <w:pPr>
        <w:pStyle w:val="Heading1"/>
      </w:pPr>
      <w:bookmarkStart w:id="10" w:name="O_751085"/>
      <w:bookmarkEnd w:id="10"/>
      <w:r w:rsidRPr="001A0D4E">
        <w:t>Links</w:t>
      </w:r>
    </w:p>
    <w:p w:rsidR="00000000" w:rsidRPr="001A0D4E" w:rsidP="0006528D">
      <w:pPr>
        <w:pStyle w:val="BodyText"/>
      </w:pPr>
      <w:r w:rsidRPr="001A0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E43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0D4E" w:rsidP="001A0D4E"/>
    <w:sectPr w:rsidSect="001A0D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4E" w:rsidRPr="0006528D" w:rsidP="00065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8D" w:rsidP="001A0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28D" w:rsidP="001A0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528D" w:rsidP="001A0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D4E" w:rsidRPr="0006528D" w:rsidP="00065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28D" w:rsidRPr="002D2AF8" w:rsidP="001A0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TLIC3073 Fire a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6528D" w:rsidP="001A0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D4E"/>
  </w:style>
  <w:style w:type="character" w:customStyle="1" w:styleId="Heading1Char">
    <w:name w:val="Heading 1 Char"/>
    <w:basedOn w:val="DefaultParagraphFont"/>
    <w:link w:val="Heading1"/>
    <w:rsid w:val="001A0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D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D4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A0D4E"/>
    <w:rPr>
      <w:b/>
      <w:spacing w:val="0"/>
    </w:rPr>
  </w:style>
  <w:style w:type="paragraph" w:customStyle="1" w:styleId="SuperHeading">
    <w:name w:val="SuperHeading"/>
    <w:basedOn w:val="Normal"/>
    <w:rsid w:val="001A0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D4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0D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0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D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D4E"/>
    <w:rPr>
      <w:i/>
    </w:rPr>
  </w:style>
  <w:style w:type="paragraph" w:styleId="Caption">
    <w:name w:val="caption"/>
    <w:basedOn w:val="BodyText"/>
    <w:next w:val="Normal"/>
    <w:qFormat/>
    <w:rsid w:val="001A0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D4E"/>
  </w:style>
  <w:style w:type="paragraph" w:styleId="TableofFigures">
    <w:name w:val="table of figures"/>
    <w:basedOn w:val="Normal"/>
    <w:next w:val="Normal"/>
    <w:semiHidden/>
    <w:rsid w:val="001A0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D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0D4E"/>
    <w:rPr>
      <w:rFonts w:ascii="Wingdings" w:hAnsi="Wingdings"/>
    </w:rPr>
  </w:style>
  <w:style w:type="paragraph" w:customStyle="1" w:styleId="TableHeading">
    <w:name w:val="Table Heading"/>
    <w:basedOn w:val="HeadingBase"/>
    <w:rsid w:val="001A0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D4E"/>
    <w:rPr>
      <w:color w:val="0033CC"/>
      <w:u w:val="none"/>
    </w:rPr>
  </w:style>
  <w:style w:type="paragraph" w:customStyle="1" w:styleId="BodyTextRight">
    <w:name w:val="Body Text Right"/>
    <w:basedOn w:val="BodyText"/>
    <w:rsid w:val="001A0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D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D4E"/>
    <w:rPr>
      <w:sz w:val="32"/>
    </w:rPr>
  </w:style>
  <w:style w:type="paragraph" w:customStyle="1" w:styleId="HeadingProcedure">
    <w:name w:val="Heading Procedure"/>
    <w:basedOn w:val="HeadingBase"/>
    <w:next w:val="Normal"/>
    <w:rsid w:val="001A0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D4E"/>
    <w:pPr>
      <w:spacing w:before="60" w:after="60"/>
    </w:pPr>
  </w:style>
  <w:style w:type="paragraph" w:styleId="ListContinue">
    <w:name w:val="List Continue"/>
    <w:basedOn w:val="List"/>
    <w:rsid w:val="001A0D4E"/>
    <w:pPr>
      <w:ind w:firstLine="0"/>
    </w:pPr>
  </w:style>
  <w:style w:type="paragraph" w:customStyle="1" w:styleId="ListNote">
    <w:name w:val="List Note"/>
    <w:basedOn w:val="List"/>
    <w:rsid w:val="001A0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D4E"/>
    <w:rPr>
      <w:rFonts w:ascii="Courier New" w:hAnsi="Courier New"/>
    </w:rPr>
  </w:style>
  <w:style w:type="paragraph" w:customStyle="1" w:styleId="NoteBullet">
    <w:name w:val="Note Bullet"/>
    <w:basedOn w:val="Note"/>
    <w:rsid w:val="001A0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D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0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D4E"/>
    <w:rPr>
      <w:b/>
      <w:smallCaps/>
    </w:rPr>
  </w:style>
  <w:style w:type="paragraph" w:customStyle="1" w:styleId="TableListNumber">
    <w:name w:val="Table List Number"/>
    <w:basedOn w:val="ListNumber"/>
    <w:rsid w:val="001A0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D4E"/>
    <w:pPr>
      <w:numPr>
        <w:numId w:val="7"/>
      </w:numPr>
    </w:pPr>
  </w:style>
  <w:style w:type="paragraph" w:customStyle="1" w:styleId="ListAlpha2">
    <w:name w:val="List Alpha 2"/>
    <w:basedOn w:val="List2"/>
    <w:rsid w:val="001A0D4E"/>
    <w:pPr>
      <w:numPr>
        <w:numId w:val="6"/>
      </w:numPr>
    </w:pPr>
  </w:style>
  <w:style w:type="paragraph" w:styleId="List2">
    <w:name w:val="List 2"/>
    <w:basedOn w:val="BodyText"/>
    <w:rsid w:val="001A0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D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D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0D4E"/>
    <w:pPr>
      <w:numPr>
        <w:numId w:val="2"/>
      </w:numPr>
    </w:pPr>
  </w:style>
  <w:style w:type="paragraph" w:styleId="ListContinue2">
    <w:name w:val="List Continue 2"/>
    <w:basedOn w:val="List2"/>
    <w:rsid w:val="001A0D4E"/>
    <w:pPr>
      <w:ind w:firstLine="0"/>
    </w:pPr>
  </w:style>
  <w:style w:type="paragraph" w:styleId="ListContinue3">
    <w:name w:val="List Continue 3"/>
    <w:basedOn w:val="List3"/>
    <w:rsid w:val="001A0D4E"/>
    <w:pPr>
      <w:ind w:left="1021" w:firstLine="0"/>
    </w:pPr>
  </w:style>
  <w:style w:type="paragraph" w:styleId="ListContinue4">
    <w:name w:val="List Continue 4"/>
    <w:basedOn w:val="List4"/>
    <w:rsid w:val="001A0D4E"/>
    <w:pPr>
      <w:ind w:firstLine="0"/>
    </w:pPr>
  </w:style>
  <w:style w:type="paragraph" w:styleId="ListContinue5">
    <w:name w:val="List Continue 5"/>
    <w:basedOn w:val="List5"/>
    <w:rsid w:val="001A0D4E"/>
    <w:pPr>
      <w:ind w:firstLine="0"/>
    </w:pPr>
  </w:style>
  <w:style w:type="paragraph" w:styleId="ListNumber3">
    <w:name w:val="List Number 3"/>
    <w:basedOn w:val="List3"/>
    <w:rsid w:val="001A0D4E"/>
    <w:pPr>
      <w:numPr>
        <w:numId w:val="3"/>
      </w:numPr>
    </w:pPr>
  </w:style>
  <w:style w:type="paragraph" w:styleId="ListNumber4">
    <w:name w:val="List Number 4"/>
    <w:basedOn w:val="List4"/>
    <w:rsid w:val="001A0D4E"/>
    <w:pPr>
      <w:numPr>
        <w:numId w:val="4"/>
      </w:numPr>
    </w:pPr>
  </w:style>
  <w:style w:type="paragraph" w:styleId="ListNumber5">
    <w:name w:val="List Number 5"/>
    <w:basedOn w:val="List5"/>
    <w:rsid w:val="001A0D4E"/>
    <w:pPr>
      <w:numPr>
        <w:numId w:val="5"/>
      </w:numPr>
    </w:pPr>
  </w:style>
  <w:style w:type="paragraph" w:styleId="BlockText">
    <w:name w:val="Block Text"/>
    <w:basedOn w:val="Normal"/>
    <w:rsid w:val="001A0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D4E"/>
    <w:rPr>
      <w:sz w:val="16"/>
      <w:vertAlign w:val="superscript"/>
    </w:rPr>
  </w:style>
  <w:style w:type="character" w:customStyle="1" w:styleId="Symbols">
    <w:name w:val="Symbols"/>
    <w:basedOn w:val="DefaultParagraphFont"/>
    <w:rsid w:val="001A0D4E"/>
    <w:rPr>
      <w:rFonts w:ascii="Symbol" w:hAnsi="Symbol"/>
    </w:rPr>
  </w:style>
  <w:style w:type="character" w:customStyle="1" w:styleId="MenuOptions">
    <w:name w:val="Menu Options"/>
    <w:basedOn w:val="DefaultParagraphFont"/>
    <w:rsid w:val="001A0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D4E"/>
    <w:rPr>
      <w:b/>
    </w:rPr>
  </w:style>
  <w:style w:type="character" w:customStyle="1" w:styleId="Underlined">
    <w:name w:val="Underlined"/>
    <w:basedOn w:val="DefaultParagraphFont"/>
    <w:rsid w:val="001A0D4E"/>
    <w:rPr>
      <w:u w:val="single"/>
    </w:rPr>
  </w:style>
  <w:style w:type="paragraph" w:customStyle="1" w:styleId="TableBodyTextRight">
    <w:name w:val="Table Body Text Right"/>
    <w:basedOn w:val="TableBodyText"/>
    <w:rsid w:val="001A0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D4E"/>
    <w:rPr>
      <w:sz w:val="18"/>
    </w:rPr>
  </w:style>
  <w:style w:type="paragraph" w:customStyle="1" w:styleId="BodySmallRight">
    <w:name w:val="Body Small Right"/>
    <w:basedOn w:val="BodyTextRight"/>
    <w:rsid w:val="001A0D4E"/>
    <w:rPr>
      <w:sz w:val="18"/>
      <w:szCs w:val="18"/>
    </w:rPr>
  </w:style>
  <w:style w:type="paragraph" w:customStyle="1" w:styleId="MarginEdition">
    <w:name w:val="Margin Edition"/>
    <w:basedOn w:val="MarginNote"/>
    <w:rsid w:val="001A0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D4E"/>
    <w:rPr>
      <w:sz w:val="2"/>
      <w:szCs w:val="2"/>
    </w:rPr>
  </w:style>
  <w:style w:type="character" w:customStyle="1" w:styleId="Small">
    <w:name w:val="Small"/>
    <w:basedOn w:val="DefaultParagraphFont"/>
    <w:rsid w:val="001A0D4E"/>
    <w:rPr>
      <w:sz w:val="16"/>
    </w:rPr>
  </w:style>
  <w:style w:type="paragraph" w:customStyle="1" w:styleId="WideTable">
    <w:name w:val="Wide Table"/>
    <w:basedOn w:val="Normal"/>
    <w:rsid w:val="001A0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D4E"/>
  </w:style>
  <w:style w:type="paragraph" w:styleId="Quote">
    <w:name w:val="Quote"/>
    <w:basedOn w:val="Heading1"/>
    <w:link w:val="QuoteChar"/>
    <w:qFormat/>
    <w:rsid w:val="001A0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D4E"/>
    <w:pPr>
      <w:pageBreakBefore/>
    </w:pPr>
  </w:style>
  <w:style w:type="paragraph" w:customStyle="1" w:styleId="Border">
    <w:name w:val="Border"/>
    <w:basedOn w:val="Normal"/>
    <w:qFormat/>
    <w:rsid w:val="001A0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D4E"/>
    <w:rPr>
      <w:u w:val="single"/>
    </w:rPr>
  </w:style>
  <w:style w:type="character" w:customStyle="1" w:styleId="BoldandItalics">
    <w:name w:val="Bold and Italics"/>
    <w:qFormat/>
    <w:rsid w:val="001A0D4E"/>
    <w:rPr>
      <w:b/>
      <w:i/>
      <w:u w:val="none"/>
    </w:rPr>
  </w:style>
  <w:style w:type="paragraph" w:styleId="BalloonText">
    <w:name w:val="Balloon Text"/>
    <w:basedOn w:val="Normal"/>
    <w:link w:val="BalloonTextChar"/>
    <w:rsid w:val="001A0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D4E"/>
    <w:pPr>
      <w:spacing w:before="0" w:after="0"/>
    </w:pPr>
  </w:style>
  <w:style w:type="paragraph" w:customStyle="1" w:styleId="BodyTextBold">
    <w:name w:val="Body Text Bold"/>
    <w:basedOn w:val="BodyText"/>
    <w:qFormat/>
    <w:rsid w:val="001A0D4E"/>
    <w:rPr>
      <w:b/>
    </w:rPr>
  </w:style>
  <w:style w:type="character" w:styleId="Hyperlink">
    <w:name w:val="Hyperlink"/>
    <w:basedOn w:val="DefaultParagraphFont"/>
    <w:uiPriority w:val="99"/>
    <w:unhideWhenUsed/>
    <w:rsid w:val="00065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5482</Characters>
  <Application>Microsoft Office Word</Application>
  <DocSecurity>0</DocSecurity>
  <Lines>238</Lines>
  <Paragraphs>129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TLIC3073 Fire a steam locomotive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