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7C45" w:rsidP="006D7C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TLIC3072 Conduct the duties of an assistant on a heritage locomotive</w:t>
      </w:r>
      <w:r>
        <w:fldChar w:fldCharType="end"/>
      </w:r>
    </w:p>
    <w:p w:rsidR="006D7C45" w:rsidP="006D7C45">
      <w:pPr>
        <w:pStyle w:val="Version"/>
        <w:sectPr w:rsidSect="006971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7142" w:rsidP="00697142">
      <w:pPr>
        <w:pStyle w:val="SuperHeading"/>
      </w:pPr>
      <w:r w:rsidRPr="00697142">
        <w:t>TLIC3072 Conduct the duties of an assistant on a heritage locomotive</w:t>
      </w:r>
    </w:p>
    <w:p w:rsidR="00000000" w:rsidRPr="00697142" w:rsidP="00697142">
      <w:pPr>
        <w:pStyle w:val="Heading1"/>
      </w:pPr>
      <w:bookmarkStart w:id="1" w:name="O_751051"/>
      <w:bookmarkEnd w:id="1"/>
      <w:r w:rsidRPr="00697142">
        <w:t>Modification History</w:t>
      </w:r>
    </w:p>
    <w:p w:rsidR="006D7C45" w:rsidP="006D7C45">
      <w:pPr>
        <w:pStyle w:val="BodyText"/>
      </w:pPr>
      <w:r w:rsidRPr="00697142">
        <w:t>Release 1. This is the first release of this unit of competency in the TLI Transport and Logistics Training Package.</w:t>
      </w:r>
    </w:p>
    <w:p w:rsidR="00000000" w:rsidRPr="00697142" w:rsidP="00697142">
      <w:pPr>
        <w:pStyle w:val="Heading1"/>
      </w:pPr>
      <w:bookmarkStart w:id="2" w:name="O_751052"/>
      <w:bookmarkEnd w:id="2"/>
      <w:r w:rsidRPr="00697142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D7C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142" w:rsidP="00697142">
            <w:pPr>
              <w:pStyle w:val="BodyText"/>
            </w:pPr>
            <w:r w:rsidRPr="00697142">
              <w:t>This unit involves the skills and knowledge required to conduct the duties of an assistant on a heritage locomotive in accordance with workplace procedures and the requirements of relevant rail regulations and codes of practice.</w:t>
            </w:r>
          </w:p>
          <w:p w:rsidR="00000000" w:rsidRPr="00697142" w:rsidP="00697142">
            <w:pPr>
              <w:pStyle w:val="BodyText"/>
            </w:pPr>
            <w:r w:rsidRPr="00697142">
              <w:t>It includes carrying out or</w:t>
            </w:r>
            <w:r w:rsidRPr="00697142">
              <w:t xml:space="preserve"> assisting with the following activities on a heritage locomotive in accordance with organisational requirements: checking, preparing and starting up prior to operation; coupling, uncoupling and shunting; assisting with operations and stabling. </w:t>
            </w:r>
          </w:p>
          <w:p w:rsidR="00000000" w:rsidRPr="00697142" w:rsidP="00697142">
            <w:pPr>
              <w:pStyle w:val="BodyText"/>
            </w:pPr>
            <w:r w:rsidRPr="00697142">
              <w:t>People ach</w:t>
            </w:r>
            <w:r w:rsidRPr="00697142">
              <w:t>ieving competence in this unit will need to fulfil the applicable state/territory legislated rail safety requirements and to comply with relevant codes of practice and/or guidelines when conducting the duties of an assistant on a heritage locomotive.</w:t>
            </w:r>
          </w:p>
          <w:p w:rsidR="00000000" w:rsidRPr="00697142" w:rsidP="00697142">
            <w:pPr>
              <w:pStyle w:val="BodyText"/>
            </w:pPr>
            <w:r w:rsidRPr="00697142">
              <w:t>No li</w:t>
            </w:r>
            <w:r w:rsidRPr="00697142">
              <w:t>censing, legislative or certification requirements apply to this unit at the time of publication.</w:t>
            </w:r>
          </w:p>
        </w:tc>
      </w:tr>
    </w:tbl>
    <w:p w:rsidR="006D7C45" w:rsidP="00697142">
      <w:pPr>
        <w:pStyle w:val="BodyText"/>
      </w:pPr>
    </w:p>
    <w:p w:rsidR="006D7C45" w:rsidP="00697142">
      <w:pPr>
        <w:pStyle w:val="BodyText"/>
      </w:pPr>
    </w:p>
    <w:p w:rsidR="00000000" w:rsidRPr="00697142" w:rsidP="00697142">
      <w:pPr>
        <w:pStyle w:val="Heading1"/>
      </w:pPr>
      <w:bookmarkStart w:id="3" w:name="O_751053"/>
      <w:bookmarkEnd w:id="3"/>
      <w:r w:rsidRPr="00697142">
        <w:t>Pre-requisite Unit</w:t>
      </w:r>
    </w:p>
    <w:p w:rsidR="00000000" w:rsidRPr="00697142" w:rsidP="006D7C45">
      <w:pPr>
        <w:pStyle w:val="BodyText"/>
      </w:pPr>
      <w:r w:rsidRPr="00697142">
        <w:t>Not applicable.</w:t>
      </w:r>
    </w:p>
    <w:p w:rsidR="00000000" w:rsidRPr="00697142" w:rsidP="00697142">
      <w:pPr>
        <w:pStyle w:val="Heading1"/>
      </w:pPr>
      <w:bookmarkStart w:id="4" w:name="O_751054"/>
      <w:bookmarkEnd w:id="4"/>
      <w:r w:rsidRPr="00697142">
        <w:t>Competency Field</w:t>
      </w:r>
    </w:p>
    <w:p w:rsidR="006D7C45" w:rsidP="006D7C45">
      <w:pPr>
        <w:pStyle w:val="BodyText"/>
      </w:pPr>
      <w:r w:rsidRPr="00697142">
        <w:t>C – Vehicle Operation</w:t>
      </w:r>
    </w:p>
    <w:p w:rsidR="00000000" w:rsidRPr="00697142" w:rsidP="00697142">
      <w:pPr>
        <w:pStyle w:val="Heading1"/>
      </w:pPr>
      <w:bookmarkStart w:id="5" w:name="O_751055"/>
      <w:bookmarkEnd w:id="5"/>
      <w:r w:rsidRPr="00697142">
        <w:t>Unit Sector</w:t>
      </w:r>
    </w:p>
    <w:p w:rsidR="00000000" w:rsidRPr="00697142" w:rsidP="006D7C45">
      <w:pPr>
        <w:pStyle w:val="BodyText"/>
      </w:pPr>
      <w:r w:rsidRPr="00697142">
        <w:t>Not applicable.</w:t>
      </w:r>
    </w:p>
    <w:p w:rsidR="00000000" w:rsidRPr="00697142" w:rsidP="00697142">
      <w:pPr>
        <w:pStyle w:val="Heading1"/>
      </w:pPr>
      <w:bookmarkStart w:id="6" w:name="O_751056"/>
      <w:bookmarkEnd w:id="6"/>
      <w:r w:rsidRPr="0069714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7"/>
        <w:gridCol w:w="1743"/>
        <w:gridCol w:w="545"/>
        <w:gridCol w:w="6581"/>
      </w:tblGrid>
      <w:tr w:rsidTr="006D7C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Performance criteria describe the performance needed to demonstrate achievement of the element.</w:t>
            </w:r>
          </w:p>
        </w:tc>
      </w:tr>
      <w:tr w:rsidTr="006D7C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142" w:rsidP="00697142">
            <w:pPr>
              <w:pStyle w:val="BodyText"/>
            </w:pPr>
            <w:r w:rsidRPr="00697142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rPr>
                <w:rStyle w:val="SpecialBold"/>
              </w:rPr>
              <w:t xml:space="preserve">Prepare to assist with operating a heritage locomotive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Ros</w:t>
            </w:r>
            <w:r w:rsidRPr="00697142">
              <w:t>ter is checked and interpreted for day’s operational activities</w:t>
            </w:r>
          </w:p>
        </w:tc>
      </w:tr>
      <w:tr w:rsidTr="006D7C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Allocation of locomotive is checked and confirmed</w:t>
            </w:r>
          </w:p>
        </w:tc>
      </w:tr>
      <w:tr w:rsidTr="006D7C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Train schedules/notices and other oper</w:t>
            </w:r>
            <w:r w:rsidRPr="00697142">
              <w:t>ational and regulatory documentation is accessed and interpreted in accordance with workplace procedures</w:t>
            </w:r>
          </w:p>
        </w:tc>
      </w:tr>
      <w:tr w:rsidTr="006D7C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 xml:space="preserve">Personal protective equipment required for operating locomotive is obtained </w:t>
            </w:r>
          </w:p>
        </w:tc>
      </w:tr>
      <w:tr w:rsidTr="006D7C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Hazards are identified, risks are assessed and control measu</w:t>
            </w:r>
            <w:r w:rsidRPr="00697142">
              <w:t>res are implemented</w:t>
            </w:r>
          </w:p>
        </w:tc>
      </w:tr>
      <w:tr w:rsidTr="006D7C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Trackside safety and basic electrification awareness procedures are followed while locating allocated locomotive</w:t>
            </w:r>
          </w:p>
        </w:tc>
      </w:tr>
      <w:tr w:rsidTr="006D7C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142" w:rsidP="00697142">
            <w:pPr>
              <w:pStyle w:val="BodyText"/>
            </w:pPr>
            <w:r w:rsidRPr="00697142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rPr>
                <w:rStyle w:val="SpecialBold"/>
              </w:rPr>
              <w:t>Assist with preparing and starting a heritage locomotive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Logbook is checked to confirm serviceability of locomotive</w:t>
            </w:r>
          </w:p>
        </w:tc>
      </w:tr>
      <w:tr w:rsidTr="006D7C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Locomotive is confirmed as being securely stabled prior to commencing preparation and safety checks</w:t>
            </w:r>
          </w:p>
        </w:tc>
      </w:tr>
      <w:tr w:rsidTr="006D7C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Preparation and safety checks are conducted in accordance with work health and safety (WHS)/occupational health and safety (OHS) and other workplace policies and procedures</w:t>
            </w:r>
          </w:p>
        </w:tc>
      </w:tr>
      <w:tr w:rsidTr="006D7C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 xml:space="preserve">Fluid levels and mechanical equipment are checked and appropriate action is </w:t>
            </w:r>
            <w:r w:rsidRPr="00697142">
              <w:t>taken as required</w:t>
            </w:r>
          </w:p>
        </w:tc>
      </w:tr>
      <w:tr w:rsidTr="006D7C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Locomotive is started in accordance with manufacturer and/or organisational instructions</w:t>
            </w:r>
          </w:p>
        </w:tc>
      </w:tr>
      <w:tr w:rsidTr="006D7C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For critical or serious equipment faults that cannot be readily rectified, locomotive is shut down, faulty equipment is isolated and ta</w:t>
            </w:r>
            <w:r w:rsidRPr="00697142">
              <w:t>gged, and problem is reported for rectification</w:t>
            </w:r>
          </w:p>
        </w:tc>
      </w:tr>
      <w:tr w:rsidTr="006D7C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 xml:space="preserve">All instruments and gauges are observed, readings are interpreted to confirm effective air and electrical operation, and where a problem is indicated, </w:t>
            </w:r>
            <w:r w:rsidRPr="00697142">
              <w:t>action is taken to determine cause and to rectify or report the situation</w:t>
            </w:r>
          </w:p>
        </w:tc>
      </w:tr>
      <w:tr w:rsidTr="006D7C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Fluid levels are rechecked after starting and appropriate action is taken as required</w:t>
            </w:r>
          </w:p>
        </w:tc>
      </w:tr>
      <w:tr w:rsidTr="006D7C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Assistance is provided with pre-departure checks</w:t>
            </w:r>
          </w:p>
        </w:tc>
      </w:tr>
      <w:tr w:rsidTr="006D7C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2.10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Logbook and other service</w:t>
            </w:r>
            <w:r w:rsidRPr="00697142">
              <w:t xml:space="preserve"> records on the locomotive are completed in accordance with organisational requirements</w:t>
            </w:r>
          </w:p>
        </w:tc>
      </w:tr>
      <w:tr w:rsidTr="006D7C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142" w:rsidP="00697142">
            <w:pPr>
              <w:pStyle w:val="BodyText"/>
            </w:pPr>
            <w:r w:rsidRPr="00697142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rPr>
                <w:rStyle w:val="SpecialBold"/>
              </w:rPr>
              <w:t>Assist with coupling, uncoupling and securing rail vehicles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Rail vehicles are positioned to meet coupling requirements in accordance with organisational policies and procedures</w:t>
            </w:r>
          </w:p>
        </w:tc>
      </w:tr>
      <w:tr w:rsidTr="006D7C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Coupling systems are identified and applied appropriately to couple and/or uncouple rail vehicles</w:t>
            </w:r>
          </w:p>
        </w:tc>
      </w:tr>
      <w:tr w:rsidTr="006D7C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Connecting hoses and electr</w:t>
            </w:r>
            <w:r w:rsidRPr="00697142">
              <w:t>ical couplings are connected/disconnected in accordance with organisational policies and procedures</w:t>
            </w:r>
          </w:p>
        </w:tc>
      </w:tr>
      <w:tr w:rsidTr="006D7C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Hand brakes and other securing devices are applied/released and attached/removed in accordance with organisational policies and procedures</w:t>
            </w:r>
          </w:p>
        </w:tc>
      </w:tr>
      <w:tr w:rsidTr="006D7C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142" w:rsidP="00697142">
            <w:pPr>
              <w:pStyle w:val="BodyText"/>
            </w:pPr>
            <w:r w:rsidRPr="00697142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rPr>
                <w:rStyle w:val="SpecialBold"/>
              </w:rPr>
              <w:t>Assist with operating a heritage locomotive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Safeworking activities are undertaken in accordance with organisational and/or network owner policies and procedures</w:t>
            </w:r>
          </w:p>
        </w:tc>
      </w:tr>
      <w:tr w:rsidTr="006D7C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Supervisory controls and indicators are monitored and operated in accordance with or</w:t>
            </w:r>
            <w:r w:rsidRPr="00697142">
              <w:t>ganisational policies and procedures</w:t>
            </w:r>
          </w:p>
        </w:tc>
      </w:tr>
      <w:tr w:rsidTr="006D7C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Assistance is provided with communications for network control officer and ground staff</w:t>
            </w:r>
          </w:p>
        </w:tc>
      </w:tr>
      <w:tr w:rsidTr="006D7C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Observation of all aspects of the rail corridor and environs is maintained and communicated to driver in accordance with organisational and/or network owner policies and procedures</w:t>
            </w:r>
          </w:p>
        </w:tc>
      </w:tr>
      <w:tr w:rsidTr="006D7C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If driver is incapacitated train is stopped, Network Control Officer</w:t>
            </w:r>
            <w:r w:rsidRPr="00697142">
              <w:t xml:space="preserve"> is informed and instructions are followed in accordance with organisational policies and procedures</w:t>
            </w:r>
          </w:p>
        </w:tc>
      </w:tr>
      <w:tr w:rsidTr="006D7C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Assistance with locomotive operation is provided as requested by driver</w:t>
            </w:r>
          </w:p>
        </w:tc>
      </w:tr>
      <w:tr w:rsidTr="006D7C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142" w:rsidP="00697142">
            <w:pPr>
              <w:pStyle w:val="BodyText"/>
            </w:pPr>
            <w:r w:rsidRPr="00697142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rPr>
                <w:rStyle w:val="SpecialBold"/>
              </w:rPr>
              <w:t>Assist with stabling a heritage locomotive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Locomotive is secu</w:t>
            </w:r>
            <w:r w:rsidRPr="00697142">
              <w:t>red in accordance with directions, organisational procedures and rail regulations</w:t>
            </w:r>
          </w:p>
        </w:tc>
      </w:tr>
      <w:tr w:rsidTr="006D7C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Locomotive is shut down in accordance with manufacturer and/or operator instructions</w:t>
            </w:r>
          </w:p>
        </w:tc>
      </w:tr>
      <w:tr w:rsidTr="006D7C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Logbook and other service records on the locomotive are completed in accord</w:t>
            </w:r>
            <w:r w:rsidRPr="00697142">
              <w:t>ance with organisational requirements</w:t>
            </w:r>
          </w:p>
        </w:tc>
      </w:tr>
      <w:tr w:rsidTr="006D7C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142">
            <w:pPr>
              <w:pStyle w:val="BodyText"/>
              <w:rPr>
                <w:lang w:val="en-NZ"/>
              </w:rPr>
            </w:pPr>
            <w:r w:rsidRPr="00697142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142" w:rsidP="00697142">
            <w:pPr>
              <w:pStyle w:val="BodyText"/>
            </w:pPr>
            <w:r w:rsidRPr="00697142">
              <w:t>Cab is secured in accordance with organisational procedures</w:t>
            </w:r>
          </w:p>
        </w:tc>
      </w:tr>
    </w:tbl>
    <w:p w:rsidR="006D7C45" w:rsidP="00697142">
      <w:pPr>
        <w:pStyle w:val="BodyText"/>
      </w:pPr>
    </w:p>
    <w:p w:rsidR="006D7C45" w:rsidP="00697142">
      <w:pPr>
        <w:pStyle w:val="BodyText"/>
      </w:pPr>
    </w:p>
    <w:p w:rsidR="00000000" w:rsidRPr="00697142" w:rsidP="00697142">
      <w:pPr>
        <w:pStyle w:val="Heading1"/>
      </w:pPr>
      <w:bookmarkStart w:id="7" w:name="O_751057"/>
      <w:bookmarkEnd w:id="7"/>
      <w:r w:rsidRPr="00697142">
        <w:t>Foundation Skills</w:t>
      </w:r>
    </w:p>
    <w:p w:rsidR="006D7C45" w:rsidP="006D7C45">
      <w:pPr>
        <w:pStyle w:val="BodyText"/>
      </w:pPr>
      <w:r w:rsidRPr="00697142">
        <w:t>Foundation skills essential to performance are explicit in the performance criteria of this unit of competency.</w:t>
      </w:r>
    </w:p>
    <w:p w:rsidR="00000000" w:rsidRPr="00697142" w:rsidP="00697142">
      <w:pPr>
        <w:pStyle w:val="Heading1"/>
      </w:pPr>
      <w:bookmarkStart w:id="8" w:name="O_751058"/>
      <w:bookmarkEnd w:id="8"/>
      <w:r w:rsidRPr="00697142">
        <w:t>Range of Conditions</w:t>
      </w:r>
    </w:p>
    <w:p w:rsidR="00000000" w:rsidRPr="00697142" w:rsidP="006D7C45">
      <w:pPr>
        <w:pStyle w:val="BodyText"/>
      </w:pPr>
      <w:r w:rsidRPr="00697142">
        <w:t>Range is restricted to essential operating conditions and any other variables essential to the work environment.</w:t>
      </w:r>
    </w:p>
    <w:p w:rsidR="006D7C45" w:rsidP="006D7C45">
      <w:pPr>
        <w:pStyle w:val="BodyText"/>
      </w:pPr>
      <w:r w:rsidRPr="00697142">
        <w:t>Non-essential conditions can be found in the Companion Volume Implementation Guide.</w:t>
      </w:r>
    </w:p>
    <w:p w:rsidR="00000000" w:rsidRPr="00697142" w:rsidP="00697142">
      <w:pPr>
        <w:pStyle w:val="Heading1"/>
      </w:pPr>
      <w:bookmarkStart w:id="9" w:name="O_751059"/>
      <w:bookmarkEnd w:id="9"/>
      <w:r w:rsidRPr="00697142">
        <w:t>Unit</w:t>
      </w:r>
      <w:r w:rsidRPr="00697142">
        <w:t xml:space="preserve"> Mapping Information</w:t>
      </w:r>
    </w:p>
    <w:p w:rsidR="006D7C45" w:rsidP="006D7C45">
      <w:pPr>
        <w:pStyle w:val="BodyText"/>
      </w:pPr>
      <w:r w:rsidRPr="00697142">
        <w:t>This unit replaces and is equivalent to TLIC3072A Conduct the duties of an assistant on a heritage locomotive.</w:t>
      </w:r>
    </w:p>
    <w:p w:rsidR="00000000" w:rsidRPr="00697142" w:rsidP="00697142">
      <w:pPr>
        <w:pStyle w:val="Heading1"/>
      </w:pPr>
      <w:bookmarkStart w:id="10" w:name="O_751066"/>
      <w:bookmarkEnd w:id="10"/>
      <w:r w:rsidRPr="00697142">
        <w:t>Links</w:t>
      </w:r>
    </w:p>
    <w:p w:rsidR="00000000" w:rsidRPr="00697142" w:rsidP="006D7C45">
      <w:pPr>
        <w:pStyle w:val="BodyText"/>
      </w:pPr>
      <w:r w:rsidRPr="00697142">
        <w:t>Companion Volume implementation</w:t>
      </w:r>
      <w:r w:rsidRPr="00697142">
        <w:t xml:space="preserve">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2560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97142" w:rsidP="00697142"/>
    <w:sectPr w:rsidSect="006971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1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142" w:rsidRPr="006D7C45" w:rsidP="006D7C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1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C45" w:rsidP="006971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7C45" w:rsidP="006971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D7C45" w:rsidP="006971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1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C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7142" w:rsidRPr="006D7C45" w:rsidP="006D7C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1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C45" w:rsidRPr="002D2AF8" w:rsidP="006971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TLIC3072 Conduct the duties of an assistant on a heritage locomotive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D7C45" w:rsidP="006971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1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71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71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71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71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71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71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71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71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71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71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7142"/>
  </w:style>
  <w:style w:type="character" w:customStyle="1" w:styleId="Heading1Char">
    <w:name w:val="Heading 1 Char"/>
    <w:basedOn w:val="DefaultParagraphFont"/>
    <w:link w:val="Heading1"/>
    <w:rsid w:val="006971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71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714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97142"/>
    <w:rPr>
      <w:b/>
      <w:spacing w:val="0"/>
    </w:rPr>
  </w:style>
  <w:style w:type="paragraph" w:customStyle="1" w:styleId="SuperHeading">
    <w:name w:val="SuperHeading"/>
    <w:basedOn w:val="Normal"/>
    <w:rsid w:val="006971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71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71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71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71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71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71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71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71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71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71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71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71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71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71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71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71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71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71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71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71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714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971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71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71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71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714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71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71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71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71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71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71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71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71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71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7142"/>
    <w:rPr>
      <w:i/>
    </w:rPr>
  </w:style>
  <w:style w:type="paragraph" w:styleId="Caption">
    <w:name w:val="caption"/>
    <w:basedOn w:val="BodyText"/>
    <w:next w:val="Normal"/>
    <w:qFormat/>
    <w:rsid w:val="006971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71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71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7142"/>
  </w:style>
  <w:style w:type="paragraph" w:styleId="TableofFigures">
    <w:name w:val="table of figures"/>
    <w:basedOn w:val="Normal"/>
    <w:next w:val="Normal"/>
    <w:semiHidden/>
    <w:rsid w:val="006971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714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97142"/>
    <w:rPr>
      <w:rFonts w:ascii="Wingdings" w:hAnsi="Wingdings"/>
    </w:rPr>
  </w:style>
  <w:style w:type="paragraph" w:customStyle="1" w:styleId="TableHeading">
    <w:name w:val="Table Heading"/>
    <w:basedOn w:val="HeadingBase"/>
    <w:rsid w:val="006971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7142"/>
    <w:rPr>
      <w:color w:val="0033CC"/>
      <w:u w:val="none"/>
    </w:rPr>
  </w:style>
  <w:style w:type="paragraph" w:customStyle="1" w:styleId="BodyTextRight">
    <w:name w:val="Body Text Right"/>
    <w:basedOn w:val="BodyText"/>
    <w:rsid w:val="006971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71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714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71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71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71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7142"/>
    <w:rPr>
      <w:sz w:val="32"/>
    </w:rPr>
  </w:style>
  <w:style w:type="paragraph" w:customStyle="1" w:styleId="HeadingProcedure">
    <w:name w:val="Heading Procedure"/>
    <w:basedOn w:val="HeadingBase"/>
    <w:next w:val="Normal"/>
    <w:rsid w:val="006971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7142"/>
    <w:pPr>
      <w:spacing w:before="60" w:after="60"/>
    </w:pPr>
  </w:style>
  <w:style w:type="paragraph" w:styleId="ListContinue">
    <w:name w:val="List Continue"/>
    <w:basedOn w:val="List"/>
    <w:rsid w:val="00697142"/>
    <w:pPr>
      <w:ind w:firstLine="0"/>
    </w:pPr>
  </w:style>
  <w:style w:type="paragraph" w:customStyle="1" w:styleId="ListNote">
    <w:name w:val="List Note"/>
    <w:basedOn w:val="List"/>
    <w:rsid w:val="006971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71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71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7142"/>
    <w:rPr>
      <w:rFonts w:ascii="Courier New" w:hAnsi="Courier New"/>
    </w:rPr>
  </w:style>
  <w:style w:type="paragraph" w:customStyle="1" w:styleId="NoteBullet">
    <w:name w:val="Note Bullet"/>
    <w:basedOn w:val="Note"/>
    <w:rsid w:val="006971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71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71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71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714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971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71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7142"/>
    <w:rPr>
      <w:b/>
      <w:smallCaps/>
    </w:rPr>
  </w:style>
  <w:style w:type="paragraph" w:customStyle="1" w:styleId="TableListNumber">
    <w:name w:val="Table List Number"/>
    <w:basedOn w:val="ListNumber"/>
    <w:rsid w:val="006971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71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7142"/>
    <w:pPr>
      <w:numPr>
        <w:numId w:val="7"/>
      </w:numPr>
    </w:pPr>
  </w:style>
  <w:style w:type="paragraph" w:customStyle="1" w:styleId="ListAlpha2">
    <w:name w:val="List Alpha 2"/>
    <w:basedOn w:val="List2"/>
    <w:rsid w:val="00697142"/>
    <w:pPr>
      <w:numPr>
        <w:numId w:val="6"/>
      </w:numPr>
    </w:pPr>
  </w:style>
  <w:style w:type="paragraph" w:styleId="List2">
    <w:name w:val="List 2"/>
    <w:basedOn w:val="BodyText"/>
    <w:rsid w:val="006971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71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71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71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714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714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97142"/>
    <w:pPr>
      <w:numPr>
        <w:numId w:val="2"/>
      </w:numPr>
    </w:pPr>
  </w:style>
  <w:style w:type="paragraph" w:styleId="ListContinue2">
    <w:name w:val="List Continue 2"/>
    <w:basedOn w:val="List2"/>
    <w:rsid w:val="00697142"/>
    <w:pPr>
      <w:ind w:firstLine="0"/>
    </w:pPr>
  </w:style>
  <w:style w:type="paragraph" w:styleId="ListContinue3">
    <w:name w:val="List Continue 3"/>
    <w:basedOn w:val="List3"/>
    <w:rsid w:val="00697142"/>
    <w:pPr>
      <w:ind w:left="1021" w:firstLine="0"/>
    </w:pPr>
  </w:style>
  <w:style w:type="paragraph" w:styleId="ListContinue4">
    <w:name w:val="List Continue 4"/>
    <w:basedOn w:val="List4"/>
    <w:rsid w:val="00697142"/>
    <w:pPr>
      <w:ind w:firstLine="0"/>
    </w:pPr>
  </w:style>
  <w:style w:type="paragraph" w:styleId="ListContinue5">
    <w:name w:val="List Continue 5"/>
    <w:basedOn w:val="List5"/>
    <w:rsid w:val="00697142"/>
    <w:pPr>
      <w:ind w:firstLine="0"/>
    </w:pPr>
  </w:style>
  <w:style w:type="paragraph" w:styleId="ListNumber3">
    <w:name w:val="List Number 3"/>
    <w:basedOn w:val="List3"/>
    <w:rsid w:val="00697142"/>
    <w:pPr>
      <w:numPr>
        <w:numId w:val="3"/>
      </w:numPr>
    </w:pPr>
  </w:style>
  <w:style w:type="paragraph" w:styleId="ListNumber4">
    <w:name w:val="List Number 4"/>
    <w:basedOn w:val="List4"/>
    <w:rsid w:val="00697142"/>
    <w:pPr>
      <w:numPr>
        <w:numId w:val="4"/>
      </w:numPr>
    </w:pPr>
  </w:style>
  <w:style w:type="paragraph" w:styleId="ListNumber5">
    <w:name w:val="List Number 5"/>
    <w:basedOn w:val="List5"/>
    <w:rsid w:val="00697142"/>
    <w:pPr>
      <w:numPr>
        <w:numId w:val="5"/>
      </w:numPr>
    </w:pPr>
  </w:style>
  <w:style w:type="paragraph" w:styleId="BlockText">
    <w:name w:val="Block Text"/>
    <w:basedOn w:val="Normal"/>
    <w:rsid w:val="006971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71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7142"/>
    <w:rPr>
      <w:sz w:val="16"/>
      <w:vertAlign w:val="superscript"/>
    </w:rPr>
  </w:style>
  <w:style w:type="character" w:customStyle="1" w:styleId="Symbols">
    <w:name w:val="Symbols"/>
    <w:basedOn w:val="DefaultParagraphFont"/>
    <w:rsid w:val="00697142"/>
    <w:rPr>
      <w:rFonts w:ascii="Symbol" w:hAnsi="Symbol"/>
    </w:rPr>
  </w:style>
  <w:style w:type="character" w:customStyle="1" w:styleId="MenuOptions">
    <w:name w:val="Menu Options"/>
    <w:basedOn w:val="DefaultParagraphFont"/>
    <w:rsid w:val="006971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7142"/>
    <w:rPr>
      <w:b/>
    </w:rPr>
  </w:style>
  <w:style w:type="character" w:customStyle="1" w:styleId="Underlined">
    <w:name w:val="Underlined"/>
    <w:basedOn w:val="DefaultParagraphFont"/>
    <w:rsid w:val="00697142"/>
    <w:rPr>
      <w:u w:val="single"/>
    </w:rPr>
  </w:style>
  <w:style w:type="paragraph" w:customStyle="1" w:styleId="TableBodyTextRight">
    <w:name w:val="Table Body Text Right"/>
    <w:basedOn w:val="TableBodyText"/>
    <w:rsid w:val="006971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7142"/>
    <w:rPr>
      <w:sz w:val="18"/>
    </w:rPr>
  </w:style>
  <w:style w:type="paragraph" w:customStyle="1" w:styleId="BodySmallRight">
    <w:name w:val="Body Small Right"/>
    <w:basedOn w:val="BodyTextRight"/>
    <w:rsid w:val="00697142"/>
    <w:rPr>
      <w:sz w:val="18"/>
      <w:szCs w:val="18"/>
    </w:rPr>
  </w:style>
  <w:style w:type="paragraph" w:customStyle="1" w:styleId="MarginEdition">
    <w:name w:val="Margin Edition"/>
    <w:basedOn w:val="MarginNote"/>
    <w:rsid w:val="006971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7142"/>
    <w:rPr>
      <w:sz w:val="2"/>
      <w:szCs w:val="2"/>
    </w:rPr>
  </w:style>
  <w:style w:type="character" w:customStyle="1" w:styleId="Small">
    <w:name w:val="Small"/>
    <w:basedOn w:val="DefaultParagraphFont"/>
    <w:rsid w:val="00697142"/>
    <w:rPr>
      <w:sz w:val="16"/>
    </w:rPr>
  </w:style>
  <w:style w:type="paragraph" w:customStyle="1" w:styleId="WideTable">
    <w:name w:val="Wide Table"/>
    <w:basedOn w:val="Normal"/>
    <w:rsid w:val="006971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7142"/>
  </w:style>
  <w:style w:type="paragraph" w:styleId="Quote">
    <w:name w:val="Quote"/>
    <w:basedOn w:val="Heading1"/>
    <w:link w:val="QuoteChar"/>
    <w:qFormat/>
    <w:rsid w:val="006971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71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7142"/>
    <w:pPr>
      <w:pageBreakBefore/>
    </w:pPr>
  </w:style>
  <w:style w:type="paragraph" w:customStyle="1" w:styleId="Border">
    <w:name w:val="Border"/>
    <w:basedOn w:val="Normal"/>
    <w:qFormat/>
    <w:rsid w:val="006971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71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71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71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71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71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71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71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71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7142"/>
    <w:rPr>
      <w:u w:val="single"/>
    </w:rPr>
  </w:style>
  <w:style w:type="character" w:customStyle="1" w:styleId="BoldandItalics">
    <w:name w:val="Bold and Italics"/>
    <w:qFormat/>
    <w:rsid w:val="00697142"/>
    <w:rPr>
      <w:b/>
      <w:i/>
      <w:u w:val="none"/>
    </w:rPr>
  </w:style>
  <w:style w:type="paragraph" w:styleId="BalloonText">
    <w:name w:val="Balloon Text"/>
    <w:basedOn w:val="Normal"/>
    <w:link w:val="BalloonTextChar"/>
    <w:rsid w:val="006971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71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71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71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71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71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7142"/>
    <w:pPr>
      <w:spacing w:before="0" w:after="0"/>
    </w:pPr>
  </w:style>
  <w:style w:type="paragraph" w:customStyle="1" w:styleId="BodyTextBold">
    <w:name w:val="Body Text Bold"/>
    <w:basedOn w:val="BodyText"/>
    <w:qFormat/>
    <w:rsid w:val="00697142"/>
    <w:rPr>
      <w:b/>
    </w:rPr>
  </w:style>
  <w:style w:type="character" w:styleId="Hyperlink">
    <w:name w:val="Hyperlink"/>
    <w:basedOn w:val="DefaultParagraphFont"/>
    <w:uiPriority w:val="99"/>
    <w:unhideWhenUsed/>
    <w:rsid w:val="006D7C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830</Words>
  <Characters>5180</Characters>
  <Application>Microsoft Office Word</Application>
  <DocSecurity>0</DocSecurity>
  <Lines>225</Lines>
  <Paragraphs>117</Paragraphs>
  <ScaleCrop>false</ScaleCrop>
  <Company>Author-it Software Corporation Ltd.</Company>
  <LinksUpToDate>false</LinksUpToDate>
  <CharactersWithSpaces>5893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TLIC3072 Conduct the duties of an assistant on a heritage locomotive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2024-07-12T07:27:00Z</dcterms:created>
  <dcterms:modified xsi:type="dcterms:W3CDTF">2024-07-12T07:27:00Z</dcterms:modified>
</cp:coreProperties>
</file>