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404" w:rsidP="00D12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TLIC3064 Operate car carrier vehicle</w:t>
      </w:r>
      <w:r>
        <w:fldChar w:fldCharType="end"/>
      </w:r>
    </w:p>
    <w:p w:rsidR="00D12404" w:rsidP="00D12404">
      <w:pPr>
        <w:pStyle w:val="Version"/>
        <w:sectPr w:rsidSect="00FD5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E84" w:rsidP="00FD5E84">
      <w:pPr>
        <w:pStyle w:val="SuperHeading"/>
      </w:pPr>
      <w:r w:rsidRPr="00FD5E84">
        <w:t>TLIC3064 Operate car carrier vehicle</w:t>
      </w:r>
    </w:p>
    <w:p w:rsidR="00000000" w:rsidRPr="00FD5E84" w:rsidP="00FD5E84">
      <w:pPr>
        <w:pStyle w:val="Heading1"/>
      </w:pPr>
      <w:bookmarkStart w:id="1" w:name="O_842204"/>
      <w:bookmarkEnd w:id="1"/>
      <w:r w:rsidRPr="00FD5E84">
        <w:t>Modification History</w:t>
      </w:r>
    </w:p>
    <w:p w:rsidR="00D12404" w:rsidP="00D12404">
      <w:pPr>
        <w:pStyle w:val="BodyText"/>
      </w:pPr>
      <w:r w:rsidRPr="00FD5E84">
        <w:t>Release 1. This is the first release of this unit of competency in the TLI Transport and Logistics Training Package.</w:t>
      </w:r>
    </w:p>
    <w:p w:rsidR="00000000" w:rsidRPr="00FD5E84" w:rsidP="00FD5E84">
      <w:pPr>
        <w:pStyle w:val="Heading1"/>
      </w:pPr>
      <w:bookmarkStart w:id="2" w:name="O_842205"/>
      <w:bookmarkEnd w:id="2"/>
      <w:r w:rsidRPr="00FD5E8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D5E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t>This unit involves the skills and knowledge required to prepare for and transport a load</w:t>
            </w:r>
            <w:r w:rsidRPr="00FD5E84">
              <w:t xml:space="preserve"> while operating a car carrier vehicle.</w:t>
            </w:r>
          </w:p>
          <w:p w:rsidR="00000000" w:rsidRPr="00FD5E84" w:rsidP="00FD5E84">
            <w:pPr>
              <w:pStyle w:val="BodyText"/>
            </w:pPr>
            <w:r w:rsidRPr="00FD5E84">
              <w:t xml:space="preserve">It includes preparing for a trip, loading car carrier vehicle, transporting load and unloading car carrier vehicle. </w:t>
            </w:r>
          </w:p>
          <w:p w:rsidR="00000000" w:rsidRPr="00FD5E84" w:rsidP="00FD5E84">
            <w:pPr>
              <w:pStyle w:val="BodyText"/>
            </w:pPr>
            <w:r w:rsidRPr="00FD5E84">
              <w:t>Work must be carried out in accordance with relevant state/territory roads and traffic authority li</w:t>
            </w:r>
            <w:r w:rsidRPr="00FD5E84">
              <w:t>cence requirements and regulations for heavy vehicles.</w:t>
            </w:r>
          </w:p>
          <w:p w:rsidR="00000000" w:rsidRPr="00FD5E84" w:rsidP="00FD5E84">
            <w:pPr>
              <w:pStyle w:val="BodyText"/>
            </w:pPr>
            <w:r w:rsidRPr="00FD5E84">
              <w:t>Work is performed with limited or minimum supervision, and with duty of care responsibility for self and others in achieving the prescribed outcomes.</w:t>
            </w:r>
          </w:p>
          <w:p w:rsidR="00000000" w:rsidRPr="00FD5E84" w:rsidP="00FD5E84">
            <w:pPr>
              <w:pStyle w:val="BodyText"/>
            </w:pPr>
            <w:r w:rsidRPr="00FD5E84">
              <w:t>No licensing, legislative or certification requirem</w:t>
            </w:r>
            <w:r w:rsidRPr="00FD5E84">
              <w:t>ents apply to this unit at the time of publication.</w:t>
            </w:r>
          </w:p>
        </w:tc>
      </w:tr>
    </w:tbl>
    <w:p w:rsidR="00D12404" w:rsidP="00FD5E84">
      <w:pPr>
        <w:pStyle w:val="BodyText"/>
      </w:pPr>
    </w:p>
    <w:p w:rsidR="00D12404" w:rsidP="00FD5E84">
      <w:pPr>
        <w:pStyle w:val="BodyText"/>
      </w:pPr>
    </w:p>
    <w:p w:rsidR="00000000" w:rsidRPr="00FD5E84" w:rsidP="00FD5E84">
      <w:pPr>
        <w:pStyle w:val="Heading1"/>
      </w:pPr>
      <w:bookmarkStart w:id="3" w:name="O_842206"/>
      <w:bookmarkEnd w:id="3"/>
      <w:r w:rsidRPr="00FD5E84">
        <w:t>Pre-requisite Unit</w:t>
      </w:r>
    </w:p>
    <w:p w:rsidR="00D12404" w:rsidP="00D12404">
      <w:pPr>
        <w:pStyle w:val="BodyText"/>
      </w:pPr>
      <w:r w:rsidRPr="00FD5E84">
        <w:t>Not applicable.</w:t>
      </w:r>
    </w:p>
    <w:p w:rsidR="00000000" w:rsidRPr="00FD5E84" w:rsidP="00FD5E84">
      <w:pPr>
        <w:pStyle w:val="Heading1"/>
      </w:pPr>
      <w:bookmarkStart w:id="4" w:name="O_842207"/>
      <w:bookmarkEnd w:id="4"/>
      <w:r w:rsidRPr="00FD5E84">
        <w:t>Competency Field</w:t>
      </w:r>
    </w:p>
    <w:p w:rsidR="00D12404" w:rsidP="00D12404">
      <w:pPr>
        <w:pStyle w:val="BodyText"/>
      </w:pPr>
      <w:r w:rsidRPr="00FD5E84">
        <w:t>C – Vehicle Operation</w:t>
      </w:r>
    </w:p>
    <w:p w:rsidR="00000000" w:rsidRPr="00FD5E84" w:rsidP="00FD5E84">
      <w:pPr>
        <w:pStyle w:val="Heading1"/>
      </w:pPr>
      <w:bookmarkStart w:id="5" w:name="O_842208"/>
      <w:bookmarkEnd w:id="5"/>
      <w:r w:rsidRPr="00FD5E84">
        <w:t>Unit Sector</w:t>
      </w:r>
    </w:p>
    <w:p w:rsidR="00D12404" w:rsidP="00D12404">
      <w:pPr>
        <w:pStyle w:val="BodyText"/>
      </w:pPr>
      <w:r w:rsidRPr="00FD5E84">
        <w:t>Not applicable.</w:t>
      </w:r>
    </w:p>
    <w:p w:rsidR="00000000" w:rsidRPr="00FD5E84" w:rsidP="00FD5E84">
      <w:pPr>
        <w:pStyle w:val="Heading1"/>
      </w:pPr>
      <w:bookmarkStart w:id="6" w:name="O_842209"/>
      <w:bookmarkEnd w:id="6"/>
      <w:r w:rsidRPr="00FD5E8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rPr>
                <w:rStyle w:val="SpecialBold"/>
              </w:rPr>
              <w:t>PERFORMANCE CRITERIA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Performance criteria describe the performance needed to demonstrate achievement of the element.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rPr>
                <w:rStyle w:val="SpecialBold"/>
              </w:rPr>
              <w:t>Prepare for trip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Job hazards are identifie</w:t>
            </w:r>
            <w:r w:rsidRPr="00FD5E84">
              <w:t>d and required action is taken to minimise, control or eliminate identified hazards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Inventory of equipment is completed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Driver clothing is sel</w:t>
            </w:r>
            <w:r w:rsidRPr="00FD5E84">
              <w:t>ected in accordance with organisational and customer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Vehicles assessed as unsuitable for car carrier are excluded from loading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Inspection documentation for vehicles to be loaded is completed in accordance with organisational and customer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Delivery instructions, including verbal instructions for pick-up points and destinations, are checked to ensure they are cons</w:t>
            </w:r>
            <w:r w:rsidRPr="00FD5E84">
              <w:t>istent with manifest, and inconsistencies are remedied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Suitable route is selected to ensure most efficient, safe and secure route for load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rPr>
                <w:rStyle w:val="SpecialBold"/>
              </w:rPr>
              <w:t>Load car carrier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Car carrier vehicle is loaded w</w:t>
            </w:r>
            <w:r w:rsidRPr="00FD5E84">
              <w:t>ithout damage to vehicles, in the correct order and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 xml:space="preserve">Vehicles are loaded onto car carrier vehicle in accordance with regulatory requirements, and organisational safety and operating procedures, </w:t>
            </w:r>
            <w:r w:rsidRPr="00FD5E84">
              <w:t>and adjustments are made as required when loading commercial vehicles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Vehicles are parked in gear and brakes are applied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Load is secured with correct tie down methods for transporting vehicles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Checks are made to ensure loaded car carrier complies with legal requirements for height, weight, width and axle loading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Ancillary equipment attached to car carrier is operated in accordance with operating instructions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rPr>
                <w:rStyle w:val="SpecialBold"/>
              </w:rPr>
              <w:t>Transport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Dri</w:t>
            </w:r>
            <w:r w:rsidRPr="00FD5E84">
              <w:t xml:space="preserve">ving techniques are used, when operating car carrier, to minimise risk of damage to loaded vehicles in accordance </w:t>
            </w:r>
            <w:r w:rsidRPr="00FD5E84">
              <w:t>with eco-driving considerations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Load is conveyed to meet customer requirements for delivery times and road traffic laws are complied with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Loaded vehicle car keys are secured in accordance with organisational requirements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rPr>
                <w:rStyle w:val="SpecialBold"/>
              </w:rPr>
              <w:t>Unload car carrier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Identity of persons taking</w:t>
            </w:r>
            <w:r w:rsidRPr="00FD5E84">
              <w:t xml:space="preserve"> delivery of vehicles is confirmed in accordance with delivery instructions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 xml:space="preserve">Vehicle unloading procedures are followed in accordance with organisational and customer requirements for safety, and in a manner that minimises </w:t>
            </w:r>
            <w:r w:rsidRPr="00FD5E84">
              <w:t>inconvenience to other road users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Unloaded vehicles are inspected and documentation of their condition is completed</w:t>
            </w:r>
          </w:p>
        </w:tc>
      </w:tr>
      <w:tr w:rsidTr="00D124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84">
            <w:pPr>
              <w:pStyle w:val="BodyText"/>
              <w:rPr>
                <w:lang w:val="en-NZ"/>
              </w:rPr>
            </w:pPr>
            <w:r w:rsidRPr="00FD5E8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84" w:rsidP="00FD5E84">
            <w:pPr>
              <w:pStyle w:val="BodyText"/>
            </w:pPr>
            <w:r w:rsidRPr="00FD5E84">
              <w:t>Variances from initial vehicle inspection are reported, in accordance with organisational and customer requirements</w:t>
            </w:r>
          </w:p>
        </w:tc>
      </w:tr>
    </w:tbl>
    <w:p w:rsidR="00D12404" w:rsidP="00FD5E84">
      <w:pPr>
        <w:pStyle w:val="BodyText"/>
      </w:pPr>
    </w:p>
    <w:p w:rsidR="00D12404" w:rsidP="00FD5E84">
      <w:pPr>
        <w:pStyle w:val="BodyText"/>
      </w:pPr>
    </w:p>
    <w:p w:rsidR="00000000" w:rsidRPr="00FD5E84" w:rsidP="00FD5E84">
      <w:pPr>
        <w:pStyle w:val="Heading1"/>
      </w:pPr>
      <w:bookmarkStart w:id="7" w:name="O_842210"/>
      <w:bookmarkEnd w:id="7"/>
      <w:r w:rsidRPr="00FD5E84">
        <w:t>Foundation Skills</w:t>
      </w:r>
    </w:p>
    <w:p w:rsidR="00D12404" w:rsidP="00D12404">
      <w:pPr>
        <w:pStyle w:val="BodyText"/>
      </w:pPr>
      <w:r w:rsidRPr="00FD5E84">
        <w:t>Foundation skills essential to performance are explicit in the performance criteria of this unit of competency.</w:t>
      </w:r>
    </w:p>
    <w:p w:rsidR="00000000" w:rsidRPr="00FD5E84" w:rsidP="00FD5E84">
      <w:pPr>
        <w:pStyle w:val="Heading1"/>
      </w:pPr>
      <w:bookmarkStart w:id="8" w:name="O_842211"/>
      <w:bookmarkEnd w:id="8"/>
      <w:r w:rsidRPr="00FD5E84">
        <w:t>Range of Conditions</w:t>
      </w:r>
    </w:p>
    <w:p w:rsidR="00000000" w:rsidRPr="00FD5E84" w:rsidP="00D12404">
      <w:pPr>
        <w:pStyle w:val="BodyText"/>
      </w:pPr>
      <w:r w:rsidRPr="00FD5E84">
        <w:t>Range is restricted to essential operating conditions and any other vari</w:t>
      </w:r>
      <w:r w:rsidRPr="00FD5E84">
        <w:t>ables essential to the work environment.</w:t>
      </w:r>
    </w:p>
    <w:p w:rsidR="00D12404" w:rsidP="00D12404">
      <w:pPr>
        <w:pStyle w:val="BodyText"/>
      </w:pPr>
      <w:r w:rsidRPr="00FD5E84">
        <w:t>Non-essential conditions can be found in the Companion Volume Implementation Guide.</w:t>
      </w:r>
    </w:p>
    <w:p w:rsidR="00000000" w:rsidRPr="00FD5E84" w:rsidP="00FD5E84">
      <w:pPr>
        <w:pStyle w:val="Heading1"/>
      </w:pPr>
      <w:bookmarkStart w:id="9" w:name="O_842212"/>
      <w:bookmarkEnd w:id="9"/>
      <w:r w:rsidRPr="00FD5E84">
        <w:t>Unit Mapping Information</w:t>
      </w:r>
    </w:p>
    <w:p w:rsidR="00D12404" w:rsidP="00D12404">
      <w:pPr>
        <w:pStyle w:val="BodyText"/>
      </w:pPr>
      <w:r w:rsidRPr="00FD5E84">
        <w:t>This unit replaces and is equivalent to TLIC3064A Operate car carrier vehicle.</w:t>
      </w:r>
    </w:p>
    <w:p w:rsidR="00000000" w:rsidRPr="00FD5E84" w:rsidP="00FD5E84">
      <w:pPr>
        <w:pStyle w:val="Heading1"/>
      </w:pPr>
      <w:bookmarkStart w:id="10" w:name="O_842219"/>
      <w:bookmarkEnd w:id="10"/>
      <w:r w:rsidRPr="00FD5E84">
        <w:t>Links</w:t>
      </w:r>
    </w:p>
    <w:p w:rsidR="00000000" w:rsidRPr="00FD5E84" w:rsidP="00D12404">
      <w:pPr>
        <w:pStyle w:val="BodyText"/>
      </w:pPr>
      <w:r w:rsidRPr="00FD5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20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5E84" w:rsidP="00FD5E84"/>
    <w:sectPr w:rsidSect="00FD5E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4" w:rsidRPr="00D12404" w:rsidP="00D12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04" w:rsidP="00FD5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404" w:rsidP="00FD5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2404" w:rsidP="00FD5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E84" w:rsidRPr="00D12404" w:rsidP="00D12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04" w:rsidRPr="002D2AF8" w:rsidP="00FD5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TLIC3064 Operate car carrier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12404" w:rsidP="00FD5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E84"/>
  </w:style>
  <w:style w:type="character" w:customStyle="1" w:styleId="Heading1Char">
    <w:name w:val="Heading 1 Char"/>
    <w:basedOn w:val="DefaultParagraphFont"/>
    <w:link w:val="Heading1"/>
    <w:rsid w:val="00FD5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E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5E84"/>
    <w:rPr>
      <w:b/>
      <w:spacing w:val="0"/>
    </w:rPr>
  </w:style>
  <w:style w:type="paragraph" w:customStyle="1" w:styleId="SuperHeading">
    <w:name w:val="SuperHeading"/>
    <w:basedOn w:val="Normal"/>
    <w:rsid w:val="00FD5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E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E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5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E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E84"/>
    <w:rPr>
      <w:i/>
    </w:rPr>
  </w:style>
  <w:style w:type="paragraph" w:styleId="Caption">
    <w:name w:val="caption"/>
    <w:basedOn w:val="BodyText"/>
    <w:next w:val="Normal"/>
    <w:qFormat/>
    <w:rsid w:val="00FD5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E84"/>
  </w:style>
  <w:style w:type="paragraph" w:styleId="TableofFigures">
    <w:name w:val="table of figures"/>
    <w:basedOn w:val="Normal"/>
    <w:next w:val="Normal"/>
    <w:semiHidden/>
    <w:rsid w:val="00FD5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E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5E84"/>
    <w:rPr>
      <w:rFonts w:ascii="Wingdings" w:hAnsi="Wingdings"/>
    </w:rPr>
  </w:style>
  <w:style w:type="paragraph" w:customStyle="1" w:styleId="TableHeading">
    <w:name w:val="Table Heading"/>
    <w:basedOn w:val="HeadingBase"/>
    <w:rsid w:val="00FD5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E84"/>
    <w:rPr>
      <w:color w:val="0033CC"/>
      <w:u w:val="none"/>
    </w:rPr>
  </w:style>
  <w:style w:type="paragraph" w:customStyle="1" w:styleId="BodyTextRight">
    <w:name w:val="Body Text Right"/>
    <w:basedOn w:val="BodyText"/>
    <w:rsid w:val="00FD5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E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E84"/>
    <w:rPr>
      <w:sz w:val="32"/>
    </w:rPr>
  </w:style>
  <w:style w:type="paragraph" w:customStyle="1" w:styleId="HeadingProcedure">
    <w:name w:val="Heading Procedure"/>
    <w:basedOn w:val="HeadingBase"/>
    <w:next w:val="Normal"/>
    <w:rsid w:val="00FD5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E84"/>
    <w:pPr>
      <w:spacing w:before="60" w:after="60"/>
    </w:pPr>
  </w:style>
  <w:style w:type="paragraph" w:styleId="ListContinue">
    <w:name w:val="List Continue"/>
    <w:basedOn w:val="List"/>
    <w:rsid w:val="00FD5E84"/>
    <w:pPr>
      <w:ind w:firstLine="0"/>
    </w:pPr>
  </w:style>
  <w:style w:type="paragraph" w:customStyle="1" w:styleId="ListNote">
    <w:name w:val="List Note"/>
    <w:basedOn w:val="List"/>
    <w:rsid w:val="00FD5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E84"/>
    <w:rPr>
      <w:rFonts w:ascii="Courier New" w:hAnsi="Courier New"/>
    </w:rPr>
  </w:style>
  <w:style w:type="paragraph" w:customStyle="1" w:styleId="NoteBullet">
    <w:name w:val="Note Bullet"/>
    <w:basedOn w:val="Note"/>
    <w:rsid w:val="00FD5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E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5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E84"/>
    <w:rPr>
      <w:b/>
      <w:smallCaps/>
    </w:rPr>
  </w:style>
  <w:style w:type="paragraph" w:customStyle="1" w:styleId="TableListNumber">
    <w:name w:val="Table List Number"/>
    <w:basedOn w:val="ListNumber"/>
    <w:rsid w:val="00FD5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E84"/>
    <w:pPr>
      <w:numPr>
        <w:numId w:val="7"/>
      </w:numPr>
    </w:pPr>
  </w:style>
  <w:style w:type="paragraph" w:customStyle="1" w:styleId="ListAlpha2">
    <w:name w:val="List Alpha 2"/>
    <w:basedOn w:val="List2"/>
    <w:rsid w:val="00FD5E84"/>
    <w:pPr>
      <w:numPr>
        <w:numId w:val="6"/>
      </w:numPr>
    </w:pPr>
  </w:style>
  <w:style w:type="paragraph" w:styleId="List2">
    <w:name w:val="List 2"/>
    <w:basedOn w:val="BodyText"/>
    <w:rsid w:val="00FD5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E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E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5E84"/>
    <w:pPr>
      <w:numPr>
        <w:numId w:val="2"/>
      </w:numPr>
    </w:pPr>
  </w:style>
  <w:style w:type="paragraph" w:styleId="ListContinue2">
    <w:name w:val="List Continue 2"/>
    <w:basedOn w:val="List2"/>
    <w:rsid w:val="00FD5E84"/>
    <w:pPr>
      <w:ind w:firstLine="0"/>
    </w:pPr>
  </w:style>
  <w:style w:type="paragraph" w:styleId="ListContinue3">
    <w:name w:val="List Continue 3"/>
    <w:basedOn w:val="List3"/>
    <w:rsid w:val="00FD5E84"/>
    <w:pPr>
      <w:ind w:left="1021" w:firstLine="0"/>
    </w:pPr>
  </w:style>
  <w:style w:type="paragraph" w:styleId="ListContinue4">
    <w:name w:val="List Continue 4"/>
    <w:basedOn w:val="List4"/>
    <w:rsid w:val="00FD5E84"/>
    <w:pPr>
      <w:ind w:firstLine="0"/>
    </w:pPr>
  </w:style>
  <w:style w:type="paragraph" w:styleId="ListContinue5">
    <w:name w:val="List Continue 5"/>
    <w:basedOn w:val="List5"/>
    <w:rsid w:val="00FD5E84"/>
    <w:pPr>
      <w:ind w:firstLine="0"/>
    </w:pPr>
  </w:style>
  <w:style w:type="paragraph" w:styleId="ListNumber3">
    <w:name w:val="List Number 3"/>
    <w:basedOn w:val="List3"/>
    <w:rsid w:val="00FD5E84"/>
    <w:pPr>
      <w:numPr>
        <w:numId w:val="3"/>
      </w:numPr>
    </w:pPr>
  </w:style>
  <w:style w:type="paragraph" w:styleId="ListNumber4">
    <w:name w:val="List Number 4"/>
    <w:basedOn w:val="List4"/>
    <w:rsid w:val="00FD5E84"/>
    <w:pPr>
      <w:numPr>
        <w:numId w:val="4"/>
      </w:numPr>
    </w:pPr>
  </w:style>
  <w:style w:type="paragraph" w:styleId="ListNumber5">
    <w:name w:val="List Number 5"/>
    <w:basedOn w:val="List5"/>
    <w:rsid w:val="00FD5E84"/>
    <w:pPr>
      <w:numPr>
        <w:numId w:val="5"/>
      </w:numPr>
    </w:pPr>
  </w:style>
  <w:style w:type="paragraph" w:styleId="BlockText">
    <w:name w:val="Block Text"/>
    <w:basedOn w:val="Normal"/>
    <w:rsid w:val="00FD5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E84"/>
    <w:rPr>
      <w:sz w:val="16"/>
      <w:vertAlign w:val="superscript"/>
    </w:rPr>
  </w:style>
  <w:style w:type="character" w:customStyle="1" w:styleId="Symbols">
    <w:name w:val="Symbols"/>
    <w:basedOn w:val="DefaultParagraphFont"/>
    <w:rsid w:val="00FD5E84"/>
    <w:rPr>
      <w:rFonts w:ascii="Symbol" w:hAnsi="Symbol"/>
    </w:rPr>
  </w:style>
  <w:style w:type="character" w:customStyle="1" w:styleId="MenuOptions">
    <w:name w:val="Menu Options"/>
    <w:basedOn w:val="DefaultParagraphFont"/>
    <w:rsid w:val="00FD5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E84"/>
    <w:rPr>
      <w:b/>
    </w:rPr>
  </w:style>
  <w:style w:type="character" w:customStyle="1" w:styleId="Underlined">
    <w:name w:val="Underlined"/>
    <w:basedOn w:val="DefaultParagraphFont"/>
    <w:rsid w:val="00FD5E84"/>
    <w:rPr>
      <w:u w:val="single"/>
    </w:rPr>
  </w:style>
  <w:style w:type="paragraph" w:customStyle="1" w:styleId="TableBodyTextRight">
    <w:name w:val="Table Body Text Right"/>
    <w:basedOn w:val="TableBodyText"/>
    <w:rsid w:val="00FD5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E84"/>
    <w:rPr>
      <w:sz w:val="18"/>
    </w:rPr>
  </w:style>
  <w:style w:type="paragraph" w:customStyle="1" w:styleId="BodySmallRight">
    <w:name w:val="Body Small Right"/>
    <w:basedOn w:val="BodyTextRight"/>
    <w:rsid w:val="00FD5E84"/>
    <w:rPr>
      <w:sz w:val="18"/>
      <w:szCs w:val="18"/>
    </w:rPr>
  </w:style>
  <w:style w:type="paragraph" w:customStyle="1" w:styleId="MarginEdition">
    <w:name w:val="Margin Edition"/>
    <w:basedOn w:val="MarginNote"/>
    <w:rsid w:val="00FD5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E84"/>
    <w:rPr>
      <w:sz w:val="2"/>
      <w:szCs w:val="2"/>
    </w:rPr>
  </w:style>
  <w:style w:type="character" w:customStyle="1" w:styleId="Small">
    <w:name w:val="Small"/>
    <w:basedOn w:val="DefaultParagraphFont"/>
    <w:rsid w:val="00FD5E84"/>
    <w:rPr>
      <w:sz w:val="16"/>
    </w:rPr>
  </w:style>
  <w:style w:type="paragraph" w:customStyle="1" w:styleId="WideTable">
    <w:name w:val="Wide Table"/>
    <w:basedOn w:val="Normal"/>
    <w:rsid w:val="00FD5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E84"/>
  </w:style>
  <w:style w:type="paragraph" w:styleId="Quote">
    <w:name w:val="Quote"/>
    <w:basedOn w:val="Heading1"/>
    <w:link w:val="QuoteChar"/>
    <w:qFormat/>
    <w:rsid w:val="00FD5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E84"/>
    <w:pPr>
      <w:pageBreakBefore/>
    </w:pPr>
  </w:style>
  <w:style w:type="paragraph" w:customStyle="1" w:styleId="Border">
    <w:name w:val="Border"/>
    <w:basedOn w:val="Normal"/>
    <w:qFormat/>
    <w:rsid w:val="00FD5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E84"/>
    <w:rPr>
      <w:u w:val="single"/>
    </w:rPr>
  </w:style>
  <w:style w:type="character" w:customStyle="1" w:styleId="BoldandItalics">
    <w:name w:val="Bold and Italics"/>
    <w:qFormat/>
    <w:rsid w:val="00FD5E84"/>
    <w:rPr>
      <w:b/>
      <w:i/>
      <w:u w:val="none"/>
    </w:rPr>
  </w:style>
  <w:style w:type="paragraph" w:styleId="BalloonText">
    <w:name w:val="Balloon Text"/>
    <w:basedOn w:val="Normal"/>
    <w:link w:val="BalloonTextChar"/>
    <w:rsid w:val="00FD5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E84"/>
    <w:pPr>
      <w:spacing w:before="0" w:after="0"/>
    </w:pPr>
  </w:style>
  <w:style w:type="paragraph" w:customStyle="1" w:styleId="BodyTextBold">
    <w:name w:val="Body Text Bold"/>
    <w:basedOn w:val="BodyText"/>
    <w:qFormat/>
    <w:rsid w:val="00FD5E84"/>
    <w:rPr>
      <w:b/>
    </w:rPr>
  </w:style>
  <w:style w:type="character" w:styleId="Hyperlink">
    <w:name w:val="Hyperlink"/>
    <w:basedOn w:val="DefaultParagraphFont"/>
    <w:uiPriority w:val="99"/>
    <w:unhideWhenUsed/>
    <w:rsid w:val="00D12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3938</Characters>
  <Application>Microsoft Office Word</Application>
  <DocSecurity>0</DocSecurity>
  <Lines>179</Lines>
  <Paragraphs>95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TLIC3064 Operate car carrier vehicle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2021-04-12T02:09:00Z</dcterms:created>
  <dcterms:modified xsi:type="dcterms:W3CDTF">2021-04-12T02:09:00Z</dcterms:modified>
</cp:coreProperties>
</file>