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B8D" w:rsidP="00D90B8D">
      <w:pPr>
        <w:pStyle w:val="Title"/>
      </w:pPr>
      <w:r>
        <w:fldChar w:fldCharType="begin"/>
      </w:r>
      <w:r>
        <w:instrText xml:space="preserve"> TITLE   \* MERGEFORMAT </w:instrText>
      </w:r>
      <w:r>
        <w:fldChar w:fldCharType="separate"/>
      </w:r>
      <w:r>
        <w:t>TLIC3057 Perform guard duties as part of electric passenger train operations</w:t>
      </w:r>
      <w:r>
        <w:fldChar w:fldCharType="end"/>
      </w:r>
    </w:p>
    <w:p w:rsidR="00D90B8D" w:rsidP="00D90B8D">
      <w:pPr>
        <w:pStyle w:val="Version"/>
        <w:sectPr w:rsidSect="00E868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811" w:rsidP="00E86811">
      <w:pPr>
        <w:pStyle w:val="SuperHeading"/>
      </w:pPr>
      <w:r w:rsidRPr="00E86811">
        <w:t>TLIC3057 Perform guard duties as part of electric passenger train operations</w:t>
      </w:r>
    </w:p>
    <w:p w:rsidR="00000000" w:rsidRPr="00E86811" w:rsidP="00E86811">
      <w:pPr>
        <w:pStyle w:val="Heading1"/>
      </w:pPr>
      <w:bookmarkStart w:id="1" w:name="O_750913"/>
      <w:bookmarkEnd w:id="1"/>
      <w:r w:rsidRPr="00E86811">
        <w:t>Modification History</w:t>
      </w:r>
    </w:p>
    <w:p w:rsidR="00D90B8D" w:rsidP="00D90B8D">
      <w:pPr>
        <w:pStyle w:val="BodyText"/>
      </w:pPr>
      <w:r w:rsidRPr="00E86811">
        <w:t>Release 1. This is the first release of this unit of competency in the TLI Transport and Logistics Training Package.</w:t>
      </w:r>
    </w:p>
    <w:p w:rsidR="00000000" w:rsidRPr="00E86811" w:rsidP="00E86811">
      <w:pPr>
        <w:pStyle w:val="Heading1"/>
      </w:pPr>
      <w:bookmarkStart w:id="2" w:name="O_750914"/>
      <w:bookmarkEnd w:id="2"/>
      <w:r w:rsidRPr="00E86811">
        <w:t>Application</w:t>
      </w:r>
    </w:p>
    <w:tbl>
      <w:tblPr>
        <w:tblW w:w="0" w:type="auto"/>
        <w:tblCellMar>
          <w:left w:w="62" w:type="dxa"/>
          <w:right w:w="62" w:type="dxa"/>
        </w:tblCellMar>
        <w:tblLook w:val="0000"/>
      </w:tblPr>
      <w:tblGrid>
        <w:gridCol w:w="9196"/>
      </w:tblGrid>
      <w:tr w:rsidTr="00D90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86811" w:rsidP="00E86811">
            <w:pPr>
              <w:pStyle w:val="BodyText"/>
            </w:pPr>
            <w:r w:rsidRPr="00E86811">
              <w:t xml:space="preserve">This unit involves the skills and knowledge required to perform guard duties as part of electric passenger train operations in accordance with safeworking and regulatory requirements, and workplace procedures. </w:t>
            </w:r>
          </w:p>
          <w:p w:rsidR="00000000" w:rsidRPr="00E86811" w:rsidP="00E86811">
            <w:pPr>
              <w:pStyle w:val="BodyText"/>
            </w:pPr>
            <w:r w:rsidRPr="00E86811">
              <w:t>It includes assisting in all move</w:t>
            </w:r>
            <w:r w:rsidRPr="00E86811">
              <w:t>ments and related activities required to achieve operational requirements, changing work locations, handing over a train to a relief crew, providing customer service and maintaining customer safety.</w:t>
            </w:r>
          </w:p>
          <w:p w:rsidR="00000000" w:rsidRPr="00E86811" w:rsidP="00E86811">
            <w:pPr>
              <w:pStyle w:val="BodyText"/>
            </w:pPr>
            <w:r w:rsidRPr="00E86811">
              <w:t>People achieving competence in this unit will need to ful</w:t>
            </w:r>
            <w:r w:rsidRPr="00E86811">
              <w:t>fil the applicable state/territory legislated rail safety and safeworking requirements and to comply with relevant codes of practice and/or guidelines.</w:t>
            </w:r>
          </w:p>
          <w:p w:rsidR="00000000" w:rsidRPr="00E86811" w:rsidP="00E86811">
            <w:pPr>
              <w:pStyle w:val="BodyText"/>
            </w:pPr>
            <w:r w:rsidRPr="00E86811">
              <w:t>Work is performed under minimal supervision, generally within a team environment. It involves the applic</w:t>
            </w:r>
            <w:r w:rsidRPr="00E86811">
              <w:t>ation of routine operational principles and procedures when performing train guard duties in traffic for an electric passenger train in accordance with operational requirements, as part of workplace activities across a variety of operational contexts withi</w:t>
            </w:r>
            <w:r w:rsidRPr="00E86811">
              <w:t>n the Australian rail system.</w:t>
            </w:r>
          </w:p>
          <w:p w:rsidR="00000000" w:rsidRPr="00E86811" w:rsidP="00E86811">
            <w:pPr>
              <w:pStyle w:val="BodyText"/>
            </w:pPr>
            <w:r w:rsidRPr="00E86811">
              <w:t>No licensing, legislative or certification requirements apply to this unit at the time of publication.</w:t>
            </w:r>
          </w:p>
        </w:tc>
      </w:tr>
    </w:tbl>
    <w:p w:rsidR="00D90B8D" w:rsidP="00E86811">
      <w:pPr>
        <w:pStyle w:val="BodyText"/>
      </w:pPr>
    </w:p>
    <w:p w:rsidR="00D90B8D" w:rsidP="00E86811">
      <w:pPr>
        <w:pStyle w:val="BodyText"/>
      </w:pPr>
    </w:p>
    <w:p w:rsidR="00000000" w:rsidRPr="00E86811" w:rsidP="00E86811">
      <w:pPr>
        <w:pStyle w:val="Heading1"/>
      </w:pPr>
      <w:bookmarkStart w:id="3" w:name="O_750915"/>
      <w:bookmarkEnd w:id="3"/>
      <w:r w:rsidRPr="00E86811">
        <w:t>Pre-requisite Unit</w:t>
      </w:r>
    </w:p>
    <w:p w:rsidR="00000000" w:rsidRPr="00E86811" w:rsidP="00D90B8D">
      <w:pPr>
        <w:pStyle w:val="BodyText"/>
      </w:pPr>
      <w:r w:rsidRPr="00E86811">
        <w:t>Not applicable.</w:t>
      </w:r>
    </w:p>
    <w:p w:rsidR="00000000" w:rsidRPr="00E86811" w:rsidP="00E86811">
      <w:pPr>
        <w:pStyle w:val="Heading1"/>
      </w:pPr>
      <w:bookmarkStart w:id="4" w:name="O_750916"/>
      <w:bookmarkEnd w:id="4"/>
      <w:r w:rsidRPr="00E86811">
        <w:t>Competency Field</w:t>
      </w:r>
    </w:p>
    <w:p w:rsidR="00D90B8D" w:rsidP="00D90B8D">
      <w:pPr>
        <w:pStyle w:val="BodyText"/>
      </w:pPr>
      <w:r w:rsidRPr="00E86811">
        <w:t>C – Vehicle Operation</w:t>
      </w:r>
    </w:p>
    <w:p w:rsidR="00000000" w:rsidRPr="00E86811" w:rsidP="00E86811">
      <w:pPr>
        <w:pStyle w:val="Heading1"/>
      </w:pPr>
      <w:bookmarkStart w:id="5" w:name="O_750917"/>
      <w:bookmarkEnd w:id="5"/>
      <w:r w:rsidRPr="00E86811">
        <w:t>Unit Sector</w:t>
      </w:r>
    </w:p>
    <w:p w:rsidR="00000000" w:rsidRPr="00E86811" w:rsidP="00D90B8D">
      <w:pPr>
        <w:pStyle w:val="BodyText"/>
      </w:pPr>
      <w:r w:rsidRPr="00E86811">
        <w:t>Not applicable.</w:t>
      </w:r>
    </w:p>
    <w:p w:rsidR="00000000" w:rsidRPr="00E86811" w:rsidP="00E86811">
      <w:pPr>
        <w:pStyle w:val="Heading1"/>
      </w:pPr>
      <w:bookmarkStart w:id="6" w:name="O_750918"/>
      <w:bookmarkEnd w:id="6"/>
      <w:r w:rsidRPr="00E86811">
        <w:t>Elements and Performance Criteria</w:t>
      </w:r>
    </w:p>
    <w:tbl>
      <w:tblPr>
        <w:tblW w:w="0" w:type="auto"/>
        <w:tblCellMar>
          <w:left w:w="62" w:type="dxa"/>
          <w:right w:w="62" w:type="dxa"/>
        </w:tblCellMar>
        <w:tblLook w:val="0000"/>
      </w:tblPr>
      <w:tblGrid>
        <w:gridCol w:w="332"/>
        <w:gridCol w:w="1769"/>
        <w:gridCol w:w="552"/>
        <w:gridCol w:w="6543"/>
      </w:tblGrid>
      <w:tr w:rsidTr="00D90B8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 xml:space="preserve">Elements describe the </w:t>
            </w:r>
            <w:r w:rsidRPr="00E86811">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 xml:space="preserve">Performance criteria describe the performance needed to demonstrate achievement of the </w:t>
            </w:r>
            <w:r w:rsidRPr="00E86811">
              <w:t>element.</w:t>
            </w:r>
          </w:p>
        </w:tc>
      </w:tr>
      <w:tr w:rsidTr="00D90B8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6811" w:rsidP="00E86811">
            <w:pPr>
              <w:pStyle w:val="BodyText"/>
            </w:pPr>
            <w:r w:rsidRPr="00E8681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rPr>
                <w:rStyle w:val="SpecialBold"/>
              </w:rPr>
              <w:t>Perform on-train role/du</w:t>
            </w:r>
            <w:r w:rsidRPr="00E86811">
              <w:rPr>
                <w:rStyle w:val="SpecialBold"/>
              </w:rPr>
              <w:t>ties efficiently and effectively</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1.1</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On</w:t>
            </w:r>
            <w:r w:rsidRPr="00E86811">
              <w:noBreakHyphen/>
              <w:t>train duties are performed in accordance with relevant codes of practice, workplace procedures and instructions</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1.2</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Right of way activities are performed to ensure train is operated safely within the confines of platform or station limits</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1.3</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On</w:t>
            </w:r>
            <w:r w:rsidRPr="00E86811">
              <w:noBreakHyphen/>
              <w:t>train duties are performed in a manner that provides optimal customer safety and comfort</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1.4</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On</w:t>
            </w:r>
            <w:r w:rsidRPr="00E86811">
              <w:noBreakHyphen/>
              <w:t>train duties are perform</w:t>
            </w:r>
            <w:r w:rsidRPr="00E86811">
              <w:t>ed to meet specified timetable and schedule in accordance with on</w:t>
            </w:r>
            <w:r w:rsidRPr="00E86811">
              <w:noBreakHyphen/>
              <w:t>time running standards</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1.5</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Train carriages, and equipment performance and operation are monitored to optimise running conditions by identifying faults, defects and deficiencies</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1.6</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Relevant workplace procedures, work health and safety (WHS)/occupational health and safety (OHS) and environmental requirements are followed to prevent injury and damage</w:t>
            </w:r>
          </w:p>
        </w:tc>
      </w:tr>
      <w:tr w:rsidTr="00D90B8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6811" w:rsidP="00E86811">
            <w:pPr>
              <w:pStyle w:val="BodyText"/>
            </w:pPr>
            <w:r w:rsidRPr="00E8681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rPr>
                <w:rStyle w:val="SpecialBold"/>
              </w:rPr>
              <w:t>Complete train journey</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2.1</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Train documentation is received, interpreted and applied</w:t>
            </w:r>
            <w:r w:rsidRPr="00E86811">
              <w:t xml:space="preserve"> in accordance with relevant workplace procedures and safeworking systems</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2.2</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Relevant workplace procedures, safeworking and signalling requirements are followed throughout train operations</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2.3</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Communications are maintained with relevant personnel during train journey in accordance with relevant workplace procedures and safeworking systems</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2.4</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Assistance is provided to customers as required in accordance with workplace requirements</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2.5</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Correspondence and/or cash and/or valuables are carried in cooperation with relevant personnel</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2.6</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Platform duties are performed in accordance with workplace procedures</w:t>
            </w:r>
          </w:p>
        </w:tc>
      </w:tr>
      <w:tr w:rsidTr="00D90B8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6811" w:rsidP="00E86811">
            <w:pPr>
              <w:pStyle w:val="BodyText"/>
            </w:pPr>
            <w:r w:rsidRPr="00E8681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rPr>
                <w:rStyle w:val="SpecialBold"/>
              </w:rPr>
              <w:t>Manage communications</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3.1</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Passengers are advised of station identification, emerg</w:t>
            </w:r>
            <w:r w:rsidRPr="00E86811">
              <w:t>ency situations and other critical information, using train communications system in accordance with workplace procedures</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3.2</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Instructions from network control officer and other relevant personnel are received, interpreted and applied to ensure safe and effective control of train</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3.3</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Communications are maintained with network control and other relevant personnel during train j</w:t>
            </w:r>
            <w:r w:rsidRPr="00E86811">
              <w:t>ourney in accordance with workplace rules and procedures, and safeworking systems</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3.4</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 xml:space="preserve">Instructions concerning train operation are given to relevant personnel to ensure safe </w:t>
            </w:r>
            <w:r w:rsidRPr="00E86811">
              <w:t>and efficient on</w:t>
            </w:r>
            <w:r w:rsidRPr="00E86811">
              <w:noBreakHyphen/>
              <w:t>time running</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3.5</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Instructions are verified as required, interpreted and followed, in accordance with relevant codes of practice, safeworking systems and requirements, and organisational policies and procedures, to ensure actions taken are appropriate and safe</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3.6</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 xml:space="preserve">Fixed </w:t>
            </w:r>
            <w:r w:rsidRPr="00E86811">
              <w:t>and hand signals, and verbal movement commands are interpreted and followed, in accordance with safeworking systems and organisational policies and procedures</w:t>
            </w:r>
          </w:p>
        </w:tc>
      </w:tr>
      <w:tr w:rsidTr="00D90B8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6811" w:rsidP="00E86811">
            <w:pPr>
              <w:pStyle w:val="BodyText"/>
            </w:pPr>
            <w:r w:rsidRPr="00E86811">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rPr>
                <w:rStyle w:val="SpecialBold"/>
              </w:rPr>
              <w:t>Carry out inspections during train journey</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4.1</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Train visual checks are made in accordance with</w:t>
            </w:r>
            <w:r w:rsidRPr="00E86811">
              <w:t xml:space="preserve"> workplace procedures</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4.2</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Identified problems and or defects are reported and/or rectified in accordance with workplace procedures, other regulatory requirements and manufacturer instructions</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4.3</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Incidents or unusual occurren</w:t>
            </w:r>
            <w:r w:rsidRPr="00E86811">
              <w:t>ces are reported to relevant personnel in accordance with established policies and procedures</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4.4</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Safety of train is monitored through on</w:t>
            </w:r>
            <w:r w:rsidRPr="00E86811">
              <w:noBreakHyphen/>
              <w:t>board surveillance systems</w:t>
            </w:r>
          </w:p>
        </w:tc>
      </w:tr>
      <w:tr w:rsidTr="00D90B8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6811" w:rsidP="00E86811">
            <w:pPr>
              <w:pStyle w:val="BodyText"/>
            </w:pPr>
            <w:r w:rsidRPr="00E86811">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rPr>
                <w:rStyle w:val="SpecialBold"/>
              </w:rPr>
              <w:t>Change ends</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5.1</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Arrival procedures are carried out in accordance with workplace procedures</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5.2</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Checks and terminus inspections of train are carried out in accordance with workplace procedures</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5.3</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Incidents or unusual occurrences are reported to relevant personnel in</w:t>
            </w:r>
            <w:r w:rsidRPr="00E86811">
              <w:t xml:space="preserve"> accordance with established policies and procedures</w:t>
            </w:r>
          </w:p>
        </w:tc>
      </w:tr>
      <w:tr w:rsidTr="00D90B8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6811" w:rsidP="00E86811">
            <w:pPr>
              <w:pStyle w:val="BodyText"/>
            </w:pPr>
            <w:r w:rsidRPr="00E86811">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rPr>
                <w:rStyle w:val="SpecialBold"/>
              </w:rPr>
              <w:t>Conduct train handover to relieving crew</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6.1</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Identity of relieving crew is checked and confirmed</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6.2</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Relevant personnel are advised of condition and location of train</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6.3</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Relieving crew is updated and documentation is completed and/or handed over as required</w:t>
            </w:r>
          </w:p>
        </w:tc>
      </w:tr>
      <w:tr w:rsidTr="00D90B8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6811" w:rsidP="00E86811">
            <w:pPr>
              <w:pStyle w:val="BodyText"/>
            </w:pPr>
            <w:r w:rsidRPr="00E86811">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rPr>
                <w:rStyle w:val="SpecialBold"/>
              </w:rPr>
              <w:t>Accept train handover as relief guard</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7.1</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Relieving guard position is taken up at correct time and location in accordance with organisational requirements</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7.2</w:t>
            </w: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Identity of train guard is confirmed</w:t>
            </w:r>
          </w:p>
        </w:tc>
      </w:tr>
      <w:tr w:rsidTr="00D90B8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811">
            <w:pPr>
              <w:pStyle w:val="BodyText"/>
              <w:rPr>
                <w:lang w:val="en-NZ"/>
              </w:rPr>
            </w:pPr>
            <w:r w:rsidRPr="00E86811">
              <w:t>7.3</w:t>
            </w:r>
          </w:p>
        </w:tc>
        <w:tc>
          <w:tcPr>
            <w:tcW w:w="0" w:type="auto"/>
            <w:tcBorders>
              <w:top w:val="nil"/>
              <w:left w:val="nil"/>
              <w:bottom w:val="nil"/>
              <w:right w:val="nil"/>
            </w:tcBorders>
            <w:tcMar>
              <w:top w:w="0" w:type="dxa"/>
              <w:left w:w="62" w:type="dxa"/>
              <w:bottom w:w="0" w:type="dxa"/>
              <w:right w:w="62" w:type="dxa"/>
            </w:tcMar>
          </w:tcPr>
          <w:p w:rsidR="00000000" w:rsidRPr="00E86811" w:rsidP="00E86811">
            <w:pPr>
              <w:pStyle w:val="BodyText"/>
            </w:pPr>
            <w:r w:rsidRPr="00E86811">
              <w:t>Train status and/or other relevant information and/or documentation is received and referred to in accordance with organisational requirements as required</w:t>
            </w:r>
          </w:p>
        </w:tc>
      </w:tr>
    </w:tbl>
    <w:p w:rsidR="00D90B8D" w:rsidP="00E86811">
      <w:pPr>
        <w:pStyle w:val="BodyText"/>
      </w:pPr>
    </w:p>
    <w:p w:rsidR="00D90B8D" w:rsidP="00E86811">
      <w:pPr>
        <w:pStyle w:val="BodyText"/>
      </w:pPr>
    </w:p>
    <w:p w:rsidR="00000000" w:rsidRPr="00E86811" w:rsidP="00E86811">
      <w:pPr>
        <w:pStyle w:val="Heading1"/>
      </w:pPr>
      <w:bookmarkStart w:id="7" w:name="O_750919"/>
      <w:bookmarkEnd w:id="7"/>
      <w:r w:rsidRPr="00E86811">
        <w:t>Foundation Skills</w:t>
      </w:r>
    </w:p>
    <w:p w:rsidR="00D90B8D" w:rsidP="00D90B8D">
      <w:pPr>
        <w:pStyle w:val="BodyText"/>
      </w:pPr>
      <w:r w:rsidRPr="00E86811">
        <w:t>Foundation skills essential to performance are explicit in the performance criteria of this unit of competency.</w:t>
      </w:r>
    </w:p>
    <w:p w:rsidR="00000000" w:rsidRPr="00E86811" w:rsidP="00E86811">
      <w:pPr>
        <w:pStyle w:val="Heading1"/>
      </w:pPr>
      <w:bookmarkStart w:id="8" w:name="O_750920"/>
      <w:bookmarkEnd w:id="8"/>
      <w:r w:rsidRPr="00E86811">
        <w:t>Range of Conditions</w:t>
      </w:r>
    </w:p>
    <w:p w:rsidR="00000000" w:rsidRPr="00E86811" w:rsidP="00D90B8D">
      <w:pPr>
        <w:pStyle w:val="BodyText"/>
      </w:pPr>
      <w:r w:rsidRPr="00E86811">
        <w:t>Range is restricted to essential operating conditions and any other variables essential to the work enviro</w:t>
      </w:r>
      <w:r w:rsidRPr="00E86811">
        <w:t>nment.</w:t>
      </w:r>
    </w:p>
    <w:p w:rsidR="00D90B8D" w:rsidP="00D90B8D">
      <w:pPr>
        <w:pStyle w:val="BodyText"/>
      </w:pPr>
      <w:r w:rsidRPr="00E86811">
        <w:t>Non-essential conditions can be found in the Companion Volume Implementation Guide.</w:t>
      </w:r>
    </w:p>
    <w:p w:rsidR="00000000" w:rsidRPr="00E86811" w:rsidP="00E86811">
      <w:pPr>
        <w:pStyle w:val="Heading1"/>
      </w:pPr>
      <w:bookmarkStart w:id="9" w:name="O_750921"/>
      <w:bookmarkEnd w:id="9"/>
      <w:r w:rsidRPr="00E86811">
        <w:t>Unit Mapping Information</w:t>
      </w:r>
    </w:p>
    <w:p w:rsidR="00D90B8D" w:rsidP="00D90B8D">
      <w:pPr>
        <w:pStyle w:val="BodyText"/>
      </w:pPr>
      <w:r w:rsidRPr="00E86811">
        <w:t>This unit replaces and is equivalent to TLIC3057A Perform guard duties as part of electric passenger train operations.</w:t>
      </w:r>
    </w:p>
    <w:p w:rsidR="00000000" w:rsidRPr="00E86811" w:rsidP="00E86811">
      <w:pPr>
        <w:pStyle w:val="Heading1"/>
      </w:pPr>
      <w:bookmarkStart w:id="10" w:name="O_750928"/>
      <w:bookmarkEnd w:id="10"/>
      <w:r w:rsidRPr="00E86811">
        <w:t>Links</w:t>
      </w:r>
    </w:p>
    <w:p w:rsidR="00000000" w:rsidRPr="00E86811" w:rsidP="00D90B8D">
      <w:pPr>
        <w:pStyle w:val="BodyText"/>
      </w:pPr>
      <w:r w:rsidRPr="00E8681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C40A4">
        <w:rPr>
          <w:rStyle w:val="Hyperlink"/>
        </w:rPr>
        <w:t>https://vetnet.gov.au/Pages/TrainingDocs.aspx?q=df441c6e-213d-43e3-874c-0b3f7036d851</w:t>
      </w:r>
      <w:r>
        <w:fldChar w:fldCharType="end"/>
      </w:r>
    </w:p>
    <w:p w:rsidR="00000000" w:rsidRPr="00E86811" w:rsidP="00E86811"/>
    <w:sectPr w:rsidSect="00E868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8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811" w:rsidRPr="00D90B8D" w:rsidP="00D90B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8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8D" w:rsidP="00E868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0B8D" w:rsidP="00E8681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90B8D" w:rsidP="00E868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8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6811" w:rsidRPr="00D90B8D" w:rsidP="00D90B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8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8D" w:rsidRPr="002D2AF8" w:rsidP="00E86811">
    <w:pPr>
      <w:pStyle w:val="Header"/>
      <w:framePr w:wrap="around"/>
    </w:pPr>
    <w:r>
      <w:fldChar w:fldCharType="begin"/>
    </w:r>
    <w:r>
      <w:instrText xml:space="preserve"> TITLE   \* MERGEFORMAT </w:instrText>
    </w:r>
    <w:r>
      <w:fldChar w:fldCharType="separate"/>
    </w:r>
    <w:r>
      <w:t>TLIC3057 Perform guard duties as part of electric passenger train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D90B8D" w:rsidP="00E868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8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811"/>
    <w:pPr>
      <w:spacing w:before="360" w:after="60"/>
      <w:outlineLvl w:val="0"/>
    </w:pPr>
    <w:rPr>
      <w:sz w:val="32"/>
    </w:rPr>
  </w:style>
  <w:style w:type="paragraph" w:styleId="Heading2">
    <w:name w:val="heading 2"/>
    <w:basedOn w:val="HeadingBase"/>
    <w:next w:val="BodyText"/>
    <w:link w:val="Heading2Char"/>
    <w:qFormat/>
    <w:rsid w:val="00E86811"/>
    <w:pPr>
      <w:keepLines/>
      <w:spacing w:before="240" w:after="120"/>
      <w:outlineLvl w:val="1"/>
    </w:pPr>
    <w:rPr>
      <w:sz w:val="28"/>
      <w:szCs w:val="40"/>
    </w:rPr>
  </w:style>
  <w:style w:type="paragraph" w:styleId="Heading3">
    <w:name w:val="heading 3"/>
    <w:basedOn w:val="HeadingBase"/>
    <w:next w:val="BodyText"/>
    <w:link w:val="Heading3Char"/>
    <w:qFormat/>
    <w:rsid w:val="00E86811"/>
    <w:pPr>
      <w:spacing w:before="180" w:after="120"/>
      <w:outlineLvl w:val="2"/>
    </w:pPr>
    <w:rPr>
      <w:spacing w:val="-10"/>
      <w:kern w:val="32"/>
    </w:rPr>
  </w:style>
  <w:style w:type="paragraph" w:styleId="Heading4">
    <w:name w:val="heading 4"/>
    <w:basedOn w:val="HeadingBase"/>
    <w:next w:val="BodyText"/>
    <w:link w:val="Heading4Char"/>
    <w:qFormat/>
    <w:rsid w:val="00E86811"/>
    <w:pPr>
      <w:spacing w:before="160" w:after="120"/>
      <w:outlineLvl w:val="3"/>
    </w:pPr>
    <w:rPr>
      <w:sz w:val="22"/>
    </w:rPr>
  </w:style>
  <w:style w:type="paragraph" w:styleId="Heading5">
    <w:name w:val="heading 5"/>
    <w:basedOn w:val="HeadingBase"/>
    <w:next w:val="Normal"/>
    <w:link w:val="Heading5Char"/>
    <w:qFormat/>
    <w:rsid w:val="00E86811"/>
    <w:pPr>
      <w:spacing w:before="80"/>
      <w:outlineLvl w:val="4"/>
    </w:pPr>
    <w:rPr>
      <w:color w:val="918585"/>
      <w:sz w:val="20"/>
    </w:rPr>
  </w:style>
  <w:style w:type="paragraph" w:styleId="Heading6">
    <w:name w:val="heading 6"/>
    <w:basedOn w:val="HeadingBase"/>
    <w:next w:val="Normal"/>
    <w:link w:val="Heading6Char"/>
    <w:qFormat/>
    <w:rsid w:val="00E86811"/>
    <w:pPr>
      <w:spacing w:before="60"/>
      <w:outlineLvl w:val="5"/>
    </w:pPr>
    <w:rPr>
      <w:color w:val="918585"/>
      <w:sz w:val="20"/>
    </w:rPr>
  </w:style>
  <w:style w:type="paragraph" w:styleId="Heading7">
    <w:name w:val="heading 7"/>
    <w:basedOn w:val="Normal"/>
    <w:next w:val="Normal"/>
    <w:link w:val="Heading7Char"/>
    <w:qFormat/>
    <w:rsid w:val="00E86811"/>
    <w:pPr>
      <w:ind w:left="720"/>
      <w:outlineLvl w:val="6"/>
    </w:pPr>
    <w:rPr>
      <w:i/>
    </w:rPr>
  </w:style>
  <w:style w:type="paragraph" w:styleId="Heading8">
    <w:name w:val="heading 8"/>
    <w:basedOn w:val="Normal"/>
    <w:next w:val="Normal"/>
    <w:link w:val="Heading8Char"/>
    <w:qFormat/>
    <w:rsid w:val="00E86811"/>
    <w:pPr>
      <w:ind w:left="720"/>
      <w:outlineLvl w:val="7"/>
    </w:pPr>
    <w:rPr>
      <w:i/>
    </w:rPr>
  </w:style>
  <w:style w:type="paragraph" w:styleId="Heading9">
    <w:name w:val="heading 9"/>
    <w:basedOn w:val="Normal"/>
    <w:next w:val="Normal"/>
    <w:link w:val="Heading9Char"/>
    <w:qFormat/>
    <w:rsid w:val="00E86811"/>
    <w:pPr>
      <w:ind w:left="720"/>
      <w:outlineLvl w:val="8"/>
    </w:pPr>
    <w:rPr>
      <w:i/>
    </w:rPr>
  </w:style>
  <w:style w:type="character" w:default="1" w:styleId="DefaultParagraphFont">
    <w:name w:val="Default Paragraph Font"/>
    <w:uiPriority w:val="1"/>
    <w:unhideWhenUsed/>
    <w:rsid w:val="00E868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811"/>
  </w:style>
  <w:style w:type="character" w:customStyle="1" w:styleId="Heading1Char">
    <w:name w:val="Heading 1 Char"/>
    <w:basedOn w:val="DefaultParagraphFont"/>
    <w:link w:val="Heading1"/>
    <w:rsid w:val="00E86811"/>
    <w:rPr>
      <w:rFonts w:ascii="Times New Roman" w:eastAsia="Times New Roman" w:hAnsi="Times New Roman" w:cs="Times New Roman"/>
      <w:b/>
      <w:sz w:val="32"/>
      <w:szCs w:val="20"/>
      <w:lang w:eastAsia="en-US"/>
    </w:rPr>
  </w:style>
  <w:style w:type="paragraph" w:styleId="BodyText">
    <w:name w:val="Body Text"/>
    <w:basedOn w:val="Normal"/>
    <w:link w:val="BodyTextChar"/>
    <w:rsid w:val="00E868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6811"/>
    <w:rPr>
      <w:rFonts w:ascii="Times New Roman" w:eastAsia="Times New Roman" w:hAnsi="Times New Roman" w:cs="Times New Roman"/>
      <w:sz w:val="24"/>
      <w:lang w:eastAsia="en-US"/>
    </w:rPr>
  </w:style>
  <w:style w:type="character" w:customStyle="1" w:styleId="SpecialBold">
    <w:name w:val="Special Bold"/>
    <w:basedOn w:val="DefaultParagraphFont"/>
    <w:rsid w:val="00E86811"/>
    <w:rPr>
      <w:b/>
      <w:spacing w:val="0"/>
    </w:rPr>
  </w:style>
  <w:style w:type="paragraph" w:customStyle="1" w:styleId="SuperHeading">
    <w:name w:val="SuperHeading"/>
    <w:basedOn w:val="Normal"/>
    <w:rsid w:val="00E86811"/>
    <w:pPr>
      <w:spacing w:before="240" w:after="120"/>
      <w:outlineLvl w:val="0"/>
    </w:pPr>
    <w:rPr>
      <w:rFonts w:ascii="Times New Roman" w:hAnsi="Times New Roman"/>
      <w:b/>
      <w:sz w:val="32"/>
    </w:rPr>
  </w:style>
  <w:style w:type="paragraph" w:customStyle="1" w:styleId="AllowPageBreak">
    <w:name w:val="AllowPageBreak"/>
    <w:rsid w:val="00E868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8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8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8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8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8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8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8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811"/>
    <w:rPr>
      <w:rFonts w:ascii="Courier New" w:eastAsia="Times New Roman" w:hAnsi="Courier New" w:cs="Times New Roman"/>
      <w:i/>
      <w:szCs w:val="20"/>
      <w:lang w:eastAsia="en-US"/>
    </w:rPr>
  </w:style>
  <w:style w:type="paragraph" w:customStyle="1" w:styleId="HeadingBase">
    <w:name w:val="Heading Base"/>
    <w:rsid w:val="00E868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811"/>
    <w:pPr>
      <w:tabs>
        <w:tab w:val="right" w:leader="dot" w:pos="9072"/>
      </w:tabs>
      <w:ind w:left="567"/>
    </w:pPr>
    <w:rPr>
      <w:szCs w:val="22"/>
    </w:rPr>
  </w:style>
  <w:style w:type="paragraph" w:customStyle="1" w:styleId="TOCBase">
    <w:name w:val="TOC Base"/>
    <w:rsid w:val="00E868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811"/>
    <w:pPr>
      <w:tabs>
        <w:tab w:val="right" w:leader="dot" w:pos="9072"/>
      </w:tabs>
      <w:spacing w:before="40" w:after="40"/>
      <w:ind w:left="284"/>
    </w:pPr>
    <w:rPr>
      <w:rFonts w:ascii="Times New Roman" w:hAnsi="Times New Roman"/>
    </w:rPr>
  </w:style>
  <w:style w:type="paragraph" w:styleId="TOC1">
    <w:name w:val="toc 1"/>
    <w:basedOn w:val="TOCBase"/>
    <w:next w:val="Normal"/>
    <w:rsid w:val="00E868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8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811"/>
    <w:rPr>
      <w:rFonts w:ascii="Times New Roman" w:eastAsia="Times New Roman" w:hAnsi="Times New Roman" w:cs="Times New Roman"/>
      <w:sz w:val="16"/>
      <w:lang w:eastAsia="en-US"/>
    </w:rPr>
  </w:style>
  <w:style w:type="paragraph" w:styleId="Title">
    <w:name w:val="Title"/>
    <w:basedOn w:val="HeadingBase"/>
    <w:link w:val="TitleChar"/>
    <w:qFormat/>
    <w:rsid w:val="00E86811"/>
    <w:pPr>
      <w:spacing w:before="5040"/>
      <w:jc w:val="center"/>
    </w:pPr>
    <w:rPr>
      <w:sz w:val="48"/>
      <w:szCs w:val="72"/>
      <w:lang w:val="en-US"/>
    </w:rPr>
  </w:style>
  <w:style w:type="character" w:customStyle="1" w:styleId="TitleChar">
    <w:name w:val="Title Char"/>
    <w:basedOn w:val="DefaultParagraphFont"/>
    <w:link w:val="Title"/>
    <w:rsid w:val="00E868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811"/>
    <w:pPr>
      <w:tabs>
        <w:tab w:val="left" w:pos="3600"/>
        <w:tab w:val="left" w:pos="3958"/>
      </w:tabs>
    </w:pPr>
  </w:style>
  <w:style w:type="paragraph" w:styleId="List">
    <w:name w:val="List"/>
    <w:basedOn w:val="BodyText"/>
    <w:next w:val="BodyText"/>
    <w:rsid w:val="00E86811"/>
    <w:pPr>
      <w:tabs>
        <w:tab w:val="left" w:pos="340"/>
      </w:tabs>
      <w:spacing w:before="60" w:after="60"/>
      <w:ind w:left="340" w:hanging="340"/>
    </w:pPr>
  </w:style>
  <w:style w:type="paragraph" w:styleId="ListBullet">
    <w:name w:val="List Bullet"/>
    <w:basedOn w:val="List"/>
    <w:rsid w:val="00E86811"/>
    <w:pPr>
      <w:numPr>
        <w:numId w:val="10"/>
      </w:numPr>
      <w:tabs>
        <w:tab w:val="clear" w:pos="340"/>
      </w:tabs>
      <w:spacing w:before="40" w:after="40"/>
    </w:pPr>
  </w:style>
  <w:style w:type="paragraph" w:customStyle="1" w:styleId="Note">
    <w:name w:val="Note"/>
    <w:basedOn w:val="BodyText"/>
    <w:rsid w:val="00E868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811"/>
    <w:pPr>
      <w:framePr w:wrap="auto" w:hAnchor="text" w:y="6049"/>
    </w:pPr>
    <w:rPr>
      <w:color w:val="000000"/>
      <w:sz w:val="40"/>
    </w:rPr>
  </w:style>
  <w:style w:type="paragraph" w:customStyle="1" w:styleId="TOCTitle">
    <w:name w:val="TOCTitle"/>
    <w:basedOn w:val="Heading1"/>
    <w:rsid w:val="00E86811"/>
    <w:pPr>
      <w:spacing w:after="240"/>
      <w:jc w:val="center"/>
      <w:outlineLvl w:val="9"/>
    </w:pPr>
    <w:rPr>
      <w:caps/>
    </w:rPr>
  </w:style>
  <w:style w:type="paragraph" w:customStyle="1" w:styleId="Version">
    <w:name w:val="Version"/>
    <w:rsid w:val="00E868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6811"/>
    <w:pPr>
      <w:numPr>
        <w:numId w:val="11"/>
      </w:numPr>
      <w:tabs>
        <w:tab w:val="clear" w:pos="680"/>
      </w:tabs>
    </w:pPr>
  </w:style>
  <w:style w:type="paragraph" w:styleId="Index1">
    <w:name w:val="index 1"/>
    <w:basedOn w:val="Normal"/>
    <w:next w:val="Normal"/>
    <w:semiHidden/>
    <w:rsid w:val="00E86811"/>
    <w:pPr>
      <w:keepNext w:val="0"/>
      <w:tabs>
        <w:tab w:val="right" w:pos="4176"/>
      </w:tabs>
      <w:ind w:left="198" w:hanging="198"/>
    </w:pPr>
    <w:rPr>
      <w:rFonts w:ascii="Garamond" w:hAnsi="Garamond"/>
    </w:rPr>
  </w:style>
  <w:style w:type="paragraph" w:styleId="IndexHeading">
    <w:name w:val="index heading"/>
    <w:basedOn w:val="Normal"/>
    <w:next w:val="Index1"/>
    <w:semiHidden/>
    <w:rsid w:val="00E86811"/>
    <w:pPr>
      <w:spacing w:before="120" w:after="120"/>
    </w:pPr>
    <w:rPr>
      <w:rFonts w:ascii="Arial" w:hAnsi="Arial"/>
      <w:b/>
      <w:color w:val="918585"/>
      <w:sz w:val="24"/>
    </w:rPr>
  </w:style>
  <w:style w:type="paragraph" w:styleId="Header">
    <w:name w:val="header"/>
    <w:basedOn w:val="Normal"/>
    <w:link w:val="HeaderChar"/>
    <w:rsid w:val="00E868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811"/>
    <w:rPr>
      <w:rFonts w:ascii="Times New Roman" w:eastAsia="Times New Roman" w:hAnsi="Times New Roman" w:cs="Times New Roman"/>
      <w:sz w:val="16"/>
      <w:szCs w:val="20"/>
      <w:lang w:val="en-GB" w:eastAsia="en-US"/>
    </w:rPr>
  </w:style>
  <w:style w:type="paragraph" w:customStyle="1" w:styleId="Chapter">
    <w:name w:val="Chapter"/>
    <w:basedOn w:val="Normal"/>
    <w:rsid w:val="00E86811"/>
    <w:pPr>
      <w:spacing w:before="240"/>
    </w:pPr>
    <w:rPr>
      <w:rFonts w:ascii="Times New Roman" w:hAnsi="Times New Roman"/>
      <w:smallCaps/>
      <w:spacing w:val="80"/>
      <w:sz w:val="28"/>
    </w:rPr>
  </w:style>
  <w:style w:type="paragraph" w:customStyle="1" w:styleId="InChapter">
    <w:name w:val="InChapter"/>
    <w:basedOn w:val="Heading3"/>
    <w:rsid w:val="00E86811"/>
    <w:pPr>
      <w:spacing w:after="240"/>
      <w:outlineLvl w:val="9"/>
    </w:pPr>
    <w:rPr>
      <w:noProof/>
    </w:rPr>
  </w:style>
  <w:style w:type="paragraph" w:styleId="Index2">
    <w:name w:val="index 2"/>
    <w:basedOn w:val="Normal"/>
    <w:next w:val="Normal"/>
    <w:semiHidden/>
    <w:rsid w:val="00E86811"/>
    <w:pPr>
      <w:tabs>
        <w:tab w:val="right" w:pos="4176"/>
      </w:tabs>
      <w:ind w:left="568" w:hanging="284"/>
    </w:pPr>
    <w:rPr>
      <w:rFonts w:ascii="Garamond" w:hAnsi="Garamond"/>
    </w:rPr>
  </w:style>
  <w:style w:type="paragraph" w:customStyle="1" w:styleId="Byline">
    <w:name w:val="Byline"/>
    <w:rsid w:val="00E868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811"/>
    <w:pPr>
      <w:tabs>
        <w:tab w:val="clear" w:pos="3600"/>
        <w:tab w:val="clear" w:pos="3958"/>
      </w:tabs>
      <w:jc w:val="right"/>
    </w:pPr>
  </w:style>
  <w:style w:type="character" w:styleId="Emphasis">
    <w:name w:val="Emphasis"/>
    <w:basedOn w:val="DefaultParagraphFont"/>
    <w:qFormat/>
    <w:rsid w:val="00E86811"/>
    <w:rPr>
      <w:i/>
    </w:rPr>
  </w:style>
  <w:style w:type="paragraph" w:styleId="Caption">
    <w:name w:val="caption"/>
    <w:basedOn w:val="BodyText"/>
    <w:next w:val="Normal"/>
    <w:qFormat/>
    <w:rsid w:val="00E86811"/>
    <w:pPr>
      <w:framePr w:w="2268" w:hSpace="181" w:vSpace="181" w:wrap="around" w:vAnchor="text" w:hAnchor="page" w:x="1135" w:y="285" w:anchorLock="1"/>
    </w:pPr>
    <w:rPr>
      <w:i/>
    </w:rPr>
  </w:style>
  <w:style w:type="paragraph" w:customStyle="1" w:styleId="MiniTOCTitle">
    <w:name w:val="MiniTOCTitle"/>
    <w:basedOn w:val="Heading4"/>
    <w:rsid w:val="00E86811"/>
    <w:pPr>
      <w:spacing w:before="240"/>
      <w:outlineLvl w:val="9"/>
    </w:pPr>
    <w:rPr>
      <w:noProof/>
      <w:sz w:val="24"/>
    </w:rPr>
  </w:style>
  <w:style w:type="paragraph" w:customStyle="1" w:styleId="MiniTOCItem">
    <w:name w:val="MiniTOCItem"/>
    <w:basedOn w:val="ListBullet"/>
    <w:rsid w:val="00E86811"/>
    <w:pPr>
      <w:numPr>
        <w:numId w:val="0"/>
      </w:numPr>
      <w:tabs>
        <w:tab w:val="right" w:leader="dot" w:pos="6521"/>
      </w:tabs>
      <w:spacing w:before="0" w:after="0"/>
    </w:pPr>
  </w:style>
  <w:style w:type="paragraph" w:customStyle="1" w:styleId="TOFTitle">
    <w:name w:val="TOFTitle"/>
    <w:basedOn w:val="TOCTitle"/>
    <w:rsid w:val="00E86811"/>
  </w:style>
  <w:style w:type="paragraph" w:styleId="TableofFigures">
    <w:name w:val="table of figures"/>
    <w:basedOn w:val="Normal"/>
    <w:next w:val="Normal"/>
    <w:semiHidden/>
    <w:rsid w:val="00E86811"/>
    <w:pPr>
      <w:tabs>
        <w:tab w:val="right" w:leader="dot" w:pos="9072"/>
      </w:tabs>
      <w:ind w:left="970" w:hanging="403"/>
    </w:pPr>
    <w:rPr>
      <w:rFonts w:ascii="Times New Roman" w:hAnsi="Times New Roman"/>
      <w:b/>
    </w:rPr>
  </w:style>
  <w:style w:type="paragraph" w:styleId="ListNumber">
    <w:name w:val="List Number"/>
    <w:basedOn w:val="List"/>
    <w:rsid w:val="00E86811"/>
    <w:pPr>
      <w:numPr>
        <w:numId w:val="13"/>
      </w:numPr>
      <w:tabs>
        <w:tab w:val="clear" w:pos="340"/>
      </w:tabs>
    </w:pPr>
  </w:style>
  <w:style w:type="character" w:customStyle="1" w:styleId="WingdingSymbols">
    <w:name w:val="Wingding Symbols"/>
    <w:rsid w:val="00E86811"/>
    <w:rPr>
      <w:rFonts w:ascii="Wingdings" w:hAnsi="Wingdings"/>
    </w:rPr>
  </w:style>
  <w:style w:type="paragraph" w:customStyle="1" w:styleId="TableHeading">
    <w:name w:val="Table Heading"/>
    <w:basedOn w:val="HeadingBase"/>
    <w:rsid w:val="00E86811"/>
    <w:pPr>
      <w:keepLines/>
      <w:pBdr>
        <w:bottom w:val="single" w:sz="6" w:space="1" w:color="918585"/>
      </w:pBdr>
      <w:spacing w:before="240"/>
    </w:pPr>
  </w:style>
  <w:style w:type="character" w:customStyle="1" w:styleId="HotSpot">
    <w:name w:val="HotSpot"/>
    <w:rsid w:val="00E86811"/>
    <w:rPr>
      <w:color w:val="0033CC"/>
      <w:u w:val="none"/>
    </w:rPr>
  </w:style>
  <w:style w:type="paragraph" w:customStyle="1" w:styleId="BodyTextRight">
    <w:name w:val="Body Text Right"/>
    <w:basedOn w:val="BodyText"/>
    <w:rsid w:val="00E86811"/>
    <w:pPr>
      <w:spacing w:before="0" w:after="0"/>
      <w:jc w:val="right"/>
    </w:pPr>
  </w:style>
  <w:style w:type="paragraph" w:styleId="Index3">
    <w:name w:val="index 3"/>
    <w:basedOn w:val="ListNumber2"/>
    <w:next w:val="Normal"/>
    <w:semiHidden/>
    <w:rsid w:val="00E86811"/>
    <w:pPr>
      <w:numPr>
        <w:numId w:val="0"/>
      </w:numPr>
      <w:tabs>
        <w:tab w:val="right" w:leader="dot" w:pos="4176"/>
      </w:tabs>
    </w:pPr>
  </w:style>
  <w:style w:type="paragraph" w:styleId="ListNumber2">
    <w:name w:val="List Number 2"/>
    <w:basedOn w:val="List2"/>
    <w:rsid w:val="00E86811"/>
    <w:pPr>
      <w:numPr>
        <w:numId w:val="8"/>
      </w:numPr>
      <w:tabs>
        <w:tab w:val="clear" w:pos="1060"/>
      </w:tabs>
    </w:pPr>
  </w:style>
  <w:style w:type="paragraph" w:customStyle="1" w:styleId="MarginNote">
    <w:name w:val="Margin Note"/>
    <w:basedOn w:val="BodyText"/>
    <w:rsid w:val="00E868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8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8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811"/>
    <w:rPr>
      <w:sz w:val="32"/>
    </w:rPr>
  </w:style>
  <w:style w:type="paragraph" w:customStyle="1" w:styleId="HeadingProcedure">
    <w:name w:val="Heading Procedure"/>
    <w:basedOn w:val="HeadingBase"/>
    <w:next w:val="Normal"/>
    <w:rsid w:val="00E86811"/>
    <w:pPr>
      <w:tabs>
        <w:tab w:val="left" w:pos="0"/>
      </w:tabs>
      <w:spacing w:before="120" w:after="60"/>
    </w:pPr>
    <w:rPr>
      <w:i/>
      <w:color w:val="918585"/>
      <w:sz w:val="22"/>
    </w:rPr>
  </w:style>
  <w:style w:type="paragraph" w:customStyle="1" w:styleId="TableBodyText">
    <w:name w:val="Table Body Text"/>
    <w:basedOn w:val="BodyText"/>
    <w:rsid w:val="00E86811"/>
    <w:pPr>
      <w:spacing w:before="60" w:after="60"/>
    </w:pPr>
  </w:style>
  <w:style w:type="paragraph" w:styleId="ListContinue">
    <w:name w:val="List Continue"/>
    <w:basedOn w:val="List"/>
    <w:rsid w:val="00E86811"/>
    <w:pPr>
      <w:ind w:firstLine="0"/>
    </w:pPr>
  </w:style>
  <w:style w:type="paragraph" w:customStyle="1" w:styleId="ListNote">
    <w:name w:val="List Note"/>
    <w:basedOn w:val="List"/>
    <w:rsid w:val="00E86811"/>
    <w:pPr>
      <w:pBdr>
        <w:top w:val="single" w:sz="6" w:space="2" w:color="918585"/>
        <w:bottom w:val="single" w:sz="6" w:space="2" w:color="918585"/>
      </w:pBdr>
      <w:tabs>
        <w:tab w:val="left" w:pos="1021"/>
      </w:tabs>
      <w:ind w:firstLine="0"/>
    </w:pPr>
  </w:style>
  <w:style w:type="paragraph" w:customStyle="1" w:styleId="Warning">
    <w:name w:val="Warning"/>
    <w:basedOn w:val="BodyText"/>
    <w:rsid w:val="00E86811"/>
    <w:pPr>
      <w:shd w:val="clear" w:color="auto" w:fill="D9D9D9"/>
      <w:tabs>
        <w:tab w:val="left" w:pos="992"/>
      </w:tabs>
      <w:ind w:left="119" w:right="119"/>
    </w:pPr>
    <w:rPr>
      <w:sz w:val="20"/>
    </w:rPr>
  </w:style>
  <w:style w:type="paragraph" w:customStyle="1" w:styleId="MarginIcons">
    <w:name w:val="Margin Icons"/>
    <w:basedOn w:val="BodyText"/>
    <w:rsid w:val="00E868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811"/>
    <w:rPr>
      <w:rFonts w:ascii="Courier New" w:hAnsi="Courier New"/>
    </w:rPr>
  </w:style>
  <w:style w:type="paragraph" w:customStyle="1" w:styleId="NoteBullet">
    <w:name w:val="Note Bullet"/>
    <w:basedOn w:val="Note"/>
    <w:rsid w:val="00E86811"/>
    <w:pPr>
      <w:tabs>
        <w:tab w:val="clear" w:pos="680"/>
      </w:tabs>
      <w:spacing w:before="60" w:after="60"/>
    </w:pPr>
  </w:style>
  <w:style w:type="paragraph" w:customStyle="1" w:styleId="SubHeading2">
    <w:name w:val="SubHeading2"/>
    <w:basedOn w:val="HeadingBase"/>
    <w:rsid w:val="00E86811"/>
    <w:pPr>
      <w:spacing w:before="240" w:after="60"/>
    </w:pPr>
    <w:rPr>
      <w:sz w:val="20"/>
    </w:rPr>
  </w:style>
  <w:style w:type="paragraph" w:customStyle="1" w:styleId="SubHeading1">
    <w:name w:val="SubHeading1"/>
    <w:basedOn w:val="HeadingBase"/>
    <w:rsid w:val="00E86811"/>
    <w:pPr>
      <w:spacing w:before="240" w:after="60"/>
    </w:pPr>
    <w:rPr>
      <w:color w:val="918585"/>
      <w:sz w:val="22"/>
    </w:rPr>
  </w:style>
  <w:style w:type="paragraph" w:customStyle="1" w:styleId="SideHeading">
    <w:name w:val="Side Heading"/>
    <w:basedOn w:val="HeadingBase"/>
    <w:rsid w:val="00E868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811"/>
    <w:pPr>
      <w:numPr>
        <w:numId w:val="9"/>
      </w:numPr>
    </w:pPr>
  </w:style>
  <w:style w:type="paragraph" w:styleId="PlainText">
    <w:name w:val="Plain Text"/>
    <w:basedOn w:val="Normal"/>
    <w:link w:val="PlainTextChar"/>
    <w:rsid w:val="00E86811"/>
    <w:rPr>
      <w:sz w:val="20"/>
    </w:rPr>
  </w:style>
  <w:style w:type="character" w:customStyle="1" w:styleId="PlainTextChar">
    <w:name w:val="Plain Text Char"/>
    <w:basedOn w:val="DefaultParagraphFont"/>
    <w:link w:val="PlainText"/>
    <w:rsid w:val="00E86811"/>
    <w:rPr>
      <w:rFonts w:ascii="Courier New" w:eastAsia="Times New Roman" w:hAnsi="Courier New" w:cs="Times New Roman"/>
      <w:sz w:val="20"/>
      <w:szCs w:val="20"/>
      <w:lang w:eastAsia="en-US"/>
    </w:rPr>
  </w:style>
  <w:style w:type="character" w:customStyle="1" w:styleId="MenuOption">
    <w:name w:val="Menu Option"/>
    <w:basedOn w:val="DefaultParagraphFont"/>
    <w:rsid w:val="00E86811"/>
    <w:rPr>
      <w:b/>
      <w:smallCaps/>
    </w:rPr>
  </w:style>
  <w:style w:type="paragraph" w:customStyle="1" w:styleId="TableListNumber">
    <w:name w:val="Table List Number"/>
    <w:basedOn w:val="ListNumber"/>
    <w:rsid w:val="00E86811"/>
    <w:pPr>
      <w:numPr>
        <w:numId w:val="0"/>
      </w:numPr>
    </w:pPr>
  </w:style>
  <w:style w:type="paragraph" w:styleId="TOC4">
    <w:name w:val="toc 4"/>
    <w:basedOn w:val="TOCBase"/>
    <w:next w:val="Normal"/>
    <w:semiHidden/>
    <w:rsid w:val="00E86811"/>
    <w:pPr>
      <w:tabs>
        <w:tab w:val="right" w:leader="dot" w:pos="9071"/>
      </w:tabs>
      <w:ind w:left="1701"/>
    </w:pPr>
  </w:style>
  <w:style w:type="paragraph" w:customStyle="1" w:styleId="ListAlpha">
    <w:name w:val="List Alpha"/>
    <w:basedOn w:val="List"/>
    <w:rsid w:val="00E86811"/>
    <w:pPr>
      <w:numPr>
        <w:numId w:val="7"/>
      </w:numPr>
    </w:pPr>
  </w:style>
  <w:style w:type="paragraph" w:customStyle="1" w:styleId="ListAlpha2">
    <w:name w:val="List Alpha 2"/>
    <w:basedOn w:val="List2"/>
    <w:rsid w:val="00E86811"/>
    <w:pPr>
      <w:numPr>
        <w:numId w:val="6"/>
      </w:numPr>
    </w:pPr>
  </w:style>
  <w:style w:type="paragraph" w:styleId="List2">
    <w:name w:val="List 2"/>
    <w:basedOn w:val="BodyText"/>
    <w:rsid w:val="00E86811"/>
    <w:pPr>
      <w:tabs>
        <w:tab w:val="left" w:pos="680"/>
      </w:tabs>
      <w:spacing w:before="60" w:after="60"/>
      <w:ind w:left="680" w:hanging="340"/>
    </w:pPr>
  </w:style>
  <w:style w:type="paragraph" w:styleId="List3">
    <w:name w:val="List 3"/>
    <w:basedOn w:val="BodyText"/>
    <w:rsid w:val="00E86811"/>
    <w:pPr>
      <w:tabs>
        <w:tab w:val="left" w:pos="1021"/>
      </w:tabs>
      <w:spacing w:before="60" w:after="60"/>
      <w:ind w:left="1020" w:hanging="340"/>
    </w:pPr>
  </w:style>
  <w:style w:type="paragraph" w:styleId="List4">
    <w:name w:val="List 4"/>
    <w:basedOn w:val="BodyText"/>
    <w:rsid w:val="00E86811"/>
    <w:pPr>
      <w:tabs>
        <w:tab w:val="left" w:pos="1361"/>
      </w:tabs>
      <w:spacing w:before="60" w:after="60"/>
      <w:ind w:left="1361" w:hanging="340"/>
    </w:pPr>
  </w:style>
  <w:style w:type="paragraph" w:styleId="List5">
    <w:name w:val="List 5"/>
    <w:basedOn w:val="BodyText"/>
    <w:rsid w:val="00E86811"/>
    <w:pPr>
      <w:tabs>
        <w:tab w:val="left" w:pos="1701"/>
      </w:tabs>
      <w:spacing w:before="60" w:after="60"/>
      <w:ind w:left="1701" w:hanging="340"/>
    </w:pPr>
  </w:style>
  <w:style w:type="paragraph" w:styleId="ListBullet3">
    <w:name w:val="List Bullet 3"/>
    <w:basedOn w:val="List3"/>
    <w:rsid w:val="00E86811"/>
    <w:pPr>
      <w:numPr>
        <w:numId w:val="12"/>
      </w:numPr>
      <w:tabs>
        <w:tab w:val="clear" w:pos="1021"/>
      </w:tabs>
      <w:ind w:left="1037" w:hanging="357"/>
    </w:pPr>
  </w:style>
  <w:style w:type="paragraph" w:styleId="ListBullet4">
    <w:name w:val="List Bullet 4"/>
    <w:basedOn w:val="List4"/>
    <w:rsid w:val="00E86811"/>
    <w:pPr>
      <w:numPr>
        <w:numId w:val="1"/>
      </w:numPr>
      <w:tabs>
        <w:tab w:val="clear" w:pos="1361"/>
      </w:tabs>
    </w:pPr>
  </w:style>
  <w:style w:type="paragraph" w:styleId="ListBullet5">
    <w:name w:val="List Bullet 5"/>
    <w:basedOn w:val="List5"/>
    <w:rsid w:val="00E86811"/>
    <w:pPr>
      <w:numPr>
        <w:numId w:val="2"/>
      </w:numPr>
    </w:pPr>
  </w:style>
  <w:style w:type="paragraph" w:styleId="ListContinue2">
    <w:name w:val="List Continue 2"/>
    <w:basedOn w:val="List2"/>
    <w:rsid w:val="00E86811"/>
    <w:pPr>
      <w:ind w:firstLine="0"/>
    </w:pPr>
  </w:style>
  <w:style w:type="paragraph" w:styleId="ListContinue3">
    <w:name w:val="List Continue 3"/>
    <w:basedOn w:val="List3"/>
    <w:rsid w:val="00E86811"/>
    <w:pPr>
      <w:ind w:left="1021" w:firstLine="0"/>
    </w:pPr>
  </w:style>
  <w:style w:type="paragraph" w:styleId="ListContinue4">
    <w:name w:val="List Continue 4"/>
    <w:basedOn w:val="List4"/>
    <w:rsid w:val="00E86811"/>
    <w:pPr>
      <w:ind w:firstLine="0"/>
    </w:pPr>
  </w:style>
  <w:style w:type="paragraph" w:styleId="ListContinue5">
    <w:name w:val="List Continue 5"/>
    <w:basedOn w:val="List5"/>
    <w:rsid w:val="00E86811"/>
    <w:pPr>
      <w:ind w:firstLine="0"/>
    </w:pPr>
  </w:style>
  <w:style w:type="paragraph" w:styleId="ListNumber3">
    <w:name w:val="List Number 3"/>
    <w:basedOn w:val="List3"/>
    <w:rsid w:val="00E86811"/>
    <w:pPr>
      <w:numPr>
        <w:numId w:val="3"/>
      </w:numPr>
    </w:pPr>
  </w:style>
  <w:style w:type="paragraph" w:styleId="ListNumber4">
    <w:name w:val="List Number 4"/>
    <w:basedOn w:val="List4"/>
    <w:rsid w:val="00E86811"/>
    <w:pPr>
      <w:numPr>
        <w:numId w:val="4"/>
      </w:numPr>
    </w:pPr>
  </w:style>
  <w:style w:type="paragraph" w:styleId="ListNumber5">
    <w:name w:val="List Number 5"/>
    <w:basedOn w:val="List5"/>
    <w:rsid w:val="00E86811"/>
    <w:pPr>
      <w:numPr>
        <w:numId w:val="5"/>
      </w:numPr>
    </w:pPr>
  </w:style>
  <w:style w:type="paragraph" w:styleId="BlockText">
    <w:name w:val="Block Text"/>
    <w:basedOn w:val="Normal"/>
    <w:rsid w:val="00E86811"/>
    <w:pPr>
      <w:spacing w:after="120"/>
      <w:ind w:left="1440" w:right="1440"/>
    </w:pPr>
  </w:style>
  <w:style w:type="character" w:customStyle="1" w:styleId="Subscript">
    <w:name w:val="Subscript"/>
    <w:basedOn w:val="DefaultParagraphFont"/>
    <w:rsid w:val="00E86811"/>
    <w:rPr>
      <w:sz w:val="16"/>
      <w:vertAlign w:val="subscript"/>
    </w:rPr>
  </w:style>
  <w:style w:type="character" w:customStyle="1" w:styleId="Superscript">
    <w:name w:val="Superscript"/>
    <w:basedOn w:val="DefaultParagraphFont"/>
    <w:rsid w:val="00E86811"/>
    <w:rPr>
      <w:sz w:val="16"/>
      <w:vertAlign w:val="superscript"/>
    </w:rPr>
  </w:style>
  <w:style w:type="character" w:customStyle="1" w:styleId="Symbols">
    <w:name w:val="Symbols"/>
    <w:basedOn w:val="DefaultParagraphFont"/>
    <w:rsid w:val="00E86811"/>
    <w:rPr>
      <w:rFonts w:ascii="Symbol" w:hAnsi="Symbol"/>
    </w:rPr>
  </w:style>
  <w:style w:type="character" w:customStyle="1" w:styleId="MenuOptions">
    <w:name w:val="Menu Options"/>
    <w:basedOn w:val="DefaultParagraphFont"/>
    <w:rsid w:val="00E86811"/>
    <w:rPr>
      <w:rFonts w:ascii="Arial Narrow" w:hAnsi="Arial Narrow"/>
      <w:smallCaps/>
    </w:rPr>
  </w:style>
  <w:style w:type="character" w:customStyle="1" w:styleId="Buttons">
    <w:name w:val="Buttons"/>
    <w:basedOn w:val="DefaultParagraphFont"/>
    <w:rsid w:val="00E86811"/>
    <w:rPr>
      <w:b/>
    </w:rPr>
  </w:style>
  <w:style w:type="character" w:customStyle="1" w:styleId="Underlined">
    <w:name w:val="Underlined"/>
    <w:basedOn w:val="DefaultParagraphFont"/>
    <w:rsid w:val="00E86811"/>
    <w:rPr>
      <w:u w:val="single"/>
    </w:rPr>
  </w:style>
  <w:style w:type="paragraph" w:customStyle="1" w:styleId="TableBodyTextRight">
    <w:name w:val="Table Body Text Right"/>
    <w:basedOn w:val="TableBodyText"/>
    <w:rsid w:val="00E86811"/>
    <w:pPr>
      <w:widowControl w:val="0"/>
      <w:autoSpaceDE w:val="0"/>
      <w:autoSpaceDN w:val="0"/>
      <w:adjustRightInd w:val="0"/>
      <w:jc w:val="right"/>
    </w:pPr>
    <w:rPr>
      <w:rFonts w:cs="Arial"/>
      <w:szCs w:val="18"/>
    </w:rPr>
  </w:style>
  <w:style w:type="paragraph" w:customStyle="1" w:styleId="CopyrightText">
    <w:name w:val="Copyright Text"/>
    <w:basedOn w:val="BodyText"/>
    <w:rsid w:val="00E86811"/>
    <w:rPr>
      <w:sz w:val="18"/>
    </w:rPr>
  </w:style>
  <w:style w:type="paragraph" w:customStyle="1" w:styleId="BodySmallRight">
    <w:name w:val="Body Small Right"/>
    <w:basedOn w:val="BodyTextRight"/>
    <w:rsid w:val="00E86811"/>
    <w:rPr>
      <w:sz w:val="18"/>
      <w:szCs w:val="18"/>
    </w:rPr>
  </w:style>
  <w:style w:type="paragraph" w:customStyle="1" w:styleId="MarginEdition">
    <w:name w:val="Margin Edition"/>
    <w:basedOn w:val="MarginNote"/>
    <w:rsid w:val="00E86811"/>
    <w:pPr>
      <w:spacing w:before="0" w:after="0"/>
    </w:pPr>
    <w:rPr>
      <w:rFonts w:ascii="Times New Roman" w:hAnsi="Times New Roman"/>
      <w:color w:val="999999"/>
    </w:rPr>
  </w:style>
  <w:style w:type="paragraph" w:customStyle="1" w:styleId="Spacer">
    <w:name w:val="Spacer"/>
    <w:basedOn w:val="Normal"/>
    <w:rsid w:val="00E86811"/>
    <w:rPr>
      <w:sz w:val="2"/>
      <w:szCs w:val="2"/>
    </w:rPr>
  </w:style>
  <w:style w:type="character" w:customStyle="1" w:styleId="Small">
    <w:name w:val="Small"/>
    <w:basedOn w:val="DefaultParagraphFont"/>
    <w:rsid w:val="00E86811"/>
    <w:rPr>
      <w:sz w:val="16"/>
    </w:rPr>
  </w:style>
  <w:style w:type="paragraph" w:customStyle="1" w:styleId="WideTable">
    <w:name w:val="Wide Table"/>
    <w:basedOn w:val="Normal"/>
    <w:rsid w:val="00E86811"/>
    <w:pPr>
      <w:ind w:left="-1418"/>
    </w:pPr>
    <w:rPr>
      <w:sz w:val="2"/>
      <w:szCs w:val="2"/>
    </w:rPr>
  </w:style>
  <w:style w:type="character" w:styleId="PageNumber">
    <w:name w:val="page number"/>
    <w:basedOn w:val="DefaultParagraphFont"/>
    <w:rsid w:val="00E86811"/>
  </w:style>
  <w:style w:type="paragraph" w:styleId="Quote">
    <w:name w:val="Quote"/>
    <w:basedOn w:val="Heading1"/>
    <w:link w:val="QuoteChar"/>
    <w:qFormat/>
    <w:rsid w:val="00E86811"/>
    <w:rPr>
      <w:b w:val="0"/>
      <w:sz w:val="72"/>
      <w:szCs w:val="72"/>
      <w:lang w:val="en-NZ"/>
    </w:rPr>
  </w:style>
  <w:style w:type="character" w:customStyle="1" w:styleId="QuoteChar">
    <w:name w:val="Quote Char"/>
    <w:basedOn w:val="DefaultParagraphFont"/>
    <w:link w:val="Quote"/>
    <w:rsid w:val="00E868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811"/>
    <w:pPr>
      <w:pageBreakBefore/>
    </w:pPr>
  </w:style>
  <w:style w:type="paragraph" w:customStyle="1" w:styleId="Border">
    <w:name w:val="Border"/>
    <w:basedOn w:val="Normal"/>
    <w:qFormat/>
    <w:rsid w:val="00E868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811"/>
    <w:rPr>
      <w:b/>
      <w:bCs/>
      <w:i/>
      <w:iCs/>
      <w:color w:val="auto"/>
    </w:rPr>
  </w:style>
  <w:style w:type="paragraph" w:styleId="IntenseQuote">
    <w:name w:val="Intense Quote"/>
    <w:basedOn w:val="Normal"/>
    <w:next w:val="Normal"/>
    <w:link w:val="IntenseQuoteChar"/>
    <w:uiPriority w:val="30"/>
    <w:qFormat/>
    <w:rsid w:val="00E868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8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811"/>
    <w:rPr>
      <w:smallCaps/>
      <w:color w:val="auto"/>
      <w:u w:val="single"/>
    </w:rPr>
  </w:style>
  <w:style w:type="character" w:styleId="IntenseReference">
    <w:name w:val="Intense Reference"/>
    <w:basedOn w:val="DefaultParagraphFont"/>
    <w:uiPriority w:val="32"/>
    <w:qFormat/>
    <w:rsid w:val="00E86811"/>
    <w:rPr>
      <w:b/>
      <w:bCs/>
      <w:smallCaps/>
      <w:color w:val="auto"/>
      <w:spacing w:val="5"/>
      <w:u w:val="single"/>
    </w:rPr>
  </w:style>
  <w:style w:type="paragraph" w:customStyle="1" w:styleId="2ColumnHeading">
    <w:name w:val="2Column Heading"/>
    <w:basedOn w:val="BodyText"/>
    <w:qFormat/>
    <w:rsid w:val="00E86811"/>
    <w:pPr>
      <w:spacing w:after="60"/>
      <w:ind w:left="-2268"/>
    </w:pPr>
    <w:rPr>
      <w:b/>
    </w:rPr>
  </w:style>
  <w:style w:type="paragraph" w:customStyle="1" w:styleId="Heading1TOC">
    <w:name w:val="Heading1 TOC"/>
    <w:basedOn w:val="Normal"/>
    <w:qFormat/>
    <w:rsid w:val="00E86811"/>
    <w:pPr>
      <w:spacing w:before="240" w:after="120"/>
    </w:pPr>
    <w:rPr>
      <w:rFonts w:ascii="Times New Roman" w:hAnsi="Times New Roman"/>
      <w:b/>
      <w:sz w:val="32"/>
    </w:rPr>
  </w:style>
  <w:style w:type="paragraph" w:customStyle="1" w:styleId="Heading2TOC">
    <w:name w:val="Heading2 TOC"/>
    <w:basedOn w:val="Normal"/>
    <w:qFormat/>
    <w:rsid w:val="00E86811"/>
    <w:pPr>
      <w:spacing w:before="240" w:after="60"/>
    </w:pPr>
    <w:rPr>
      <w:rFonts w:ascii="Times New Roman" w:hAnsi="Times New Roman"/>
      <w:b/>
      <w:sz w:val="28"/>
    </w:rPr>
  </w:style>
  <w:style w:type="character" w:customStyle="1" w:styleId="Underline">
    <w:name w:val="Underline"/>
    <w:basedOn w:val="DefaultParagraphFont"/>
    <w:qFormat/>
    <w:rsid w:val="00E86811"/>
    <w:rPr>
      <w:u w:val="single"/>
    </w:rPr>
  </w:style>
  <w:style w:type="character" w:customStyle="1" w:styleId="BoldandItalics">
    <w:name w:val="Bold and Italics"/>
    <w:qFormat/>
    <w:rsid w:val="00E86811"/>
    <w:rPr>
      <w:b/>
      <w:i/>
      <w:u w:val="none"/>
    </w:rPr>
  </w:style>
  <w:style w:type="paragraph" w:styleId="BalloonText">
    <w:name w:val="Balloon Text"/>
    <w:basedOn w:val="Normal"/>
    <w:link w:val="BalloonTextChar"/>
    <w:rsid w:val="00E86811"/>
    <w:rPr>
      <w:rFonts w:ascii="Tahoma" w:hAnsi="Tahoma" w:cs="Tahoma"/>
      <w:sz w:val="16"/>
      <w:szCs w:val="16"/>
    </w:rPr>
  </w:style>
  <w:style w:type="character" w:customStyle="1" w:styleId="BalloonTextChar">
    <w:name w:val="Balloon Text Char"/>
    <w:basedOn w:val="DefaultParagraphFont"/>
    <w:link w:val="BalloonText"/>
    <w:rsid w:val="00E868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8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68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811"/>
    <w:rPr>
      <w:b/>
      <w:color w:val="660033"/>
      <w:spacing w:val="0"/>
    </w:rPr>
  </w:style>
  <w:style w:type="paragraph" w:customStyle="1" w:styleId="Nameditemlist">
    <w:name w:val="Named item list"/>
    <w:basedOn w:val="BodyText"/>
    <w:qFormat/>
    <w:rsid w:val="00E86811"/>
    <w:pPr>
      <w:tabs>
        <w:tab w:val="left" w:pos="2835"/>
      </w:tabs>
      <w:ind w:left="2835" w:hanging="2835"/>
    </w:pPr>
  </w:style>
  <w:style w:type="paragraph" w:customStyle="1" w:styleId="BodyTextnopadding">
    <w:name w:val="Body Text no padding"/>
    <w:basedOn w:val="BodyText"/>
    <w:qFormat/>
    <w:rsid w:val="00E86811"/>
    <w:pPr>
      <w:spacing w:before="0" w:after="0"/>
    </w:pPr>
  </w:style>
  <w:style w:type="paragraph" w:customStyle="1" w:styleId="BodyTextBold">
    <w:name w:val="Body Text Bold"/>
    <w:basedOn w:val="BodyText"/>
    <w:qFormat/>
    <w:rsid w:val="00E86811"/>
    <w:rPr>
      <w:b/>
    </w:rPr>
  </w:style>
  <w:style w:type="character" w:styleId="Hyperlink">
    <w:name w:val="Hyperlink"/>
    <w:basedOn w:val="DefaultParagraphFont"/>
    <w:uiPriority w:val="99"/>
    <w:unhideWhenUsed/>
    <w:rsid w:val="00D90B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5768</Characters>
  <Application>Microsoft Office Word</Application>
  <DocSecurity>0</DocSecurity>
  <Lines>230</Lines>
  <Paragraphs>126</Paragraphs>
  <ScaleCrop>false</ScaleCrop>
  <Company>Author-it Software Corporation Ltd.</Company>
  <LinksUpToDate>false</LinksUpToDate>
  <CharactersWithSpaces>6556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TLIC3057 Perform guard duties as part of electric passenger train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2020-10-27T05:51:00Z</dcterms:created>
  <dcterms:modified xsi:type="dcterms:W3CDTF">2020-10-27T05:51:00Z</dcterms:modified>
</cp:coreProperties>
</file>