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5E8" w:rsidP="00EE25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TLIC3045 Operate road/rail vehicle</w:t>
      </w:r>
      <w:r>
        <w:fldChar w:fldCharType="end"/>
      </w:r>
    </w:p>
    <w:p w:rsidR="00EE25E8" w:rsidP="00EE25E8">
      <w:pPr>
        <w:pStyle w:val="Version"/>
        <w:sectPr w:rsidSect="000B7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728F" w:rsidP="000B728F">
      <w:pPr>
        <w:pStyle w:val="SuperHeading"/>
      </w:pPr>
      <w:r w:rsidRPr="000B728F">
        <w:t>Assessment Requirements for TLIC3045 Operate road/rail vehicle</w:t>
      </w:r>
    </w:p>
    <w:p w:rsidR="00000000" w:rsidRPr="000B728F" w:rsidP="000B728F">
      <w:pPr>
        <w:pStyle w:val="Heading1"/>
      </w:pPr>
      <w:bookmarkStart w:id="1" w:name="O_1118723"/>
      <w:bookmarkEnd w:id="1"/>
      <w:r w:rsidRPr="000B72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8F" w:rsidP="000B728F">
            <w:pPr>
              <w:pStyle w:val="BodyText"/>
            </w:pPr>
            <w:r w:rsidRPr="000B728F">
              <w:rPr>
                <w:rStyle w:val="SpecialBold"/>
              </w:rPr>
              <w:t>Release 2</w:t>
            </w:r>
            <w:r w:rsidRPr="000B728F">
              <w:t>. This is the second release of this unit of competency in the TLI Transport and Logistics Training Package:</w:t>
            </w:r>
          </w:p>
          <w:p w:rsidR="00000000" w:rsidP="000B728F">
            <w:pPr>
              <w:pStyle w:val="ListBullet"/>
              <w:rPr>
                <w:lang w:val="en-NZ"/>
              </w:rPr>
            </w:pPr>
            <w:r w:rsidRPr="000B728F">
              <w:t>Mino</w:t>
            </w:r>
            <w:r w:rsidRPr="000B728F">
              <w:t>r statement changes in Assessment Conditions.</w:t>
            </w:r>
          </w:p>
        </w:tc>
      </w:tr>
      <w:tr w:rsidTr="000B7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8F" w:rsidP="000B728F">
            <w:pPr>
              <w:pStyle w:val="BodyText"/>
            </w:pPr>
            <w:r w:rsidRPr="000B728F">
              <w:rPr>
                <w:rStyle w:val="SpecialBold"/>
              </w:rPr>
              <w:t>Release 1</w:t>
            </w:r>
            <w:r w:rsidRPr="000B728F">
              <w:t>. This is the first release of this unit of competency in the TLI Transport and Logistics Training Package.</w:t>
            </w:r>
          </w:p>
        </w:tc>
      </w:tr>
    </w:tbl>
    <w:p w:rsidR="00000000" w:rsidRPr="000B728F" w:rsidP="000B728F">
      <w:pPr>
        <w:pStyle w:val="NoPaddingFontSize1"/>
      </w:pPr>
    </w:p>
    <w:p w:rsidR="00000000" w:rsidRPr="000B728F" w:rsidP="000B728F">
      <w:pPr>
        <w:pStyle w:val="AllowPageBreak"/>
      </w:pPr>
    </w:p>
    <w:p w:rsidR="00000000" w:rsidRPr="000B728F" w:rsidP="000B728F">
      <w:pPr>
        <w:pStyle w:val="Heading1"/>
      </w:pPr>
      <w:bookmarkStart w:id="2" w:name="O_1118722"/>
      <w:bookmarkEnd w:id="2"/>
      <w:r w:rsidRPr="000B728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8F" w:rsidP="000B728F">
            <w:pPr>
              <w:pStyle w:val="BodyText"/>
            </w:pPr>
            <w:r w:rsidRPr="000B728F">
              <w:t>Evidence required to demonstrate competence in thi</w:t>
            </w:r>
            <w:r w:rsidRPr="000B728F">
              <w:t>s unit must be relevant to and satisfy all of the requirements of the elements and performance criteria on at least one occasion and include:</w:t>
            </w:r>
          </w:p>
          <w:p w:rsidR="00000000" w:rsidRPr="000B728F" w:rsidP="000B728F">
            <w:pPr>
              <w:pStyle w:val="ListBullet"/>
            </w:pPr>
            <w:r w:rsidRPr="000B728F">
              <w:t>accessing and interpreting train movement information</w:t>
            </w:r>
          </w:p>
          <w:p w:rsidR="00000000" w:rsidRPr="000B728F" w:rsidP="000B728F">
            <w:pPr>
              <w:pStyle w:val="ListBullet"/>
            </w:pPr>
            <w:r w:rsidRPr="000B728F">
              <w:t>applying relevant safeworking and workplace procedures</w:t>
            </w:r>
          </w:p>
          <w:p w:rsidR="00000000" w:rsidRPr="000B728F" w:rsidP="000B728F">
            <w:pPr>
              <w:pStyle w:val="ListBullet"/>
            </w:pPr>
            <w:r w:rsidRPr="000B728F">
              <w:t>comm</w:t>
            </w:r>
            <w:r w:rsidRPr="000B728F">
              <w:t>unicating effectively with relevant personnel</w:t>
            </w:r>
          </w:p>
          <w:p w:rsidR="00000000" w:rsidRPr="000B728F" w:rsidP="000B728F">
            <w:pPr>
              <w:pStyle w:val="ListBullet"/>
            </w:pPr>
            <w:r w:rsidRPr="000B728F">
              <w:t>completing relevant documentation</w:t>
            </w:r>
          </w:p>
          <w:p w:rsidR="00000000" w:rsidRPr="000B728F" w:rsidP="000B728F">
            <w:pPr>
              <w:pStyle w:val="ListBullet"/>
            </w:pPr>
            <w:r w:rsidRPr="000B728F">
              <w:t>identifying job hazards and taking required actions to minimise, control or eliminate identified hazards</w:t>
            </w:r>
          </w:p>
          <w:p w:rsidR="00000000" w:rsidRPr="000B728F" w:rsidP="000B728F">
            <w:pPr>
              <w:pStyle w:val="ListBullet"/>
            </w:pPr>
            <w:r w:rsidRPr="000B728F">
              <w:t>identifying, selecting and using tools and equipment</w:t>
            </w:r>
          </w:p>
          <w:p w:rsidR="00000000" w:rsidRPr="000B728F" w:rsidP="000B728F">
            <w:pPr>
              <w:pStyle w:val="ListBullet"/>
            </w:pPr>
            <w:r w:rsidRPr="000B728F">
              <w:t>interpreting and following operational instructions and prioritising work</w:t>
            </w:r>
          </w:p>
          <w:p w:rsidR="00000000" w:rsidRPr="000B728F" w:rsidP="000B728F">
            <w:pPr>
              <w:pStyle w:val="ListBullet"/>
            </w:pPr>
            <w:r w:rsidRPr="000B728F">
              <w:t>modifying activities depending on operational contingencies, risk situations and environments</w:t>
            </w:r>
          </w:p>
          <w:p w:rsidR="00000000" w:rsidRPr="000B728F" w:rsidP="000B728F">
            <w:pPr>
              <w:pStyle w:val="ListBullet"/>
            </w:pPr>
            <w:r w:rsidRPr="000B728F">
              <w:t>monitoring work activities in terms of planned schedule</w:t>
            </w:r>
          </w:p>
          <w:p w:rsidR="00000000" w:rsidRPr="000B728F" w:rsidP="000B728F">
            <w:pPr>
              <w:pStyle w:val="ListBullet"/>
            </w:pPr>
            <w:r w:rsidRPr="000B728F">
              <w:t>obtaining appropriate on-track p</w:t>
            </w:r>
            <w:r w:rsidRPr="000B728F">
              <w:t>ermission/authorities</w:t>
            </w:r>
          </w:p>
          <w:p w:rsidR="00000000" w:rsidRPr="000B728F" w:rsidP="000B728F">
            <w:pPr>
              <w:pStyle w:val="ListBullet"/>
            </w:pPr>
            <w:r w:rsidRPr="000B728F">
              <w:t>on-railing and off-railing vehicles in accordance with workplace procedures</w:t>
            </w:r>
          </w:p>
          <w:p w:rsidR="00000000" w:rsidRPr="000B728F" w:rsidP="000B728F">
            <w:pPr>
              <w:pStyle w:val="ListBullet"/>
            </w:pPr>
            <w:r w:rsidRPr="000B728F">
              <w:t>operating and adapting to differences in road/rail vehicles equipment in accordance with operating procedures</w:t>
            </w:r>
          </w:p>
          <w:p w:rsidR="00000000" w:rsidRPr="000B728F" w:rsidP="000B728F">
            <w:pPr>
              <w:pStyle w:val="ListBullet"/>
            </w:pPr>
            <w:r w:rsidRPr="000B728F">
              <w:t>operating road/rail vehicles on rail in accordan</w:t>
            </w:r>
            <w:r w:rsidRPr="000B728F">
              <w:t>ce with Rail Infrastructure Manager operational procedures</w:t>
            </w:r>
          </w:p>
          <w:p w:rsidR="00000000" w:rsidRPr="000B728F" w:rsidP="000B728F">
            <w:pPr>
              <w:pStyle w:val="ListBullet"/>
            </w:pPr>
            <w:r w:rsidRPr="000B728F">
              <w:t>performing pre- and post-operational checks in accordance with workplace procedures</w:t>
            </w:r>
          </w:p>
          <w:p w:rsidR="00000000" w:rsidRPr="000B728F" w:rsidP="000B728F">
            <w:pPr>
              <w:pStyle w:val="ListBullet"/>
            </w:pPr>
            <w:r w:rsidRPr="000B728F">
              <w:t>planning and organising work</w:t>
            </w:r>
          </w:p>
          <w:p w:rsidR="00000000" w:rsidRPr="000B728F" w:rsidP="000B728F">
            <w:pPr>
              <w:pStyle w:val="ListBullet"/>
            </w:pPr>
            <w:r w:rsidRPr="000B728F">
              <w:t>reading and interpreting relevant instructions, procedures, information and signs</w:t>
            </w:r>
          </w:p>
          <w:p w:rsidR="00000000" w:rsidRPr="000B728F" w:rsidP="000B728F">
            <w:pPr>
              <w:pStyle w:val="ListBullet"/>
            </w:pPr>
            <w:r w:rsidRPr="000B728F">
              <w:t>re</w:t>
            </w:r>
            <w:r w:rsidRPr="000B728F">
              <w:t>porting and/or rectifying identified problems, faults or malfunctions promptly, in accordance with regulatory requirements and workplace procedures</w:t>
            </w:r>
          </w:p>
          <w:p w:rsidR="00000000" w:rsidRPr="000B728F" w:rsidP="000B728F">
            <w:pPr>
              <w:pStyle w:val="ListBullet"/>
            </w:pPr>
            <w:r w:rsidRPr="000B728F">
              <w:t>selecting and using required personal protective equipment (PPE)</w:t>
            </w:r>
          </w:p>
          <w:p w:rsidR="00000000" w:rsidRPr="000B728F" w:rsidP="000B728F">
            <w:pPr>
              <w:pStyle w:val="ListBullet"/>
            </w:pPr>
            <w:r w:rsidRPr="000B728F">
              <w:t>working systematically with required attent</w:t>
            </w:r>
            <w:r w:rsidRPr="000B728F">
              <w:t>ion to detail without injury to self or others, or damage to goods or equipment.</w:t>
            </w:r>
          </w:p>
        </w:tc>
      </w:tr>
    </w:tbl>
    <w:p w:rsidR="00000000" w:rsidRPr="000B728F" w:rsidP="000B728F">
      <w:pPr>
        <w:pStyle w:val="NoPaddingFontSize1"/>
      </w:pPr>
    </w:p>
    <w:p w:rsidR="00000000" w:rsidRPr="000B728F" w:rsidP="000B728F">
      <w:pPr>
        <w:pStyle w:val="AllowPageBreak"/>
      </w:pPr>
    </w:p>
    <w:p w:rsidR="00000000" w:rsidRPr="000B728F" w:rsidP="000B728F">
      <w:pPr>
        <w:pStyle w:val="Heading1"/>
      </w:pPr>
      <w:bookmarkStart w:id="3" w:name="O_1118721"/>
      <w:bookmarkEnd w:id="3"/>
      <w:r w:rsidRPr="000B728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8F" w:rsidP="000B728F">
            <w:pPr>
              <w:pStyle w:val="BodyText"/>
            </w:pPr>
            <w:r w:rsidRPr="000B728F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0B728F" w:rsidP="000B728F">
            <w:pPr>
              <w:pStyle w:val="ListBullet"/>
            </w:pPr>
            <w:r w:rsidRPr="000B728F">
              <w:t>defects that can occur on road/rail vehicles and related actions that shoul</w:t>
            </w:r>
            <w:r w:rsidRPr="000B728F">
              <w:t>d be taken</w:t>
            </w:r>
          </w:p>
          <w:p w:rsidR="00000000" w:rsidRPr="000B728F" w:rsidP="000B728F">
            <w:pPr>
              <w:pStyle w:val="ListBullet"/>
            </w:pPr>
            <w:r w:rsidRPr="000B728F">
              <w:t>emergency management plan and procedures</w:t>
            </w:r>
          </w:p>
          <w:p w:rsidR="00000000" w:rsidRPr="000B728F" w:rsidP="000B728F">
            <w:pPr>
              <w:pStyle w:val="ListBullet"/>
            </w:pPr>
            <w:r w:rsidRPr="000B728F">
              <w:t>hazards that may exist when operating road/rail vehicles, and ways of controlling the risks involved</w:t>
            </w:r>
          </w:p>
          <w:p w:rsidR="00000000" w:rsidRPr="000B728F" w:rsidP="000B728F">
            <w:pPr>
              <w:pStyle w:val="ListBullet"/>
            </w:pPr>
            <w:r w:rsidRPr="000B728F">
              <w:t>manufacturer specifications and road/rail vehicle operational requirements</w:t>
            </w:r>
          </w:p>
          <w:p w:rsidR="00000000" w:rsidRPr="000B728F" w:rsidP="000B728F">
            <w:pPr>
              <w:pStyle w:val="ListBullet"/>
            </w:pPr>
            <w:r w:rsidRPr="000B728F">
              <w:t>problems that may occur when</w:t>
            </w:r>
            <w:r w:rsidRPr="000B728F">
              <w:t xml:space="preserve"> on-tracking and off-tracking road/rail vehicles, and actions that can be taken to report or resolve these problems in accordance with workplace procedures</w:t>
            </w:r>
          </w:p>
          <w:p w:rsidR="00000000" w:rsidRPr="000B728F" w:rsidP="000B728F">
            <w:pPr>
              <w:pStyle w:val="ListBullet"/>
            </w:pPr>
            <w:r w:rsidRPr="000B728F">
              <w:t>problems that may occur when operating road/rail vehicles, and actions that can be taken to report o</w:t>
            </w:r>
            <w:r w:rsidRPr="000B728F">
              <w:t>r resolve these problems in accordance with workplace procedures</w:t>
            </w:r>
          </w:p>
          <w:p w:rsidR="00000000" w:rsidRPr="000B728F" w:rsidP="000B728F">
            <w:pPr>
              <w:pStyle w:val="ListBullet"/>
            </w:pPr>
            <w:r w:rsidRPr="000B728F">
              <w:t>relevant rail danger zones</w:t>
            </w:r>
          </w:p>
          <w:p w:rsidR="00000000" w:rsidRPr="000B728F" w:rsidP="000B728F">
            <w:pPr>
              <w:pStyle w:val="ListBullet"/>
            </w:pPr>
            <w:r w:rsidRPr="000B728F">
              <w:t>relevant work health and safety (WHS)/occupational health and safety (OHS) and environmental procedures and regulations</w:t>
            </w:r>
          </w:p>
          <w:p w:rsidR="00000000" w:rsidRPr="000B728F" w:rsidP="000B728F">
            <w:pPr>
              <w:pStyle w:val="ListBullet"/>
            </w:pPr>
            <w:r w:rsidRPr="000B728F">
              <w:t>relevant sections of applicable state/territ</w:t>
            </w:r>
            <w:r w:rsidRPr="000B728F">
              <w:t>ory legislated rail safety requirements, relevant codes of practice and/or guidelines</w:t>
            </w:r>
          </w:p>
          <w:p w:rsidR="00000000" w:rsidRPr="000B728F" w:rsidP="000B728F">
            <w:pPr>
              <w:pStyle w:val="ListBullet"/>
            </w:pPr>
            <w:r w:rsidRPr="000B728F">
              <w:t>technical specifications and manuals</w:t>
            </w:r>
          </w:p>
          <w:p w:rsidR="00000000" w:rsidRPr="000B728F" w:rsidP="000B728F">
            <w:pPr>
              <w:pStyle w:val="ListBullet"/>
            </w:pPr>
            <w:r w:rsidRPr="000B728F">
              <w:t>types of road/rail vehicles and their applications</w:t>
            </w:r>
          </w:p>
          <w:p w:rsidR="00000000" w:rsidRPr="000B728F" w:rsidP="000B728F">
            <w:pPr>
              <w:pStyle w:val="ListBullet"/>
            </w:pPr>
            <w:r w:rsidRPr="000B728F">
              <w:t>workplace procedures for operating road/rail vehicles.</w:t>
            </w:r>
          </w:p>
        </w:tc>
      </w:tr>
    </w:tbl>
    <w:p w:rsidR="00000000" w:rsidRPr="000B728F" w:rsidP="000B728F">
      <w:pPr>
        <w:pStyle w:val="NoPaddingFontSize1"/>
      </w:pPr>
    </w:p>
    <w:p w:rsidR="00000000" w:rsidRPr="000B728F" w:rsidP="000B728F">
      <w:pPr>
        <w:pStyle w:val="AllowPageBreak"/>
      </w:pPr>
    </w:p>
    <w:p w:rsidR="00000000" w:rsidRPr="000B728F" w:rsidP="000B728F">
      <w:pPr>
        <w:pStyle w:val="Heading1"/>
      </w:pPr>
      <w:bookmarkStart w:id="4" w:name="O_1118720"/>
      <w:bookmarkEnd w:id="4"/>
      <w:r w:rsidRPr="000B728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2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8F" w:rsidP="000B728F">
            <w:pPr>
              <w:pStyle w:val="BodyText"/>
            </w:pPr>
            <w:r w:rsidRPr="000B728F">
              <w:t xml:space="preserve">Assessors must hold credentials specified within the Standards for Registered Training Organisations current at the time of assessment. </w:t>
            </w:r>
          </w:p>
          <w:p w:rsidR="00000000" w:rsidRPr="000B728F" w:rsidP="000B728F">
            <w:pPr>
              <w:pStyle w:val="BodyText"/>
            </w:pPr>
            <w:r w:rsidRPr="000B728F">
              <w:t>Assessment must satisfy the Principles of Assessment and Rules of Evidence and all regulatory req</w:t>
            </w:r>
            <w:r w:rsidRPr="000B728F">
              <w:t>uirements included within the Standards for Registered Training Organisations current at the time of assessment.</w:t>
            </w:r>
          </w:p>
          <w:p w:rsidR="00000000" w:rsidRPr="000B728F" w:rsidP="000B728F">
            <w:pPr>
              <w:pStyle w:val="BodyText"/>
            </w:pPr>
            <w:r w:rsidRPr="000B728F">
              <w:t>Assessment must occur in workplace operational situations or, where this is not available, in simulated workplace operational situations that r</w:t>
            </w:r>
            <w:r w:rsidRPr="000B728F">
              <w:t>eplicate rail corridor workplace conditions.</w:t>
            </w:r>
          </w:p>
          <w:p w:rsidR="00000000" w:rsidRPr="000B728F" w:rsidP="000B728F">
            <w:pPr>
              <w:pStyle w:val="BodyText"/>
            </w:pPr>
            <w:r w:rsidRPr="000B728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B728F" w:rsidP="000B728F">
            <w:pPr>
              <w:pStyle w:val="BodyText"/>
            </w:pPr>
            <w:r w:rsidRPr="000B728F">
              <w:t>Resources for assessment must include acces</w:t>
            </w:r>
            <w:r w:rsidRPr="000B728F">
              <w:t>s to:</w:t>
            </w:r>
          </w:p>
          <w:p w:rsidR="00000000" w:rsidRPr="000B728F" w:rsidP="000B728F">
            <w:pPr>
              <w:pStyle w:val="ListBullet"/>
            </w:pPr>
            <w:r w:rsidRPr="000B728F">
              <w:t>a range of relevant exercises, case studies and/or simulations</w:t>
            </w:r>
          </w:p>
          <w:p w:rsidR="00000000" w:rsidRPr="000B728F" w:rsidP="000B728F">
            <w:pPr>
              <w:pStyle w:val="ListBullet"/>
            </w:pPr>
            <w:r w:rsidRPr="000B728F">
              <w:t>relevant and appropriate materials, tools, equipment and personal protective equipment (PPE) currently used in industry</w:t>
            </w:r>
          </w:p>
          <w:p w:rsidR="00000000" w:rsidRPr="000B728F" w:rsidP="000B728F">
            <w:pPr>
              <w:pStyle w:val="ListBullet"/>
            </w:pPr>
            <w:r w:rsidRPr="000B728F">
              <w:t>applicable documentation including workplace procedures, regulatio</w:t>
            </w:r>
            <w:r w:rsidRPr="000B728F">
              <w:t>ns, rail industry standards, codes of practice and operation manuals.</w:t>
            </w:r>
          </w:p>
        </w:tc>
      </w:tr>
    </w:tbl>
    <w:p w:rsidR="00000000" w:rsidRPr="000B728F" w:rsidP="000B728F">
      <w:pPr>
        <w:pStyle w:val="NoPaddingFontSize1"/>
      </w:pPr>
    </w:p>
    <w:p w:rsidR="00000000" w:rsidRPr="000B728F" w:rsidP="000B728F">
      <w:pPr>
        <w:pStyle w:val="AllowPageBreak"/>
      </w:pPr>
    </w:p>
    <w:p w:rsidR="00000000" w:rsidRPr="000B728F" w:rsidP="000B728F">
      <w:pPr>
        <w:pStyle w:val="Heading1"/>
      </w:pPr>
      <w:bookmarkStart w:id="5" w:name="O_1118735"/>
      <w:bookmarkEnd w:id="5"/>
      <w:r w:rsidRPr="000B728F">
        <w:t>Links</w:t>
      </w:r>
    </w:p>
    <w:p w:rsidR="00000000" w:rsidRPr="000B728F" w:rsidP="00EE25E8">
      <w:pPr>
        <w:pStyle w:val="BodyText"/>
      </w:pPr>
      <w:r w:rsidRPr="000B72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7334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B728F" w:rsidP="000B728F"/>
    <w:sectPr w:rsidSect="000B72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8F" w:rsidRPr="00EE25E8" w:rsidP="00EE25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5E8" w:rsidP="000B7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25E8" w:rsidP="000B7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E25E8" w:rsidP="000B7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5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28F" w:rsidRPr="00EE25E8" w:rsidP="00EE25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5E8" w:rsidRPr="002D2AF8" w:rsidP="000B7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TLIC3045 Operate road/rail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E25E8" w:rsidP="000B7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DCDA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7AA9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28F"/>
  </w:style>
  <w:style w:type="character" w:customStyle="1" w:styleId="Heading1Char">
    <w:name w:val="Heading 1 Char"/>
    <w:basedOn w:val="DefaultParagraphFont"/>
    <w:link w:val="Heading1"/>
    <w:rsid w:val="000B7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2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72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728F"/>
    <w:rPr>
      <w:b/>
      <w:spacing w:val="0"/>
    </w:rPr>
  </w:style>
  <w:style w:type="paragraph" w:customStyle="1" w:styleId="SuperHeading">
    <w:name w:val="SuperHeading"/>
    <w:basedOn w:val="Normal"/>
    <w:rsid w:val="000B7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7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2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2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7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7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72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7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2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728F"/>
    <w:rPr>
      <w:i/>
    </w:rPr>
  </w:style>
  <w:style w:type="paragraph" w:styleId="Caption">
    <w:name w:val="caption"/>
    <w:basedOn w:val="BodyText"/>
    <w:next w:val="Normal"/>
    <w:qFormat/>
    <w:rsid w:val="000B7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28F"/>
  </w:style>
  <w:style w:type="paragraph" w:styleId="TableofFigures">
    <w:name w:val="table of figures"/>
    <w:basedOn w:val="Normal"/>
    <w:next w:val="Normal"/>
    <w:semiHidden/>
    <w:rsid w:val="000B7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2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728F"/>
    <w:rPr>
      <w:rFonts w:ascii="Wingdings" w:hAnsi="Wingdings"/>
    </w:rPr>
  </w:style>
  <w:style w:type="paragraph" w:customStyle="1" w:styleId="TableHeading">
    <w:name w:val="Table Heading"/>
    <w:basedOn w:val="HeadingBase"/>
    <w:rsid w:val="000B7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28F"/>
    <w:rPr>
      <w:color w:val="0033CC"/>
      <w:u w:val="none"/>
    </w:rPr>
  </w:style>
  <w:style w:type="paragraph" w:customStyle="1" w:styleId="BodyTextRight">
    <w:name w:val="Body Text Right"/>
    <w:basedOn w:val="BodyText"/>
    <w:rsid w:val="000B7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2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28F"/>
    <w:rPr>
      <w:sz w:val="32"/>
    </w:rPr>
  </w:style>
  <w:style w:type="paragraph" w:customStyle="1" w:styleId="HeadingProcedure">
    <w:name w:val="Heading Procedure"/>
    <w:basedOn w:val="HeadingBase"/>
    <w:next w:val="Normal"/>
    <w:rsid w:val="000B7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28F"/>
    <w:pPr>
      <w:spacing w:before="60" w:after="60"/>
    </w:pPr>
  </w:style>
  <w:style w:type="paragraph" w:styleId="ListContinue">
    <w:name w:val="List Continue"/>
    <w:basedOn w:val="List"/>
    <w:rsid w:val="000B728F"/>
    <w:pPr>
      <w:ind w:firstLine="0"/>
    </w:pPr>
  </w:style>
  <w:style w:type="paragraph" w:customStyle="1" w:styleId="ListNote">
    <w:name w:val="List Note"/>
    <w:basedOn w:val="List"/>
    <w:rsid w:val="000B7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28F"/>
    <w:rPr>
      <w:rFonts w:ascii="Courier New" w:hAnsi="Courier New"/>
    </w:rPr>
  </w:style>
  <w:style w:type="paragraph" w:customStyle="1" w:styleId="NoteBullet">
    <w:name w:val="Note Bullet"/>
    <w:basedOn w:val="Note"/>
    <w:rsid w:val="000B7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2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7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28F"/>
    <w:rPr>
      <w:b/>
      <w:smallCaps/>
    </w:rPr>
  </w:style>
  <w:style w:type="paragraph" w:customStyle="1" w:styleId="TableListNumber">
    <w:name w:val="Table List Number"/>
    <w:basedOn w:val="ListNumber"/>
    <w:rsid w:val="000B7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28F"/>
    <w:pPr>
      <w:numPr>
        <w:numId w:val="8"/>
      </w:numPr>
    </w:pPr>
  </w:style>
  <w:style w:type="paragraph" w:customStyle="1" w:styleId="ListAlpha2">
    <w:name w:val="List Alpha 2"/>
    <w:basedOn w:val="List2"/>
    <w:rsid w:val="000B728F"/>
    <w:pPr>
      <w:numPr>
        <w:numId w:val="7"/>
      </w:numPr>
    </w:pPr>
  </w:style>
  <w:style w:type="paragraph" w:styleId="List2">
    <w:name w:val="List 2"/>
    <w:basedOn w:val="BodyText"/>
    <w:rsid w:val="000B7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2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2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728F"/>
    <w:pPr>
      <w:numPr>
        <w:numId w:val="3"/>
      </w:numPr>
    </w:pPr>
  </w:style>
  <w:style w:type="paragraph" w:styleId="ListContinue2">
    <w:name w:val="List Continue 2"/>
    <w:basedOn w:val="List2"/>
    <w:rsid w:val="000B728F"/>
    <w:pPr>
      <w:ind w:firstLine="0"/>
    </w:pPr>
  </w:style>
  <w:style w:type="paragraph" w:styleId="ListContinue3">
    <w:name w:val="List Continue 3"/>
    <w:basedOn w:val="List3"/>
    <w:rsid w:val="000B728F"/>
    <w:pPr>
      <w:ind w:left="1021" w:firstLine="0"/>
    </w:pPr>
  </w:style>
  <w:style w:type="paragraph" w:styleId="ListContinue4">
    <w:name w:val="List Continue 4"/>
    <w:basedOn w:val="List4"/>
    <w:rsid w:val="000B728F"/>
    <w:pPr>
      <w:ind w:firstLine="0"/>
    </w:pPr>
  </w:style>
  <w:style w:type="paragraph" w:styleId="ListContinue5">
    <w:name w:val="List Continue 5"/>
    <w:basedOn w:val="List5"/>
    <w:rsid w:val="000B728F"/>
    <w:pPr>
      <w:ind w:firstLine="0"/>
    </w:pPr>
  </w:style>
  <w:style w:type="paragraph" w:styleId="ListNumber3">
    <w:name w:val="List Number 3"/>
    <w:basedOn w:val="List3"/>
    <w:rsid w:val="000B728F"/>
    <w:pPr>
      <w:numPr>
        <w:numId w:val="4"/>
      </w:numPr>
    </w:pPr>
  </w:style>
  <w:style w:type="paragraph" w:styleId="ListNumber4">
    <w:name w:val="List Number 4"/>
    <w:basedOn w:val="List4"/>
    <w:rsid w:val="000B728F"/>
    <w:pPr>
      <w:numPr>
        <w:numId w:val="5"/>
      </w:numPr>
    </w:pPr>
  </w:style>
  <w:style w:type="paragraph" w:styleId="ListNumber5">
    <w:name w:val="List Number 5"/>
    <w:basedOn w:val="List5"/>
    <w:rsid w:val="000B728F"/>
    <w:pPr>
      <w:numPr>
        <w:numId w:val="6"/>
      </w:numPr>
    </w:pPr>
  </w:style>
  <w:style w:type="paragraph" w:styleId="BlockText">
    <w:name w:val="Block Text"/>
    <w:basedOn w:val="Normal"/>
    <w:rsid w:val="000B7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28F"/>
    <w:rPr>
      <w:sz w:val="16"/>
      <w:vertAlign w:val="superscript"/>
    </w:rPr>
  </w:style>
  <w:style w:type="character" w:customStyle="1" w:styleId="Symbols">
    <w:name w:val="Symbols"/>
    <w:basedOn w:val="DefaultParagraphFont"/>
    <w:rsid w:val="000B728F"/>
    <w:rPr>
      <w:rFonts w:ascii="Symbol" w:hAnsi="Symbol"/>
    </w:rPr>
  </w:style>
  <w:style w:type="character" w:customStyle="1" w:styleId="MenuOptions">
    <w:name w:val="Menu Options"/>
    <w:basedOn w:val="DefaultParagraphFont"/>
    <w:rsid w:val="000B7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28F"/>
    <w:rPr>
      <w:b/>
    </w:rPr>
  </w:style>
  <w:style w:type="character" w:customStyle="1" w:styleId="Underlined">
    <w:name w:val="Underlined"/>
    <w:basedOn w:val="DefaultParagraphFont"/>
    <w:rsid w:val="000B728F"/>
    <w:rPr>
      <w:u w:val="single"/>
    </w:rPr>
  </w:style>
  <w:style w:type="paragraph" w:customStyle="1" w:styleId="TableBodyTextRight">
    <w:name w:val="Table Body Text Right"/>
    <w:basedOn w:val="TableBodyText"/>
    <w:rsid w:val="000B7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28F"/>
    <w:rPr>
      <w:sz w:val="18"/>
    </w:rPr>
  </w:style>
  <w:style w:type="paragraph" w:customStyle="1" w:styleId="BodySmallRight">
    <w:name w:val="Body Small Right"/>
    <w:basedOn w:val="BodyTextRight"/>
    <w:rsid w:val="000B728F"/>
    <w:rPr>
      <w:sz w:val="18"/>
      <w:szCs w:val="18"/>
    </w:rPr>
  </w:style>
  <w:style w:type="paragraph" w:customStyle="1" w:styleId="MarginEdition">
    <w:name w:val="Margin Edition"/>
    <w:basedOn w:val="MarginNote"/>
    <w:rsid w:val="000B7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28F"/>
    <w:rPr>
      <w:sz w:val="2"/>
      <w:szCs w:val="2"/>
    </w:rPr>
  </w:style>
  <w:style w:type="character" w:customStyle="1" w:styleId="Small">
    <w:name w:val="Small"/>
    <w:basedOn w:val="DefaultParagraphFont"/>
    <w:rsid w:val="000B728F"/>
    <w:rPr>
      <w:sz w:val="16"/>
    </w:rPr>
  </w:style>
  <w:style w:type="paragraph" w:customStyle="1" w:styleId="WideTable">
    <w:name w:val="Wide Table"/>
    <w:basedOn w:val="Normal"/>
    <w:rsid w:val="000B7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28F"/>
  </w:style>
  <w:style w:type="paragraph" w:styleId="Quote">
    <w:name w:val="Quote"/>
    <w:basedOn w:val="Heading1"/>
    <w:link w:val="QuoteChar"/>
    <w:qFormat/>
    <w:rsid w:val="000B7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28F"/>
    <w:pPr>
      <w:pageBreakBefore/>
    </w:pPr>
  </w:style>
  <w:style w:type="paragraph" w:customStyle="1" w:styleId="Border">
    <w:name w:val="Border"/>
    <w:basedOn w:val="Normal"/>
    <w:qFormat/>
    <w:rsid w:val="000B7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28F"/>
    <w:rPr>
      <w:u w:val="single"/>
    </w:rPr>
  </w:style>
  <w:style w:type="character" w:customStyle="1" w:styleId="BoldandItalics">
    <w:name w:val="Bold and Italics"/>
    <w:qFormat/>
    <w:rsid w:val="000B728F"/>
    <w:rPr>
      <w:b/>
      <w:i/>
      <w:u w:val="none"/>
    </w:rPr>
  </w:style>
  <w:style w:type="paragraph" w:styleId="BalloonText">
    <w:name w:val="Balloon Text"/>
    <w:basedOn w:val="Normal"/>
    <w:link w:val="BalloonTextChar"/>
    <w:rsid w:val="000B7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28F"/>
    <w:pPr>
      <w:spacing w:before="0" w:after="0"/>
    </w:pPr>
  </w:style>
  <w:style w:type="paragraph" w:customStyle="1" w:styleId="BodyTextBold">
    <w:name w:val="Body Text Bold"/>
    <w:basedOn w:val="BodyText"/>
    <w:qFormat/>
    <w:rsid w:val="000B728F"/>
    <w:rPr>
      <w:b/>
    </w:rPr>
  </w:style>
  <w:style w:type="character" w:styleId="Hyperlink">
    <w:name w:val="Hyperlink"/>
    <w:basedOn w:val="DefaultParagraphFont"/>
    <w:uiPriority w:val="99"/>
    <w:unhideWhenUsed/>
    <w:rsid w:val="00EE25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4193</Characters>
  <Application>Microsoft Office Word</Application>
  <DocSecurity>0</DocSecurity>
  <Lines>91</Lines>
  <Paragraphs>62</Paragraphs>
  <ScaleCrop>false</ScaleCrop>
  <Company>Author-it Software Corporation Ltd.</Company>
  <LinksUpToDate>false</LinksUpToDate>
  <CharactersWithSpaces>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TLIC3045 Operate road/rail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2024-07-12T08:22:00Z</dcterms:created>
  <dcterms:modified xsi:type="dcterms:W3CDTF">2024-07-12T08:22:00Z</dcterms:modified>
</cp:coreProperties>
</file>