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E55" w:rsidP="00DA0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TLIC3037 Apply safe heavy vehicle driving behaviours</w:t>
      </w:r>
      <w:r>
        <w:fldChar w:fldCharType="end"/>
      </w:r>
    </w:p>
    <w:p w:rsidR="00DA0E55" w:rsidP="00DA0E55">
      <w:pPr>
        <w:pStyle w:val="Version"/>
        <w:sectPr w:rsidSect="00314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420B" w:rsidP="0031420B">
      <w:pPr>
        <w:pStyle w:val="SuperHeading"/>
      </w:pPr>
      <w:r w:rsidRPr="0031420B">
        <w:t>TLIC3037 Apply safe heavy vehicle driving behaviours</w:t>
      </w:r>
    </w:p>
    <w:p w:rsidR="00000000" w:rsidRPr="0031420B" w:rsidP="0031420B">
      <w:pPr>
        <w:pStyle w:val="Heading1"/>
      </w:pPr>
      <w:bookmarkStart w:id="1" w:name="O_1066765"/>
      <w:bookmarkEnd w:id="1"/>
      <w:r w:rsidRPr="00314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Release 2. </w:t>
            </w:r>
            <w:r w:rsidRPr="0031420B">
              <w:t>This is the second release of this unit of competency in the TLI Transport and Logistics Training Package:</w:t>
            </w:r>
          </w:p>
          <w:p w:rsidR="00000000" w:rsidP="0031420B">
            <w:pPr>
              <w:pStyle w:val="ListBullet"/>
              <w:rPr>
                <w:lang w:val="en-NZ"/>
              </w:rPr>
            </w:pPr>
            <w:r w:rsidRPr="0031420B">
              <w:tab/>
              <w:t>Minor statement changes in Knowledge Evidence and Assessment Conditions.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Release 1. </w:t>
            </w:r>
            <w:r w:rsidRPr="0031420B">
              <w:t xml:space="preserve">This is the </w:t>
            </w:r>
            <w:r w:rsidRPr="0031420B">
              <w:t>first release of this unit of competency in the TLI Transport and Logistics Training Package.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2" w:name="O_1066764"/>
      <w:bookmarkEnd w:id="2"/>
      <w:r w:rsidRPr="003142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This unit involves the skills and knowledge required for higher-order operating of heavy vehicles. This unit applies to heavy veh</w:t>
            </w:r>
            <w:r w:rsidRPr="0031420B">
              <w:t>icle drivers required to apply safe operating driving behaviours.</w:t>
            </w:r>
          </w:p>
          <w:p w:rsidR="00000000" w:rsidRPr="0031420B" w:rsidP="0031420B">
            <w:pPr>
              <w:pStyle w:val="BodyText"/>
            </w:pPr>
            <w:r w:rsidRPr="0031420B">
              <w:t>This includes higher-order skills involving broad cognitive, technical, communication and vehicle management. It also requires knowledge about hazard perception, risk control and safe drivin</w:t>
            </w:r>
            <w:r w:rsidRPr="0031420B">
              <w:t>g behaviour, judgement, decision making and multi-tasking that builds on basic driver licence requirements across a nominated heavy vehicle class and driving situations.</w:t>
            </w:r>
          </w:p>
          <w:p w:rsidR="00000000" w:rsidRPr="0031420B" w:rsidP="0031420B">
            <w:pPr>
              <w:pStyle w:val="BodyText"/>
            </w:pPr>
            <w:r w:rsidRPr="0031420B">
              <w:t>Safe heavy vehicle driving behaviours are applied without supervision.</w:t>
            </w:r>
          </w:p>
          <w:p w:rsidR="00000000" w:rsidRPr="0031420B" w:rsidP="0031420B">
            <w:pPr>
              <w:pStyle w:val="BodyText"/>
            </w:pPr>
            <w:r w:rsidRPr="0031420B">
              <w:t>No licensing, l</w:t>
            </w:r>
            <w:r w:rsidRPr="0031420B">
              <w:t>egislative or certification requirements apply to this unit at the time of publication.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3" w:name="O_1066763"/>
      <w:bookmarkEnd w:id="3"/>
      <w:r w:rsidRPr="003142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Not applicable.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4" w:name="O_1066762"/>
      <w:bookmarkEnd w:id="4"/>
      <w:r w:rsidRPr="003142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C – Vehicle Operation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5" w:name="O_1066761"/>
      <w:bookmarkEnd w:id="5"/>
      <w:r w:rsidRPr="003142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Not applicable.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6" w:name="O_1066760"/>
      <w:bookmarkEnd w:id="6"/>
      <w:r w:rsidRPr="003142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PERFORMANCE CRITERIA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Performance criteria describe the performance needed to demonstrate achievement of the element.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Apply relevant legislation applicable to safe operation of a heavy vehicle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Current road rules and heavy vehicle national law or applicable state/territory law and regulations are identified, interpreted and applied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Road signs, signals and</w:t>
            </w:r>
            <w:r w:rsidRPr="0031420B">
              <w:t xml:space="preserve"> markings are identified and complied with in safe heavy vehicle driving activities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Purpose of road rules and traffic safety laws in ensuring safe and efficient regulation of traffic flow is interpreted and applied when driving a heavy vehicle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In</w:t>
            </w:r>
            <w:r w:rsidRPr="0031420B">
              <w:rPr>
                <w:rStyle w:val="SpecialBold"/>
              </w:rPr>
              <w:t>spect vehicle and secure load for safe transportation of goods/cargo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Visual safety checks of internal and external condition of vehicle/trailer is undertaken in accordance with manufacturer specifications and workplace procedures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Internal contro</w:t>
            </w:r>
            <w:r w:rsidRPr="0031420B">
              <w:t>ls and gauges relating to safe vehicle operation are inspected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Pre-operational inspections and checks of vehicle/trailer brake systems, suspension, axles, electrical systems, wheels and tyres, and couplings are undertaken in accordance with national</w:t>
            </w:r>
            <w:r w:rsidRPr="0031420B">
              <w:t xml:space="preserve"> road safety standards, as required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Associated equipment is tested to ensure it functions correctly in accordance with manufacturer specifications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Distribution of vehicle load is check</w:t>
            </w:r>
            <w:r w:rsidRPr="0031420B">
              <w:t>ed to ensure it is even, legal and within safe working capacity and mass management requirements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Load is checked to ensure dangerous goods (DG) and hazardous substances are appropriately segregated in accordance with the current Australian Dangerous</w:t>
            </w:r>
            <w:r w:rsidRPr="0031420B">
              <w:t xml:space="preserve"> Goods (ADG) Code, as required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Load is secured in accordance with load restraint guidelines and protection equipment for different loads, carrying and storage conditions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Load is protected in accordance with legal and workplace safety requirements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All required goods documentation is completed in accordance with workplace requirements and the current ADG Code, as required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Apply safe heavy vehicle driving behaviours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Requirements for safe heavy vehicle driving are applied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Importance of attitude in complying with road rules in relation to level of risk faced by a driver is applied when driving a heavy vehicle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Importance of road sharing principles is a</w:t>
            </w:r>
            <w:r w:rsidRPr="0031420B">
              <w:t>pplied when driving a heavy vehicle, including interacting courteously with other road users, in accordance with road rules to ensure safe and efficient traffic flow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Importance of motivation to drive safely is interpreted and explained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Princ</w:t>
            </w:r>
            <w:r w:rsidRPr="0031420B">
              <w:t>iples of proactive driving methods that maintain one’s driving at a low-level risk are identified and applied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Contributing risk factors to potential crash risks are identified and taken into consideration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Apply low-risk heavy vehicle driving stra</w:t>
            </w:r>
            <w:r w:rsidRPr="0031420B">
              <w:rPr>
                <w:rStyle w:val="SpecialBold"/>
              </w:rPr>
              <w:t>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Contributing risk factors to forming opinions and beliefs about low-risk driving are applied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Human factors that can influence low-risk driving behaviour are outlined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Low-risk driving strategies are applied and their rationale explained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Explain risk factors that contribute to accidents when driving a heavy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Contributing risk factors to accidents are recognised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External factors that could lead to acc</w:t>
            </w:r>
            <w:r w:rsidRPr="0031420B">
              <w:t>idents are outlined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Internal factors that could lead to accidents are outlined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Consequences of accidents in relation to relevant traffic laws and physical, financial and psychological costs to the individual and society are explained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Functions of vehicle operations and control, and how to recover control of a vehicle are explained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>Apply heavy vehicle operation and control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 xml:space="preserve">Appropriate action is taken to respond to hazardous situations and various road surfaces  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Pri</w:t>
            </w:r>
            <w:r w:rsidRPr="0031420B">
              <w:t>nciples of braking are applied to a high level of technical competence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Principles of steering are applied to a high level of technical competence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t>Slow speed manoeuvres are carried out to a high level of technical competence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20B">
            <w:pPr>
              <w:pStyle w:val="BodyText"/>
              <w:rPr>
                <w:lang w:val="en-NZ"/>
              </w:rPr>
            </w:pPr>
            <w:r w:rsidRPr="0031420B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Vehicle is operated and controlled at a high level of technical competence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7" w:name="O_1066759"/>
      <w:bookmarkEnd w:id="7"/>
      <w:r w:rsidRPr="003142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Foundation skills essential to performance are explicit in the performance criteria of this unit of competency.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8" w:name="O_1066758"/>
      <w:bookmarkEnd w:id="8"/>
      <w:r w:rsidRPr="003142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Range is restricted to essential operating conditions and any other variables essential to the work environment.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9" w:name="O_1066757"/>
      <w:bookmarkEnd w:id="9"/>
      <w:r w:rsidRPr="003142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This unit replaces but is not equivalent to TLIC3037A Apply safe heavy vehicl</w:t>
            </w:r>
            <w:r w:rsidRPr="0031420B">
              <w:t>e driving behaviours.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10" w:name="O_1066766"/>
      <w:bookmarkEnd w:id="10"/>
      <w:r w:rsidRPr="0031420B">
        <w:t>Links</w:t>
      </w:r>
    </w:p>
    <w:p w:rsidR="00000000" w:rsidRPr="0031420B" w:rsidP="00DA0E55">
      <w:pPr>
        <w:pStyle w:val="BodyText"/>
      </w:pPr>
      <w:r w:rsidRPr="00314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1D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20B" w:rsidP="00DA0E55">
      <w:pPr>
        <w:pStyle w:val="BodyText"/>
        <w:sectPr w:rsidSect="00314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420B" w:rsidP="0031420B">
      <w:pPr>
        <w:pStyle w:val="SuperHeading"/>
      </w:pPr>
      <w:r w:rsidRPr="0031420B">
        <w:t xml:space="preserve">Assessment </w:t>
      </w:r>
      <w:r w:rsidRPr="0031420B">
        <w:t>Requirements for TLIC3037 Apply safe heavy vehicle driving behaviours</w:t>
      </w:r>
    </w:p>
    <w:p w:rsidR="00000000" w:rsidRPr="0031420B" w:rsidP="0031420B">
      <w:pPr>
        <w:pStyle w:val="Heading1"/>
      </w:pPr>
      <w:bookmarkStart w:id="11" w:name="O_1066755"/>
      <w:bookmarkEnd w:id="11"/>
      <w:r w:rsidRPr="00314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Release 2. </w:t>
            </w:r>
            <w:r w:rsidRPr="0031420B">
              <w:t>This is the second release of this unit of competency in the TLI Transport and Logistics Training Package:</w:t>
            </w:r>
          </w:p>
          <w:p w:rsidR="00000000" w:rsidP="0031420B">
            <w:pPr>
              <w:pStyle w:val="ListBullet"/>
              <w:rPr>
                <w:lang w:val="en-NZ"/>
              </w:rPr>
            </w:pPr>
            <w:r w:rsidRPr="0031420B">
              <w:t>Minor statement changes in Knowledge Evidence and Assessment Conditions.</w:t>
            </w:r>
          </w:p>
        </w:tc>
      </w:tr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rPr>
                <w:rStyle w:val="SpecialBold"/>
              </w:rPr>
              <w:t xml:space="preserve">Release 1. </w:t>
            </w:r>
            <w:r w:rsidRPr="0031420B">
              <w:t>This is the first release of this unit of competency in the TLI Transport and Logistics Training Package.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12" w:name="O_1066754"/>
      <w:bookmarkEnd w:id="12"/>
      <w:r w:rsidRPr="003142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Evidence required to de</w:t>
            </w:r>
            <w:r w:rsidRPr="0031420B">
              <w:t>monstrate competence in this unit must be relevant to and satisfy all of the requirements of the elements and performance criteria on at least one occasion and include:</w:t>
            </w:r>
          </w:p>
          <w:p w:rsidR="00000000" w:rsidRPr="0031420B" w:rsidP="0031420B">
            <w:pPr>
              <w:pStyle w:val="ListBullet"/>
            </w:pPr>
            <w:r w:rsidRPr="0031420B">
              <w:t>adapting to differences in heavy vehicles, including their controls and safety devices</w:t>
            </w:r>
            <w:r w:rsidRPr="0031420B">
              <w:t>, and the driving environment</w:t>
            </w:r>
          </w:p>
          <w:p w:rsidR="00000000" w:rsidRPr="0031420B" w:rsidP="0031420B">
            <w:pPr>
              <w:pStyle w:val="ListBullet"/>
            </w:pPr>
            <w:r w:rsidRPr="0031420B">
              <w:t>applying correct selection and application of a braking and gear system</w:t>
            </w:r>
          </w:p>
          <w:p w:rsidR="00000000" w:rsidRPr="0031420B" w:rsidP="0031420B">
            <w:pPr>
              <w:pStyle w:val="ListBullet"/>
            </w:pPr>
            <w:r w:rsidRPr="0031420B">
              <w:t>applying correct steering control techniques in a variety of driving conditions</w:t>
            </w:r>
          </w:p>
          <w:p w:rsidR="00000000" w:rsidRPr="0031420B" w:rsidP="0031420B">
            <w:pPr>
              <w:pStyle w:val="ListBullet"/>
            </w:pPr>
            <w:r w:rsidRPr="0031420B">
              <w:t>applying high-level road craft skills</w:t>
            </w:r>
          </w:p>
          <w:p w:rsidR="00000000" w:rsidRPr="0031420B" w:rsidP="0031420B">
            <w:pPr>
              <w:pStyle w:val="ListBullet"/>
            </w:pPr>
            <w:r w:rsidRPr="0031420B">
              <w:t>applying road rules</w:t>
            </w:r>
          </w:p>
          <w:p w:rsidR="00000000" w:rsidRPr="0031420B" w:rsidP="0031420B">
            <w:pPr>
              <w:pStyle w:val="ListBullet"/>
            </w:pPr>
            <w:r w:rsidRPr="0031420B">
              <w:t xml:space="preserve">carrying out pre-operational checks and related action on heavy vehicles including checking appropriate signage, lights and equipment for operational effectiveness and for conformity to prescribed traffic regulations </w:t>
            </w:r>
          </w:p>
          <w:p w:rsidR="00000000" w:rsidRPr="0031420B" w:rsidP="0031420B">
            <w:pPr>
              <w:pStyle w:val="ListBullet"/>
            </w:pPr>
            <w:r w:rsidRPr="0031420B">
              <w:t>complying with appropriate legislative</w:t>
            </w:r>
            <w:r w:rsidRPr="0031420B">
              <w:t>, regulatory and procedural requirements while driving a heavy vehicle</w:t>
            </w:r>
          </w:p>
          <w:p w:rsidR="00000000" w:rsidRPr="0031420B" w:rsidP="0031420B">
            <w:pPr>
              <w:pStyle w:val="ListBullet"/>
            </w:pPr>
            <w:r w:rsidRPr="0031420B">
              <w:t>dealing with adverse conditions while driving a heavy vehicle</w:t>
            </w:r>
          </w:p>
          <w:p w:rsidR="00000000" w:rsidRPr="0031420B" w:rsidP="0031420B">
            <w:pPr>
              <w:pStyle w:val="ListBullet"/>
            </w:pPr>
            <w:r w:rsidRPr="0031420B">
              <w:t>evaluating risk and consequences of own driving actions</w:t>
            </w:r>
          </w:p>
          <w:p w:rsidR="00000000" w:rsidRPr="0031420B" w:rsidP="0031420B">
            <w:pPr>
              <w:pStyle w:val="ListBullet"/>
            </w:pPr>
            <w:r w:rsidRPr="0031420B">
              <w:t>following operational instructions</w:t>
            </w:r>
          </w:p>
          <w:p w:rsidR="00000000" w:rsidRPr="0031420B" w:rsidP="0031420B">
            <w:pPr>
              <w:pStyle w:val="ListBullet"/>
            </w:pPr>
            <w:r w:rsidRPr="0031420B">
              <w:t>identifying risk factors that mi</w:t>
            </w:r>
            <w:r w:rsidRPr="0031420B">
              <w:t>ght impact on driving behaviours and implementing appropriate low-risk driving response measures</w:t>
            </w:r>
          </w:p>
          <w:p w:rsidR="00000000" w:rsidRPr="0031420B" w:rsidP="0031420B">
            <w:pPr>
              <w:pStyle w:val="ListBullet"/>
            </w:pPr>
            <w:r w:rsidRPr="0031420B">
              <w:t>identifying, monitoring and anticipating traffic hazards and taking appropriate and timely action</w:t>
            </w:r>
          </w:p>
          <w:p w:rsidR="00000000" w:rsidRPr="0031420B" w:rsidP="0031420B">
            <w:pPr>
              <w:pStyle w:val="ListBullet"/>
            </w:pPr>
            <w:r w:rsidRPr="0031420B">
              <w:t>implementing contingency plans</w:t>
            </w:r>
          </w:p>
          <w:p w:rsidR="00000000" w:rsidRPr="0031420B" w:rsidP="0031420B">
            <w:pPr>
              <w:pStyle w:val="ListBullet"/>
            </w:pPr>
            <w:r w:rsidRPr="0031420B">
              <w:t>implementing work health and s</w:t>
            </w:r>
            <w:r w:rsidRPr="0031420B">
              <w:t>afety (WHS)/occupational health and safety (OHS) requirements and practices when:</w:t>
            </w:r>
          </w:p>
          <w:p w:rsidR="00000000" w:rsidRPr="0031420B" w:rsidP="0031420B">
            <w:pPr>
              <w:pStyle w:val="ListBullet2"/>
            </w:pPr>
            <w:r w:rsidRPr="0031420B">
              <w:t>conducting prestart-up checks</w:t>
            </w:r>
          </w:p>
          <w:p w:rsidR="00000000" w:rsidRPr="0031420B" w:rsidP="0031420B">
            <w:pPr>
              <w:pStyle w:val="ListBullet2"/>
            </w:pPr>
            <w:r w:rsidRPr="0031420B">
              <w:t>identifying hazards</w:t>
            </w:r>
          </w:p>
          <w:p w:rsidR="00000000" w:rsidRPr="0031420B" w:rsidP="0031420B">
            <w:pPr>
              <w:pStyle w:val="ListBullet2"/>
            </w:pPr>
            <w:r w:rsidRPr="0031420B">
              <w:t>loading/unloading and manual handling</w:t>
            </w:r>
          </w:p>
          <w:p w:rsidR="00000000" w:rsidRPr="0031420B" w:rsidP="0031420B">
            <w:pPr>
              <w:pStyle w:val="ListBullet2"/>
            </w:pPr>
            <w:r w:rsidRPr="0031420B">
              <w:t>minimising, controlling or eliminating hazards</w:t>
            </w:r>
          </w:p>
          <w:p w:rsidR="00000000" w:rsidRPr="0031420B" w:rsidP="0031420B">
            <w:pPr>
              <w:pStyle w:val="ListBullet2"/>
            </w:pPr>
            <w:r w:rsidRPr="0031420B">
              <w:t>observing and interpreting driver behaviour that may put people at risk</w:t>
            </w:r>
          </w:p>
          <w:p w:rsidR="00000000" w:rsidRPr="0031420B" w:rsidP="0031420B">
            <w:pPr>
              <w:pStyle w:val="ListBullet"/>
            </w:pPr>
            <w:r w:rsidRPr="0031420B">
              <w:t>interacting with other road users courteously in accordance with road rules to ensure safe and efficient traffic flow</w:t>
            </w:r>
          </w:p>
          <w:p w:rsidR="00000000" w:rsidRPr="0031420B" w:rsidP="0031420B">
            <w:pPr>
              <w:pStyle w:val="ListBullet"/>
            </w:pPr>
            <w:r w:rsidRPr="0031420B">
              <w:t>maintaining situational awareness</w:t>
            </w:r>
          </w:p>
          <w:p w:rsidR="00000000" w:rsidRPr="0031420B" w:rsidP="0031420B">
            <w:pPr>
              <w:pStyle w:val="ListBullet"/>
            </w:pPr>
            <w:r w:rsidRPr="0031420B">
              <w:t>making necessary adjustments to</w:t>
            </w:r>
            <w:r w:rsidRPr="0031420B">
              <w:t xml:space="preserve"> suit driving environment</w:t>
            </w:r>
          </w:p>
          <w:p w:rsidR="00000000" w:rsidRPr="0031420B" w:rsidP="0031420B">
            <w:pPr>
              <w:pStyle w:val="ListBullet"/>
            </w:pPr>
            <w:r w:rsidRPr="0031420B">
              <w:t>managing in-cab distractions and adequate field of view</w:t>
            </w:r>
          </w:p>
          <w:p w:rsidR="00000000" w:rsidRPr="0031420B" w:rsidP="0031420B">
            <w:pPr>
              <w:pStyle w:val="ListBullet"/>
            </w:pPr>
            <w:r w:rsidRPr="0031420B">
              <w:t>managing speed and space while driving a heavy vehicle</w:t>
            </w:r>
          </w:p>
          <w:p w:rsidR="00000000" w:rsidRPr="0031420B" w:rsidP="0031420B">
            <w:pPr>
              <w:pStyle w:val="ListBullet"/>
            </w:pPr>
            <w:r w:rsidRPr="0031420B">
              <w:t>manoeuvring a heavy vehicle at slow speed</w:t>
            </w:r>
          </w:p>
          <w:p w:rsidR="00000000" w:rsidRPr="0031420B" w:rsidP="0031420B">
            <w:pPr>
              <w:pStyle w:val="ListBullet"/>
            </w:pPr>
            <w:r w:rsidRPr="0031420B">
              <w:t>monitoring and anticipating traffic hazards and taking appropriate and timely</w:t>
            </w:r>
            <w:r w:rsidRPr="0031420B">
              <w:t xml:space="preserve"> action</w:t>
            </w:r>
          </w:p>
          <w:p w:rsidR="00000000" w:rsidRPr="0031420B" w:rsidP="0031420B">
            <w:pPr>
              <w:pStyle w:val="ListBullet"/>
            </w:pPr>
            <w:r w:rsidRPr="0031420B">
              <w:t>monitoring heavy vehicle performance and taking appropriate action, as required</w:t>
            </w:r>
          </w:p>
          <w:p w:rsidR="00000000" w:rsidRPr="0031420B" w:rsidP="0031420B">
            <w:pPr>
              <w:pStyle w:val="ListBullet"/>
            </w:pPr>
            <w:r w:rsidRPr="0031420B">
              <w:t>monitoring traffic and road conditions and reacting appropriately</w:t>
            </w:r>
          </w:p>
          <w:p w:rsidR="00000000" w:rsidRPr="0031420B" w:rsidP="0031420B">
            <w:pPr>
              <w:pStyle w:val="ListBullet"/>
            </w:pPr>
            <w:r w:rsidRPr="0031420B">
              <w:t>negotiating complex traffic and road conditions and making appropriate decisions</w:t>
            </w:r>
          </w:p>
          <w:p w:rsidR="00000000" w:rsidRPr="0031420B" w:rsidP="0031420B">
            <w:pPr>
              <w:pStyle w:val="ListBullet"/>
            </w:pPr>
            <w:r w:rsidRPr="0031420B">
              <w:t>reading and interpreting relevant instructions, road rules, procedures, jurisdictional requirements, information and signs</w:t>
            </w:r>
          </w:p>
          <w:p w:rsidR="00000000" w:rsidRPr="0031420B" w:rsidP="0031420B">
            <w:pPr>
              <w:pStyle w:val="ListBullet"/>
            </w:pPr>
            <w:r w:rsidRPr="0031420B">
              <w:t>selecting and using vehicle controls and safety devices to enable safe heavy vehicle driving.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13" w:name="O_1066753"/>
      <w:bookmarkEnd w:id="13"/>
      <w:r w:rsidRPr="003142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1420B" w:rsidP="0031420B">
            <w:pPr>
              <w:pStyle w:val="ListBullet"/>
            </w:pPr>
            <w:r w:rsidRPr="0031420B">
              <w:t>additional equipment fitted to heavy vehicles</w:t>
            </w:r>
          </w:p>
          <w:p w:rsidR="00000000" w:rsidRPr="0031420B" w:rsidP="0031420B">
            <w:pPr>
              <w:pStyle w:val="ListBullet"/>
            </w:pPr>
            <w:r w:rsidRPr="0031420B">
              <w:t>cognitive factors that may i</w:t>
            </w:r>
            <w:r w:rsidRPr="0031420B">
              <w:t>nfluence performance in heavy vehicle driving</w:t>
            </w:r>
          </w:p>
          <w:p w:rsidR="00000000" w:rsidRPr="0031420B" w:rsidP="0031420B">
            <w:pPr>
              <w:pStyle w:val="ListBullet"/>
            </w:pPr>
            <w:r w:rsidRPr="0031420B">
              <w:t>consequences of heavy vehicle accidents</w:t>
            </w:r>
          </w:p>
          <w:p w:rsidR="00000000" w:rsidRPr="0031420B" w:rsidP="0031420B">
            <w:pPr>
              <w:pStyle w:val="ListBullet"/>
            </w:pPr>
            <w:r w:rsidRPr="0031420B">
              <w:t>critical factors underpinning high-level heavy vehicle driving technical competence</w:t>
            </w:r>
          </w:p>
          <w:p w:rsidR="00000000" w:rsidRPr="0031420B" w:rsidP="0031420B">
            <w:pPr>
              <w:pStyle w:val="ListBullet"/>
            </w:pPr>
            <w:r w:rsidRPr="0031420B">
              <w:t>driving hazards and related low-risk driving techniques</w:t>
            </w:r>
          </w:p>
          <w:p w:rsidR="00000000" w:rsidRPr="0031420B" w:rsidP="0031420B">
            <w:pPr>
              <w:pStyle w:val="ListBullet"/>
            </w:pPr>
            <w:r w:rsidRPr="0031420B">
              <w:t>factors contributing to accide</w:t>
            </w:r>
            <w:r w:rsidRPr="0031420B">
              <w:t>nts including:</w:t>
            </w:r>
          </w:p>
          <w:p w:rsidR="00000000" w:rsidRPr="0031420B" w:rsidP="0031420B">
            <w:pPr>
              <w:pStyle w:val="ListBullet2"/>
            </w:pPr>
            <w:r w:rsidRPr="0031420B">
              <w:t>age, experience, drugs, alcohol, medication, road conditions, fatigue and time of day</w:t>
            </w:r>
          </w:p>
          <w:p w:rsidR="00000000" w:rsidRPr="0031420B" w:rsidP="0031420B">
            <w:pPr>
              <w:pStyle w:val="ListBullet2"/>
            </w:pPr>
            <w:r w:rsidRPr="0031420B">
              <w:t>driver values, emotions, limitations and personal needs</w:t>
            </w:r>
          </w:p>
          <w:p w:rsidR="00000000" w:rsidRPr="0031420B" w:rsidP="0031420B">
            <w:pPr>
              <w:pStyle w:val="ListBullet2"/>
            </w:pPr>
            <w:r w:rsidRPr="0031420B">
              <w:t>emotional factors, driver’s own behaviours and driver’s operation at high levels of risk</w:t>
            </w:r>
          </w:p>
          <w:p w:rsidR="00000000" w:rsidRPr="0031420B" w:rsidP="0031420B">
            <w:pPr>
              <w:pStyle w:val="ListBullet2"/>
            </w:pPr>
            <w:r w:rsidRPr="0031420B">
              <w:t>speed, space, vision, road conditions, vehicle condition and environmental conditions</w:t>
            </w:r>
          </w:p>
          <w:p w:rsidR="00000000" w:rsidRPr="0031420B" w:rsidP="0031420B">
            <w:pPr>
              <w:pStyle w:val="ListBullet"/>
            </w:pPr>
            <w:r w:rsidRPr="0031420B">
              <w:t>heavy vehicle braking systems and techniques for use, such as maxi brakes, trailer brakes and exhaust brake system</w:t>
            </w:r>
          </w:p>
          <w:p w:rsidR="00000000" w:rsidRPr="0031420B" w:rsidP="0031420B">
            <w:pPr>
              <w:pStyle w:val="ListBullet"/>
            </w:pPr>
            <w:r w:rsidRPr="0031420B">
              <w:t>load restraint guidelines</w:t>
            </w:r>
          </w:p>
          <w:p w:rsidR="00000000" w:rsidRPr="0031420B" w:rsidP="0031420B">
            <w:pPr>
              <w:pStyle w:val="ListBullet"/>
            </w:pPr>
            <w:r w:rsidRPr="0031420B">
              <w:t xml:space="preserve">low-risk driving behaviours </w:t>
            </w:r>
            <w:r w:rsidRPr="0031420B">
              <w:t>including:</w:t>
            </w:r>
          </w:p>
          <w:p w:rsidR="00000000" w:rsidRPr="0031420B" w:rsidP="0031420B">
            <w:pPr>
              <w:pStyle w:val="ListBullet2"/>
            </w:pPr>
            <w:r w:rsidRPr="0031420B">
              <w:t>creating and maintaining crash avoidance space</w:t>
            </w:r>
          </w:p>
          <w:p w:rsidR="00000000" w:rsidRPr="0031420B" w:rsidP="0031420B">
            <w:pPr>
              <w:pStyle w:val="ListBullet2"/>
            </w:pPr>
            <w:r w:rsidRPr="0031420B">
              <w:t>protecting crash avoidance space</w:t>
            </w:r>
          </w:p>
          <w:p w:rsidR="00000000" w:rsidRPr="0031420B" w:rsidP="0031420B">
            <w:pPr>
              <w:pStyle w:val="ListBullet2"/>
            </w:pPr>
            <w:r w:rsidRPr="0031420B">
              <w:t>obeying road rules, safety information and directions</w:t>
            </w:r>
          </w:p>
          <w:p w:rsidR="00000000" w:rsidRPr="0031420B" w:rsidP="0031420B">
            <w:pPr>
              <w:pStyle w:val="ListBullet"/>
            </w:pPr>
            <w:r w:rsidRPr="0031420B">
              <w:t xml:space="preserve">maintaining appropriate physical and mental health and wellbeing </w:t>
            </w:r>
          </w:p>
          <w:p w:rsidR="00000000" w:rsidRPr="0031420B" w:rsidP="0031420B">
            <w:pPr>
              <w:pStyle w:val="ListBullet"/>
            </w:pPr>
            <w:r w:rsidRPr="0031420B">
              <w:t>observation and scanning techniques</w:t>
            </w:r>
          </w:p>
          <w:p w:rsidR="00000000" w:rsidRPr="0031420B" w:rsidP="0031420B">
            <w:pPr>
              <w:pStyle w:val="ListBullet"/>
            </w:pPr>
            <w:r w:rsidRPr="0031420B">
              <w:t>procedures for identifying and responding to hazards</w:t>
            </w:r>
          </w:p>
          <w:p w:rsidR="00000000" w:rsidRPr="0031420B" w:rsidP="0031420B">
            <w:pPr>
              <w:pStyle w:val="ListBullet"/>
            </w:pPr>
            <w:r w:rsidRPr="0031420B">
              <w:t>purpose and benefits of road rules enforcement for safe heavy vehicle driving</w:t>
            </w:r>
          </w:p>
          <w:p w:rsidR="00000000" w:rsidRPr="0031420B" w:rsidP="0031420B">
            <w:pPr>
              <w:pStyle w:val="ListBullet"/>
            </w:pPr>
            <w:r w:rsidRPr="0031420B">
              <w:t>range of heavy vehicle and or trailer designs and capabilities (in accordance with manufacturer specifications)</w:t>
            </w:r>
          </w:p>
          <w:p w:rsidR="00000000" w:rsidRPr="0031420B" w:rsidP="0031420B">
            <w:pPr>
              <w:pStyle w:val="ListBullet"/>
            </w:pPr>
            <w:r w:rsidRPr="0031420B">
              <w:t>rationale for</w:t>
            </w:r>
            <w:r w:rsidRPr="0031420B">
              <w:t xml:space="preserve"> ongoing development of traffic regulations to meet changing traffic conditions</w:t>
            </w:r>
          </w:p>
          <w:p w:rsidR="00000000" w:rsidRPr="0031420B" w:rsidP="0031420B">
            <w:pPr>
              <w:pStyle w:val="ListBullet"/>
            </w:pPr>
            <w:r w:rsidRPr="0031420B">
              <w:t>relevant laws and penalties for demerit point offences, such as driving while unlicensed, disqualified or under the influence of drugs or alcohol</w:t>
            </w:r>
          </w:p>
          <w:p w:rsidR="00000000" w:rsidRPr="0031420B" w:rsidP="0031420B">
            <w:pPr>
              <w:pStyle w:val="ListBullet"/>
            </w:pPr>
            <w:r w:rsidRPr="0031420B">
              <w:t>relevant road rules and traffi</w:t>
            </w:r>
            <w:r w:rsidRPr="0031420B">
              <w:t>c safety legislation including:</w:t>
            </w:r>
          </w:p>
          <w:p w:rsidR="00000000" w:rsidRPr="0031420B" w:rsidP="0031420B">
            <w:pPr>
              <w:pStyle w:val="ListBullet2"/>
            </w:pPr>
            <w:r w:rsidRPr="0031420B">
              <w:t>alcohol and drugs</w:t>
            </w:r>
          </w:p>
          <w:p w:rsidR="00000000" w:rsidRPr="0031420B" w:rsidP="0031420B">
            <w:pPr>
              <w:pStyle w:val="ListBullet2"/>
            </w:pPr>
            <w:r w:rsidRPr="0031420B">
              <w:t>driver licensing</w:t>
            </w:r>
          </w:p>
          <w:p w:rsidR="00000000" w:rsidRPr="0031420B" w:rsidP="0031420B">
            <w:pPr>
              <w:pStyle w:val="ListBullet2"/>
            </w:pPr>
            <w:r w:rsidRPr="0031420B">
              <w:t>vehicle registration</w:t>
            </w:r>
          </w:p>
          <w:p w:rsidR="00000000" w:rsidRPr="0031420B" w:rsidP="0031420B">
            <w:pPr>
              <w:pStyle w:val="ListBullet2"/>
            </w:pPr>
            <w:r w:rsidRPr="0031420B">
              <w:t>vehicle standards</w:t>
            </w:r>
          </w:p>
          <w:p w:rsidR="00000000" w:rsidRPr="0031420B" w:rsidP="0031420B">
            <w:pPr>
              <w:pStyle w:val="ListBullet2"/>
            </w:pPr>
            <w:r w:rsidRPr="0031420B">
              <w:t>fatigue management</w:t>
            </w:r>
          </w:p>
          <w:p w:rsidR="00000000" w:rsidRPr="0031420B" w:rsidP="0031420B">
            <w:pPr>
              <w:pStyle w:val="ListBullet2"/>
            </w:pPr>
            <w:r w:rsidRPr="0031420B">
              <w:t>mass, dimensions and loading management</w:t>
            </w:r>
          </w:p>
          <w:p w:rsidR="00000000" w:rsidRPr="0031420B" w:rsidP="0031420B">
            <w:pPr>
              <w:pStyle w:val="ListBullet2"/>
            </w:pPr>
            <w:r w:rsidRPr="0031420B">
              <w:t xml:space="preserve">speed compliance </w:t>
            </w:r>
          </w:p>
          <w:p w:rsidR="00000000" w:rsidRPr="0031420B" w:rsidP="0031420B">
            <w:pPr>
              <w:pStyle w:val="ListBullet"/>
            </w:pPr>
            <w:r w:rsidRPr="0031420B">
              <w:t>road safety issues including heavy vehicle driver fatigue</w:t>
            </w:r>
          </w:p>
          <w:p w:rsidR="00000000" w:rsidRPr="0031420B" w:rsidP="0031420B">
            <w:pPr>
              <w:pStyle w:val="ListBullet"/>
            </w:pPr>
            <w:r w:rsidRPr="0031420B">
              <w:t>road signs, signals and markings</w:t>
            </w:r>
          </w:p>
          <w:p w:rsidR="00000000" w:rsidRPr="0031420B" w:rsidP="0031420B">
            <w:pPr>
              <w:pStyle w:val="ListBullet"/>
            </w:pPr>
            <w:r w:rsidRPr="0031420B">
              <w:t>steering operation and control</w:t>
            </w:r>
          </w:p>
          <w:p w:rsidR="00000000" w:rsidRPr="0031420B" w:rsidP="0031420B">
            <w:pPr>
              <w:pStyle w:val="ListBullet"/>
            </w:pPr>
            <w:r w:rsidRPr="0031420B">
              <w:t>telematics systems</w:t>
            </w:r>
          </w:p>
          <w:p w:rsidR="00000000" w:rsidRPr="0031420B" w:rsidP="0031420B">
            <w:pPr>
              <w:pStyle w:val="ListBullet"/>
            </w:pPr>
            <w:r w:rsidRPr="0031420B">
              <w:t>types of driving conditions commonly encountered requiring correct selection of appropriate gears to avoid losing control of a heavy vehicle</w:t>
            </w:r>
          </w:p>
          <w:p w:rsidR="00000000" w:rsidRPr="0031420B" w:rsidP="0031420B">
            <w:pPr>
              <w:pStyle w:val="ListBullet"/>
            </w:pPr>
            <w:r w:rsidRPr="0031420B">
              <w:t>types of driving conditions comm</w:t>
            </w:r>
            <w:r w:rsidRPr="0031420B">
              <w:t>only encountered requiring steering operation/control to maintain a heavy vehicle under adverse conditions</w:t>
            </w:r>
          </w:p>
          <w:p w:rsidR="00000000" w:rsidRPr="0031420B" w:rsidP="0031420B">
            <w:pPr>
              <w:pStyle w:val="ListBullet"/>
            </w:pPr>
            <w:r w:rsidRPr="0031420B">
              <w:t>use of pre-drive documentation requirements</w:t>
            </w:r>
          </w:p>
          <w:p w:rsidR="00000000" w:rsidRPr="0031420B" w:rsidP="0031420B">
            <w:pPr>
              <w:pStyle w:val="ListBullet"/>
            </w:pPr>
            <w:r w:rsidRPr="0031420B">
              <w:t>vehicle operation and control including:</w:t>
            </w:r>
          </w:p>
          <w:p w:rsidR="00000000" w:rsidRPr="0031420B" w:rsidP="0031420B">
            <w:pPr>
              <w:pStyle w:val="ListBullet2"/>
            </w:pPr>
            <w:r w:rsidRPr="0031420B">
              <w:t>cabin drill</w:t>
            </w:r>
          </w:p>
          <w:p w:rsidR="00000000" w:rsidRPr="0031420B" w:rsidP="0031420B">
            <w:pPr>
              <w:pStyle w:val="ListBullet2"/>
            </w:pPr>
            <w:r w:rsidRPr="0031420B">
              <w:t>start, move off, shut down and secure</w:t>
            </w:r>
          </w:p>
          <w:p w:rsidR="00000000" w:rsidRPr="0031420B" w:rsidP="0031420B">
            <w:pPr>
              <w:pStyle w:val="ListBullet2"/>
            </w:pPr>
            <w:r w:rsidRPr="0031420B">
              <w:t>managing acce</w:t>
            </w:r>
            <w:r w:rsidRPr="0031420B">
              <w:t>lerator</w:t>
            </w:r>
          </w:p>
          <w:p w:rsidR="00000000" w:rsidRPr="0031420B" w:rsidP="0031420B">
            <w:pPr>
              <w:pStyle w:val="ListBullet2"/>
            </w:pPr>
            <w:r w:rsidRPr="0031420B">
              <w:t>managing brakes</w:t>
            </w:r>
          </w:p>
          <w:p w:rsidR="00000000" w:rsidRPr="0031420B" w:rsidP="0031420B">
            <w:pPr>
              <w:pStyle w:val="ListBullet2"/>
            </w:pPr>
            <w:r w:rsidRPr="0031420B">
              <w:t>managing steering.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14" w:name="O_1066752"/>
      <w:bookmarkEnd w:id="14"/>
      <w:r w:rsidRPr="003142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20B" w:rsidP="0031420B">
            <w:pPr>
              <w:pStyle w:val="BodyText"/>
            </w:pPr>
            <w:r w:rsidRPr="0031420B">
              <w:t xml:space="preserve">Assessors must hold credentials specified within the Standards for Registered Training Organisations current at the time of assessment. </w:t>
            </w:r>
          </w:p>
          <w:p w:rsidR="00000000" w:rsidRPr="0031420B" w:rsidP="0031420B">
            <w:pPr>
              <w:pStyle w:val="BodyText"/>
            </w:pPr>
            <w:r w:rsidRPr="0031420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1420B" w:rsidP="0031420B">
            <w:pPr>
              <w:pStyle w:val="BodyText"/>
            </w:pPr>
            <w:r w:rsidRPr="0031420B">
              <w:t>Assessment must occur in workplace operational</w:t>
            </w:r>
            <w:r w:rsidRPr="0031420B">
              <w:t xml:space="preserve"> situations in a heavy vehicle typical of that used in industry and on a variety of road conditions.</w:t>
            </w:r>
          </w:p>
          <w:p w:rsidR="00000000" w:rsidRPr="0031420B" w:rsidP="0031420B">
            <w:pPr>
              <w:pStyle w:val="BodyText"/>
            </w:pPr>
            <w:r w:rsidRPr="0031420B">
              <w:t>Assessment processes and techniques must be appropriate to the language, literacy and numeracy requirements of the work being performed and the needs of th</w:t>
            </w:r>
            <w:r w:rsidRPr="0031420B">
              <w:t>e candidate.</w:t>
            </w:r>
          </w:p>
          <w:p w:rsidR="00000000" w:rsidRPr="0031420B" w:rsidP="0031420B">
            <w:pPr>
              <w:pStyle w:val="BodyText"/>
            </w:pPr>
            <w:r w:rsidRPr="0031420B">
              <w:t>Resources for assessment must include:</w:t>
            </w:r>
          </w:p>
          <w:p w:rsidR="00000000" w:rsidRPr="0031420B" w:rsidP="0031420B">
            <w:pPr>
              <w:pStyle w:val="ListBullet"/>
            </w:pPr>
            <w:r w:rsidRPr="0031420B">
              <w:t>a range of relevant exercises, case studies and/or simulations</w:t>
            </w:r>
          </w:p>
          <w:p w:rsidR="00000000" w:rsidRPr="0031420B" w:rsidP="0031420B">
            <w:pPr>
              <w:pStyle w:val="ListBullet"/>
            </w:pPr>
            <w:r w:rsidRPr="0031420B">
              <w:t>applicable documentation including workplace procedures, regulations, Australian Road Rules, codes of practice and operation manuals</w:t>
            </w:r>
          </w:p>
          <w:p w:rsidR="00000000" w:rsidRPr="0031420B" w:rsidP="0031420B">
            <w:pPr>
              <w:pStyle w:val="ListBullet"/>
            </w:pPr>
            <w:r w:rsidRPr="0031420B">
              <w:t>relevant materials, tools and equipment currently used in industry</w:t>
            </w:r>
          </w:p>
          <w:p w:rsidR="00000000" w:rsidRPr="0031420B" w:rsidP="0031420B">
            <w:pPr>
              <w:pStyle w:val="ListBullet"/>
            </w:pPr>
            <w:r w:rsidRPr="0031420B">
              <w:t>suitable heavy vehicle that meets state/territory requirements.</w:t>
            </w:r>
          </w:p>
        </w:tc>
      </w:tr>
    </w:tbl>
    <w:p w:rsidR="00000000" w:rsidRPr="0031420B" w:rsidP="0031420B">
      <w:pPr>
        <w:pStyle w:val="NoPaddingFontSize1"/>
      </w:pPr>
    </w:p>
    <w:p w:rsidR="00000000" w:rsidRPr="0031420B" w:rsidP="0031420B">
      <w:pPr>
        <w:pStyle w:val="AllowPageBreak"/>
      </w:pPr>
    </w:p>
    <w:p w:rsidR="00000000" w:rsidRPr="0031420B" w:rsidP="0031420B">
      <w:pPr>
        <w:pStyle w:val="Heading1"/>
      </w:pPr>
      <w:bookmarkStart w:id="15" w:name="O_1066767"/>
      <w:bookmarkEnd w:id="15"/>
      <w:r w:rsidRPr="0031420B">
        <w:t>Links</w:t>
      </w:r>
    </w:p>
    <w:p w:rsidR="00000000" w:rsidRPr="0031420B" w:rsidP="00DA0E55">
      <w:pPr>
        <w:pStyle w:val="BodyText"/>
      </w:pPr>
      <w:r w:rsidRPr="00314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1D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20B" w:rsidP="0031420B"/>
    <w:sectPr w:rsidSect="00314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 w:rsidRPr="00DA0E55" w:rsidP="00DA0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55" w:rsidP="0031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0E55" w:rsidP="0031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0E55" w:rsidP="00314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 w:rsidP="0031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E55">
      <w:t>Approved</w:t>
    </w:r>
    <w:r w:rsidR="00DA0E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E5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E55">
      <w:rPr>
        <w:noProof/>
      </w:rPr>
      <w:t>6</w:t>
    </w:r>
    <w:r>
      <w:rPr>
        <w:noProof/>
      </w:rPr>
      <w:fldChar w:fldCharType="end"/>
    </w:r>
  </w:p>
  <w:p w:rsidR="0031420B" w:rsidP="0031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E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E55">
      <w:t>Industry Skills Australia</w:t>
    </w:r>
    <w:r w:rsidR="00DA0E55">
      <w:fldChar w:fldCharType="end"/>
    </w:r>
  </w:p>
  <w:p w:rsidR="0031420B" w:rsidP="00314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20B" w:rsidRPr="00DA0E55" w:rsidP="00DA0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55" w:rsidRPr="002D2AF8" w:rsidP="0031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TLIC3037 Apply safe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0E55" w:rsidP="00314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0B" w:rsidRPr="002D2AF8" w:rsidP="0031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E55">
      <w:t>TLIC3037 Apply safe heavy vehicle driving behaviours</w:t>
    </w:r>
    <w:r w:rsidR="00DA0E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E55">
      <w:rPr>
        <w:noProof/>
      </w:rPr>
      <w:t>2 March 2025</w:t>
    </w:r>
    <w:r>
      <w:fldChar w:fldCharType="end"/>
    </w:r>
  </w:p>
  <w:p w:rsidR="0031420B" w:rsidP="00314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C2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CA9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18F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20B"/>
  </w:style>
  <w:style w:type="character" w:customStyle="1" w:styleId="Heading1Char">
    <w:name w:val="Heading 1 Char"/>
    <w:basedOn w:val="DefaultParagraphFont"/>
    <w:link w:val="Heading1"/>
    <w:rsid w:val="00314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20B"/>
    <w:rPr>
      <w:b/>
      <w:spacing w:val="0"/>
    </w:rPr>
  </w:style>
  <w:style w:type="paragraph" w:styleId="ListBullet2">
    <w:name w:val="List Bullet 2"/>
    <w:basedOn w:val="List2"/>
    <w:rsid w:val="00314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4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20B"/>
    <w:rPr>
      <w:i/>
    </w:rPr>
  </w:style>
  <w:style w:type="paragraph" w:styleId="Caption">
    <w:name w:val="caption"/>
    <w:basedOn w:val="BodyText"/>
    <w:next w:val="Normal"/>
    <w:qFormat/>
    <w:rsid w:val="00314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20B"/>
  </w:style>
  <w:style w:type="paragraph" w:styleId="TableofFigures">
    <w:name w:val="table of figures"/>
    <w:basedOn w:val="Normal"/>
    <w:next w:val="Normal"/>
    <w:semiHidden/>
    <w:rsid w:val="00314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20B"/>
    <w:rPr>
      <w:rFonts w:ascii="Wingdings" w:hAnsi="Wingdings"/>
    </w:rPr>
  </w:style>
  <w:style w:type="paragraph" w:customStyle="1" w:styleId="TableHeading">
    <w:name w:val="Table Heading"/>
    <w:basedOn w:val="HeadingBase"/>
    <w:rsid w:val="00314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20B"/>
    <w:rPr>
      <w:color w:val="0033CC"/>
      <w:u w:val="none"/>
    </w:rPr>
  </w:style>
  <w:style w:type="paragraph" w:customStyle="1" w:styleId="BodyTextRight">
    <w:name w:val="Body Text Right"/>
    <w:basedOn w:val="BodyText"/>
    <w:rsid w:val="00314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20B"/>
    <w:rPr>
      <w:sz w:val="32"/>
    </w:rPr>
  </w:style>
  <w:style w:type="paragraph" w:customStyle="1" w:styleId="HeadingProcedure">
    <w:name w:val="Heading Procedure"/>
    <w:basedOn w:val="HeadingBase"/>
    <w:next w:val="Normal"/>
    <w:rsid w:val="00314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20B"/>
    <w:pPr>
      <w:spacing w:before="60" w:after="60"/>
    </w:pPr>
  </w:style>
  <w:style w:type="paragraph" w:styleId="ListContinue">
    <w:name w:val="List Continue"/>
    <w:basedOn w:val="List"/>
    <w:rsid w:val="0031420B"/>
    <w:pPr>
      <w:ind w:firstLine="0"/>
    </w:pPr>
  </w:style>
  <w:style w:type="paragraph" w:customStyle="1" w:styleId="ListNote">
    <w:name w:val="List Note"/>
    <w:basedOn w:val="List"/>
    <w:rsid w:val="00314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20B"/>
    <w:rPr>
      <w:rFonts w:ascii="Courier New" w:hAnsi="Courier New"/>
    </w:rPr>
  </w:style>
  <w:style w:type="paragraph" w:customStyle="1" w:styleId="NoteBullet">
    <w:name w:val="Note Bullet"/>
    <w:basedOn w:val="Note"/>
    <w:rsid w:val="00314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20B"/>
    <w:rPr>
      <w:b/>
      <w:smallCaps/>
    </w:rPr>
  </w:style>
  <w:style w:type="paragraph" w:customStyle="1" w:styleId="TableListNumber">
    <w:name w:val="Table List Number"/>
    <w:basedOn w:val="ListNumber"/>
    <w:rsid w:val="00314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20B"/>
    <w:pPr>
      <w:numPr>
        <w:numId w:val="9"/>
      </w:numPr>
    </w:pPr>
  </w:style>
  <w:style w:type="paragraph" w:customStyle="1" w:styleId="ListAlpha2">
    <w:name w:val="List Alpha 2"/>
    <w:basedOn w:val="List2"/>
    <w:rsid w:val="0031420B"/>
    <w:pPr>
      <w:numPr>
        <w:numId w:val="8"/>
      </w:numPr>
    </w:pPr>
  </w:style>
  <w:style w:type="paragraph" w:styleId="List2">
    <w:name w:val="List 2"/>
    <w:basedOn w:val="BodyText"/>
    <w:rsid w:val="00314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20B"/>
    <w:pPr>
      <w:numPr>
        <w:numId w:val="4"/>
      </w:numPr>
    </w:pPr>
  </w:style>
  <w:style w:type="paragraph" w:styleId="ListContinue2">
    <w:name w:val="List Continue 2"/>
    <w:basedOn w:val="List2"/>
    <w:rsid w:val="0031420B"/>
    <w:pPr>
      <w:ind w:firstLine="0"/>
    </w:pPr>
  </w:style>
  <w:style w:type="paragraph" w:styleId="ListContinue3">
    <w:name w:val="List Continue 3"/>
    <w:basedOn w:val="List3"/>
    <w:rsid w:val="0031420B"/>
    <w:pPr>
      <w:ind w:left="1021" w:firstLine="0"/>
    </w:pPr>
  </w:style>
  <w:style w:type="paragraph" w:styleId="ListContinue4">
    <w:name w:val="List Continue 4"/>
    <w:basedOn w:val="List4"/>
    <w:rsid w:val="0031420B"/>
    <w:pPr>
      <w:ind w:firstLine="0"/>
    </w:pPr>
  </w:style>
  <w:style w:type="paragraph" w:styleId="ListContinue5">
    <w:name w:val="List Continue 5"/>
    <w:basedOn w:val="List5"/>
    <w:rsid w:val="0031420B"/>
    <w:pPr>
      <w:ind w:firstLine="0"/>
    </w:pPr>
  </w:style>
  <w:style w:type="paragraph" w:styleId="ListNumber3">
    <w:name w:val="List Number 3"/>
    <w:basedOn w:val="List3"/>
    <w:rsid w:val="0031420B"/>
    <w:pPr>
      <w:numPr>
        <w:numId w:val="5"/>
      </w:numPr>
    </w:pPr>
  </w:style>
  <w:style w:type="paragraph" w:styleId="ListNumber4">
    <w:name w:val="List Number 4"/>
    <w:basedOn w:val="List4"/>
    <w:rsid w:val="0031420B"/>
    <w:pPr>
      <w:numPr>
        <w:numId w:val="6"/>
      </w:numPr>
    </w:pPr>
  </w:style>
  <w:style w:type="paragraph" w:styleId="ListNumber5">
    <w:name w:val="List Number 5"/>
    <w:basedOn w:val="List5"/>
    <w:rsid w:val="0031420B"/>
    <w:pPr>
      <w:numPr>
        <w:numId w:val="7"/>
      </w:numPr>
    </w:pPr>
  </w:style>
  <w:style w:type="paragraph" w:styleId="BlockText">
    <w:name w:val="Block Text"/>
    <w:basedOn w:val="Normal"/>
    <w:rsid w:val="00314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20B"/>
    <w:rPr>
      <w:sz w:val="16"/>
      <w:vertAlign w:val="superscript"/>
    </w:rPr>
  </w:style>
  <w:style w:type="character" w:customStyle="1" w:styleId="Symbols">
    <w:name w:val="Symbols"/>
    <w:basedOn w:val="DefaultParagraphFont"/>
    <w:rsid w:val="0031420B"/>
    <w:rPr>
      <w:rFonts w:ascii="Symbol" w:hAnsi="Symbol"/>
    </w:rPr>
  </w:style>
  <w:style w:type="character" w:customStyle="1" w:styleId="MenuOptions">
    <w:name w:val="Menu Options"/>
    <w:basedOn w:val="DefaultParagraphFont"/>
    <w:rsid w:val="00314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20B"/>
    <w:rPr>
      <w:b/>
    </w:rPr>
  </w:style>
  <w:style w:type="character" w:customStyle="1" w:styleId="Underlined">
    <w:name w:val="Underlined"/>
    <w:basedOn w:val="DefaultParagraphFont"/>
    <w:rsid w:val="0031420B"/>
    <w:rPr>
      <w:u w:val="single"/>
    </w:rPr>
  </w:style>
  <w:style w:type="paragraph" w:customStyle="1" w:styleId="TableBodyTextRight">
    <w:name w:val="Table Body Text Right"/>
    <w:basedOn w:val="TableBodyText"/>
    <w:rsid w:val="00314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20B"/>
    <w:rPr>
      <w:sz w:val="18"/>
    </w:rPr>
  </w:style>
  <w:style w:type="paragraph" w:customStyle="1" w:styleId="BodySmallRight">
    <w:name w:val="Body Small Right"/>
    <w:basedOn w:val="BodyTextRight"/>
    <w:rsid w:val="0031420B"/>
    <w:rPr>
      <w:sz w:val="18"/>
      <w:szCs w:val="18"/>
    </w:rPr>
  </w:style>
  <w:style w:type="paragraph" w:customStyle="1" w:styleId="MarginEdition">
    <w:name w:val="Margin Edition"/>
    <w:basedOn w:val="MarginNote"/>
    <w:rsid w:val="00314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20B"/>
    <w:rPr>
      <w:sz w:val="2"/>
      <w:szCs w:val="2"/>
    </w:rPr>
  </w:style>
  <w:style w:type="character" w:customStyle="1" w:styleId="Small">
    <w:name w:val="Small"/>
    <w:basedOn w:val="DefaultParagraphFont"/>
    <w:rsid w:val="0031420B"/>
    <w:rPr>
      <w:sz w:val="16"/>
    </w:rPr>
  </w:style>
  <w:style w:type="paragraph" w:customStyle="1" w:styleId="WideTable">
    <w:name w:val="Wide Table"/>
    <w:basedOn w:val="Normal"/>
    <w:rsid w:val="00314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20B"/>
  </w:style>
  <w:style w:type="paragraph" w:styleId="Quote">
    <w:name w:val="Quote"/>
    <w:basedOn w:val="Heading1"/>
    <w:link w:val="QuoteChar"/>
    <w:qFormat/>
    <w:rsid w:val="00314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20B"/>
    <w:pPr>
      <w:pageBreakBefore/>
    </w:pPr>
  </w:style>
  <w:style w:type="paragraph" w:customStyle="1" w:styleId="Border">
    <w:name w:val="Border"/>
    <w:basedOn w:val="Normal"/>
    <w:qFormat/>
    <w:rsid w:val="00314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20B"/>
    <w:rPr>
      <w:u w:val="single"/>
    </w:rPr>
  </w:style>
  <w:style w:type="character" w:customStyle="1" w:styleId="BoldandItalics">
    <w:name w:val="Bold and Italics"/>
    <w:qFormat/>
    <w:rsid w:val="0031420B"/>
    <w:rPr>
      <w:b/>
      <w:i/>
      <w:u w:val="none"/>
    </w:rPr>
  </w:style>
  <w:style w:type="paragraph" w:styleId="BalloonText">
    <w:name w:val="Balloon Text"/>
    <w:basedOn w:val="Normal"/>
    <w:link w:val="BalloonTextChar"/>
    <w:rsid w:val="0031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20B"/>
    <w:pPr>
      <w:spacing w:before="0" w:after="0"/>
    </w:pPr>
  </w:style>
  <w:style w:type="paragraph" w:customStyle="1" w:styleId="BodyTextBold">
    <w:name w:val="Body Text Bold"/>
    <w:basedOn w:val="BodyText"/>
    <w:qFormat/>
    <w:rsid w:val="0031420B"/>
    <w:rPr>
      <w:b/>
    </w:rPr>
  </w:style>
  <w:style w:type="character" w:styleId="Hyperlink">
    <w:name w:val="Hyperlink"/>
    <w:basedOn w:val="DefaultParagraphFont"/>
    <w:uiPriority w:val="99"/>
    <w:unhideWhenUsed/>
    <w:rsid w:val="00DA0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1779</Words>
  <Characters>11211</Characters>
  <Application>Microsoft Office Word</Application>
  <DocSecurity>0</DocSecurity>
  <Lines>386</Lines>
  <Paragraphs>236</Paragraphs>
  <ScaleCrop>false</ScaleCrop>
  <Company>Author-it Software Corporation Ltd.</Company>
  <LinksUpToDate>false</LinksUpToDate>
  <CharactersWithSpaces>12754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TLIC3037 Apply safe heavy vehicle driving behaviours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