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425" w:rsidP="00955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TLIC3018 Operate on-train remote control system</w:t>
      </w:r>
      <w:r>
        <w:fldChar w:fldCharType="end"/>
      </w:r>
    </w:p>
    <w:p w:rsidR="00955425" w:rsidP="00955425">
      <w:pPr>
        <w:pStyle w:val="Version"/>
        <w:sectPr w:rsidSect="00932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205B" w:rsidP="0093205B">
      <w:pPr>
        <w:pStyle w:val="SuperHeading"/>
      </w:pPr>
      <w:r w:rsidRPr="0093205B">
        <w:t>Assessment Requirements for TLIC3018 Operate on-train remote control system</w:t>
      </w:r>
    </w:p>
    <w:p w:rsidR="00000000" w:rsidRPr="0093205B" w:rsidP="0093205B">
      <w:pPr>
        <w:pStyle w:val="Heading1"/>
      </w:pPr>
      <w:bookmarkStart w:id="1" w:name="O_1196432"/>
      <w:bookmarkEnd w:id="1"/>
      <w:r w:rsidRPr="009320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5B" w:rsidP="0093205B">
            <w:pPr>
              <w:pStyle w:val="BodyText"/>
            </w:pPr>
            <w:r w:rsidRPr="0093205B">
              <w:rPr>
                <w:rStyle w:val="SpecialBold"/>
              </w:rPr>
              <w:t>Release 2</w:t>
            </w:r>
            <w:r w:rsidRPr="0093205B">
              <w:t>. This is the second release of this unit of competency in the TLI Transport and Logistics Training Package:</w:t>
            </w:r>
          </w:p>
          <w:p w:rsidR="00000000" w:rsidRPr="0093205B" w:rsidP="0093205B">
            <w:pPr>
              <w:pStyle w:val="ListBullet"/>
            </w:pPr>
            <w:r w:rsidRPr="0093205B">
              <w:t>Minor terminology changes to Performance Criteria</w:t>
            </w:r>
          </w:p>
          <w:p w:rsidR="00000000" w:rsidRPr="0093205B" w:rsidP="0093205B">
            <w:pPr>
              <w:pStyle w:val="ListBullet"/>
            </w:pPr>
            <w:r w:rsidRPr="0093205B">
              <w:t>Minor statement changes in Performance Evidence</w:t>
            </w:r>
          </w:p>
          <w:p w:rsidR="00000000" w:rsidRPr="0093205B" w:rsidP="0093205B">
            <w:pPr>
              <w:pStyle w:val="ListBullet"/>
            </w:pPr>
            <w:r w:rsidRPr="0093205B">
              <w:t>Minor statement changes in Knowledge Evidence</w:t>
            </w:r>
          </w:p>
          <w:p w:rsidR="00000000" w:rsidP="0093205B">
            <w:pPr>
              <w:pStyle w:val="ListBullet"/>
              <w:rPr>
                <w:lang w:val="en-NZ"/>
              </w:rPr>
            </w:pPr>
            <w:r w:rsidRPr="0093205B">
              <w:t>Minor statement changes in Assessment Conditions.</w:t>
            </w:r>
          </w:p>
        </w:tc>
      </w:tr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5B" w:rsidP="0093205B">
            <w:pPr>
              <w:pStyle w:val="BodyText"/>
            </w:pPr>
            <w:r w:rsidRPr="0093205B">
              <w:rPr>
                <w:rStyle w:val="SpecialBold"/>
              </w:rPr>
              <w:t>Release 1</w:t>
            </w:r>
            <w:r w:rsidRPr="0093205B">
              <w:t>. This is the first release of this unit of competen</w:t>
            </w:r>
            <w:r w:rsidRPr="0093205B">
              <w:t>cy in the TLI Transport and Logistics Training Package.</w:t>
            </w:r>
          </w:p>
        </w:tc>
      </w:tr>
    </w:tbl>
    <w:p w:rsidR="00955425" w:rsidP="0093205B">
      <w:pPr>
        <w:pStyle w:val="NoPaddingFontSize1"/>
      </w:pPr>
    </w:p>
    <w:p w:rsidR="00955425" w:rsidP="0093205B">
      <w:pPr>
        <w:pStyle w:val="NoPaddingFontSize1"/>
      </w:pPr>
    </w:p>
    <w:p w:rsidR="00000000" w:rsidRPr="0093205B" w:rsidP="0093205B">
      <w:pPr>
        <w:pStyle w:val="Heading1"/>
      </w:pPr>
      <w:bookmarkStart w:id="2" w:name="O_1196431"/>
      <w:bookmarkEnd w:id="2"/>
      <w:r w:rsidRPr="009320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5B">
            <w:pPr>
              <w:pStyle w:val="BodyText"/>
              <w:rPr>
                <w:lang w:val="en-NZ"/>
              </w:rPr>
            </w:pPr>
            <w:r w:rsidRPr="0093205B">
              <w:t xml:space="preserve">Evidence required to demonstrate competence in this unit must be relevant to and satisfy all of the requirements of the elements and performance criteria on </w:t>
            </w:r>
            <w:r w:rsidRPr="0093205B">
              <w:t>at least one occasion and include:</w:t>
            </w:r>
          </w:p>
        </w:tc>
      </w:tr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5B" w:rsidP="0093205B">
            <w:pPr>
              <w:pStyle w:val="ListBullet"/>
            </w:pPr>
            <w:r w:rsidRPr="0093205B">
              <w:t xml:space="preserve">completing relevant documentation </w:t>
            </w:r>
          </w:p>
          <w:p w:rsidR="00000000" w:rsidRPr="0093205B" w:rsidP="0093205B">
            <w:pPr>
              <w:pStyle w:val="ListBullet"/>
            </w:pPr>
            <w:r w:rsidRPr="0093205B">
              <w:t xml:space="preserve">identifying job hazards and taking required actions to minimise, control or eliminate identified hazards </w:t>
            </w:r>
          </w:p>
          <w:p w:rsidR="00000000" w:rsidRPr="0093205B" w:rsidP="0093205B">
            <w:pPr>
              <w:pStyle w:val="ListBullet"/>
            </w:pPr>
            <w:r w:rsidRPr="0093205B">
              <w:t>interpreting and following operational instructions and prioritising work</w:t>
            </w:r>
          </w:p>
          <w:p w:rsidR="00000000" w:rsidRPr="0093205B" w:rsidP="0093205B">
            <w:pPr>
              <w:pStyle w:val="ListBullet"/>
            </w:pPr>
            <w:r w:rsidRPr="0093205B">
              <w:t>modifying activities depending on operational contingencies, risk situations and environments</w:t>
            </w:r>
          </w:p>
          <w:p w:rsidR="00000000" w:rsidRPr="0093205B" w:rsidP="0093205B">
            <w:pPr>
              <w:pStyle w:val="ListBullet"/>
            </w:pPr>
            <w:r w:rsidRPr="0093205B">
              <w:t xml:space="preserve">monitoring performance of equipment and taking appropriate actions </w:t>
            </w:r>
          </w:p>
          <w:p w:rsidR="00000000" w:rsidRPr="0093205B" w:rsidP="0093205B">
            <w:pPr>
              <w:pStyle w:val="ListBullet"/>
            </w:pPr>
            <w:r w:rsidRPr="0093205B">
              <w:t xml:space="preserve">monitoring train speeds and movements and taking appropriate actions </w:t>
            </w:r>
          </w:p>
          <w:p w:rsidR="00000000" w:rsidRPr="0093205B" w:rsidP="0093205B">
            <w:pPr>
              <w:pStyle w:val="ListBullet"/>
            </w:pPr>
            <w:r w:rsidRPr="0093205B">
              <w:t>monitoring work activiti</w:t>
            </w:r>
            <w:r w:rsidRPr="0093205B">
              <w:t>es in terms of planned schedule</w:t>
            </w:r>
          </w:p>
          <w:p w:rsidR="00000000" w:rsidRPr="0093205B" w:rsidP="0093205B">
            <w:pPr>
              <w:pStyle w:val="ListBullet"/>
            </w:pPr>
            <w:r w:rsidRPr="0093205B">
              <w:t>operating and adapting to differences in equipment in accordance with workplace operating procedures</w:t>
            </w:r>
          </w:p>
          <w:p w:rsidR="00000000" w:rsidRPr="0093205B" w:rsidP="0093205B">
            <w:pPr>
              <w:pStyle w:val="ListBullet"/>
            </w:pPr>
            <w:r w:rsidRPr="0093205B">
              <w:t xml:space="preserve">reading and interpreting relevant instructions, procedures, information and signs </w:t>
            </w:r>
          </w:p>
          <w:p w:rsidR="00000000" w:rsidRPr="0093205B" w:rsidP="0093205B">
            <w:pPr>
              <w:pStyle w:val="ListBullet"/>
            </w:pPr>
            <w:r w:rsidRPr="0093205B">
              <w:t>reporting and/or rectifying identified p</w:t>
            </w:r>
            <w:r w:rsidRPr="0093205B">
              <w:t>roblems, faults or malfunctions promptly in accordance with regulatory requirements and workplace procedures</w:t>
            </w:r>
          </w:p>
          <w:p w:rsidR="00000000" w:rsidRPr="0093205B" w:rsidP="0093205B">
            <w:pPr>
              <w:pStyle w:val="ListBullet"/>
            </w:pPr>
            <w:r w:rsidRPr="0093205B">
              <w:t>shutting down remote control system in accordance with workplace procedures</w:t>
            </w:r>
          </w:p>
          <w:p w:rsidR="00000000" w:rsidRPr="0093205B" w:rsidP="0093205B">
            <w:pPr>
              <w:pStyle w:val="ListBullet"/>
            </w:pPr>
            <w:r w:rsidRPr="0093205B">
              <w:t>working systematically with required attention to detail without injury</w:t>
            </w:r>
            <w:r w:rsidRPr="0093205B">
              <w:t xml:space="preserve"> to self or others, or damage to goods or equipment.</w:t>
            </w:r>
          </w:p>
        </w:tc>
      </w:tr>
    </w:tbl>
    <w:p w:rsidR="00000000" w:rsidRPr="0093205B" w:rsidP="0093205B">
      <w:pPr>
        <w:pStyle w:val="NoPaddingFontSize1"/>
      </w:pPr>
    </w:p>
    <w:p w:rsidR="00000000" w:rsidRPr="0093205B" w:rsidP="0093205B">
      <w:pPr>
        <w:pStyle w:val="AllowPageBreak"/>
      </w:pPr>
    </w:p>
    <w:p w:rsidR="00000000" w:rsidRPr="0093205B" w:rsidP="0093205B">
      <w:pPr>
        <w:pStyle w:val="Heading1"/>
      </w:pPr>
      <w:bookmarkStart w:id="3" w:name="O_1196430"/>
      <w:bookmarkEnd w:id="3"/>
      <w:r w:rsidRPr="009320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5B">
            <w:pPr>
              <w:pStyle w:val="BodyText"/>
              <w:rPr>
                <w:lang w:val="en-NZ"/>
              </w:rPr>
            </w:pPr>
            <w:r w:rsidRPr="0093205B">
              <w:t xml:space="preserve">Evidence required to demonstrate competence in this unit must be relevant to and satisfy all of the requirements of the elements and performance </w:t>
            </w:r>
            <w:r w:rsidRPr="0093205B">
              <w:t>criteria and include knowledge of:</w:t>
            </w:r>
          </w:p>
        </w:tc>
      </w:tr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5B" w:rsidP="0093205B">
            <w:pPr>
              <w:pStyle w:val="ListBullet"/>
            </w:pPr>
            <w:r w:rsidRPr="0093205B">
              <w:t>applicable state/territory legislated rail safety requirements, relevant codes of practice and/or guidelines</w:t>
            </w:r>
          </w:p>
          <w:p w:rsidR="00000000" w:rsidRPr="0093205B" w:rsidP="0093205B">
            <w:pPr>
              <w:pStyle w:val="ListBullet"/>
            </w:pPr>
            <w:r w:rsidRPr="0093205B">
              <w:t>equipment defects and operational difficulties that may occur during the operation of remote control units</w:t>
            </w:r>
          </w:p>
          <w:p w:rsidR="00000000" w:rsidRPr="0093205B" w:rsidP="0093205B">
            <w:pPr>
              <w:pStyle w:val="ListBullet"/>
            </w:pPr>
            <w:r w:rsidRPr="0093205B">
              <w:t>mot</w:t>
            </w:r>
            <w:r w:rsidRPr="0093205B">
              <w:t>ive power operating techniques</w:t>
            </w:r>
          </w:p>
          <w:p w:rsidR="00000000" w:rsidRPr="0093205B" w:rsidP="0093205B">
            <w:pPr>
              <w:pStyle w:val="ListBullet"/>
            </w:pPr>
            <w:r w:rsidRPr="0093205B">
              <w:t>on</w:t>
            </w:r>
            <w:r w:rsidRPr="0093205B">
              <w:noBreakHyphen/>
              <w:t>train remote control unit controls, instruments and indicators, and their purpose, location and use</w:t>
            </w:r>
          </w:p>
          <w:p w:rsidR="00000000" w:rsidRPr="0093205B" w:rsidP="0093205B">
            <w:pPr>
              <w:pStyle w:val="ListBullet"/>
            </w:pPr>
            <w:r w:rsidRPr="0093205B">
              <w:t>rail safety, work health and safety (WHS)/occupational health and safety (OHS), and environmental procedures and regulatio</w:t>
            </w:r>
            <w:r w:rsidRPr="0093205B">
              <w:t>ns</w:t>
            </w:r>
          </w:p>
          <w:p w:rsidR="00000000" w:rsidRPr="0093205B" w:rsidP="0093205B">
            <w:pPr>
              <w:pStyle w:val="ListBullet"/>
            </w:pPr>
            <w:r w:rsidRPr="0093205B">
              <w:t>system of safeworking</w:t>
            </w:r>
          </w:p>
          <w:p w:rsidR="00000000" w:rsidRPr="0093205B" w:rsidP="0093205B">
            <w:pPr>
              <w:pStyle w:val="ListBullet"/>
            </w:pPr>
            <w:r w:rsidRPr="0093205B">
              <w:t>workplace procedures for:</w:t>
            </w:r>
          </w:p>
          <w:p w:rsidR="00000000" w:rsidRPr="0093205B" w:rsidP="0093205B">
            <w:pPr>
              <w:pStyle w:val="ListBullet2"/>
            </w:pPr>
            <w:r w:rsidRPr="0093205B">
              <w:t>braking and safety system procedures</w:t>
            </w:r>
          </w:p>
          <w:p w:rsidR="00000000" w:rsidRPr="0093205B" w:rsidP="0093205B">
            <w:pPr>
              <w:pStyle w:val="ListBullet2"/>
            </w:pPr>
            <w:r w:rsidRPr="0093205B">
              <w:t>controlling motive power units</w:t>
            </w:r>
          </w:p>
          <w:p w:rsidR="00000000" w:rsidRPr="0093205B" w:rsidP="0093205B">
            <w:pPr>
              <w:pStyle w:val="ListBullet2"/>
            </w:pPr>
            <w:r w:rsidRPr="0093205B">
              <w:t>managing hazardous situations involving online remote control systems</w:t>
            </w:r>
          </w:p>
          <w:p w:rsidR="00000000" w:rsidRPr="0093205B" w:rsidP="0093205B">
            <w:pPr>
              <w:pStyle w:val="ListBullet2"/>
            </w:pPr>
            <w:r w:rsidRPr="0093205B">
              <w:t>operating remote control units</w:t>
            </w:r>
          </w:p>
          <w:p w:rsidR="00000000" w:rsidRPr="0093205B" w:rsidP="0093205B">
            <w:pPr>
              <w:pStyle w:val="ListBullet2"/>
            </w:pPr>
            <w:r w:rsidRPr="0093205B">
              <w:t>operational instructions for on-train remote control system</w:t>
            </w:r>
          </w:p>
          <w:p w:rsidR="00000000" w:rsidRPr="0093205B" w:rsidP="0093205B">
            <w:pPr>
              <w:pStyle w:val="ListBullet2"/>
            </w:pPr>
            <w:r w:rsidRPr="0093205B">
              <w:t>positioning procedures</w:t>
            </w:r>
          </w:p>
          <w:p w:rsidR="00000000" w:rsidRPr="0093205B" w:rsidP="0093205B">
            <w:pPr>
              <w:pStyle w:val="ListBullet2"/>
            </w:pPr>
            <w:r w:rsidRPr="0093205B">
              <w:t>shutdown workplace procedures.</w:t>
            </w:r>
          </w:p>
        </w:tc>
      </w:tr>
    </w:tbl>
    <w:p w:rsidR="00955425" w:rsidP="0093205B">
      <w:pPr>
        <w:pStyle w:val="NoPaddingFontSize1"/>
      </w:pPr>
    </w:p>
    <w:p w:rsidR="00955425" w:rsidP="0093205B">
      <w:pPr>
        <w:pStyle w:val="NoPaddingFontSize1"/>
      </w:pPr>
    </w:p>
    <w:p w:rsidR="00000000" w:rsidRPr="0093205B" w:rsidP="0093205B">
      <w:pPr>
        <w:pStyle w:val="Heading1"/>
      </w:pPr>
      <w:bookmarkStart w:id="4" w:name="O_1196429"/>
      <w:bookmarkEnd w:id="4"/>
      <w:r w:rsidRPr="009320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5B" w:rsidP="0093205B">
            <w:pPr>
              <w:pStyle w:val="BodyText"/>
            </w:pPr>
            <w:r w:rsidRPr="0093205B">
              <w:t xml:space="preserve">Assessors must hold credentials specified within the Standards for Registered Training Organisations current at the time of assessment. </w:t>
            </w:r>
          </w:p>
          <w:p w:rsidR="00000000" w:rsidRPr="0093205B" w:rsidP="0093205B">
            <w:pPr>
              <w:pStyle w:val="BodyText"/>
            </w:pPr>
            <w:r w:rsidRPr="0093205B">
              <w:t>Assessment must satisfy the Principles of Assessment and Rules of Evidence and all regulatory requirements included wit</w:t>
            </w:r>
            <w:r w:rsidRPr="0093205B">
              <w:t>hin the Standards for Registered Training Organisations current at the time of assessment.</w:t>
            </w:r>
          </w:p>
          <w:p w:rsidR="00000000" w:rsidRPr="0093205B" w:rsidP="0093205B">
            <w:pPr>
              <w:pStyle w:val="BodyText"/>
            </w:pPr>
            <w:r w:rsidRPr="0093205B">
              <w:t>Assessment must occur in workplace operational situations where it is appropriate to do so; where this is not appropriate, assessment must occur in simulated workpla</w:t>
            </w:r>
            <w:r w:rsidRPr="0093205B">
              <w:t>ce operational situations that replicate rail corridor workplace conditions.</w:t>
            </w:r>
          </w:p>
          <w:p w:rsidR="00000000" w:rsidRPr="0093205B" w:rsidP="0093205B">
            <w:pPr>
              <w:pStyle w:val="BodyText"/>
            </w:pPr>
            <w:r w:rsidRPr="0093205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205B" w:rsidP="0093205B">
            <w:pPr>
              <w:pStyle w:val="BodyText"/>
            </w:pPr>
            <w:r w:rsidRPr="0093205B">
              <w:t>Resources f</w:t>
            </w:r>
            <w:r w:rsidRPr="0093205B">
              <w:t>or assessment must include access to:</w:t>
            </w:r>
          </w:p>
          <w:p w:rsidR="00000000" w:rsidRPr="0093205B" w:rsidP="0093205B">
            <w:pPr>
              <w:pStyle w:val="ListBullet"/>
            </w:pPr>
            <w:r w:rsidRPr="0093205B">
              <w:t>a range of relevant exercises, case studies and/or simulations</w:t>
            </w:r>
          </w:p>
          <w:p w:rsidR="00000000" w:rsidRPr="0093205B" w:rsidP="0093205B">
            <w:pPr>
              <w:pStyle w:val="ListBullet"/>
            </w:pPr>
            <w:r w:rsidRPr="0093205B">
              <w:t>relevant and appropriate materials, tools, equipment and personal protective equipment (PPE) currently used in industry</w:t>
            </w:r>
          </w:p>
          <w:p w:rsidR="00000000" w:rsidRPr="0093205B" w:rsidP="0093205B">
            <w:pPr>
              <w:pStyle w:val="ListBullet"/>
            </w:pPr>
            <w:r w:rsidRPr="0093205B">
              <w:t>applicable documentation including</w:t>
            </w:r>
            <w:r w:rsidRPr="0093205B">
              <w:t xml:space="preserve"> workplace procedures, regulations, rail network standards, codes of practice and operation manuals.</w:t>
            </w:r>
          </w:p>
        </w:tc>
      </w:tr>
    </w:tbl>
    <w:p w:rsidR="00000000" w:rsidRPr="0093205B" w:rsidP="0093205B">
      <w:pPr>
        <w:pStyle w:val="NoPaddingFontSize1"/>
      </w:pPr>
    </w:p>
    <w:p w:rsidR="00000000" w:rsidRPr="0093205B" w:rsidP="0093205B">
      <w:pPr>
        <w:pStyle w:val="AllowPageBreak"/>
      </w:pPr>
    </w:p>
    <w:p w:rsidR="00000000" w:rsidRPr="0093205B" w:rsidP="0093205B">
      <w:pPr>
        <w:pStyle w:val="Heading1"/>
      </w:pPr>
      <w:bookmarkStart w:id="5" w:name="O_1196444"/>
      <w:bookmarkEnd w:id="5"/>
      <w:r w:rsidRPr="0093205B">
        <w:t>Links</w:t>
      </w:r>
    </w:p>
    <w:p w:rsidR="00000000" w:rsidRPr="0093205B" w:rsidP="00955425">
      <w:pPr>
        <w:pStyle w:val="BodyText"/>
      </w:pPr>
      <w:r w:rsidRPr="00932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42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205B" w:rsidP="0093205B"/>
    <w:sectPr w:rsidSect="00932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5B" w:rsidRPr="00955425" w:rsidP="00955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25" w:rsidP="00932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425" w:rsidP="00932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5425" w:rsidP="00932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05B" w:rsidRPr="00955425" w:rsidP="00955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25" w:rsidRPr="002D2AF8" w:rsidP="00932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TLIC3018 Operate on-train remote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55425" w:rsidP="00932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AA7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87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FE8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05B"/>
  </w:style>
  <w:style w:type="character" w:customStyle="1" w:styleId="Heading1Char">
    <w:name w:val="Heading 1 Char"/>
    <w:basedOn w:val="DefaultParagraphFont"/>
    <w:link w:val="Heading1"/>
    <w:rsid w:val="00932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0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05B"/>
    <w:rPr>
      <w:b/>
      <w:spacing w:val="0"/>
    </w:rPr>
  </w:style>
  <w:style w:type="paragraph" w:styleId="ListBullet2">
    <w:name w:val="List Bullet 2"/>
    <w:basedOn w:val="List2"/>
    <w:rsid w:val="009320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2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05B"/>
    <w:rPr>
      <w:i/>
    </w:rPr>
  </w:style>
  <w:style w:type="paragraph" w:styleId="Caption">
    <w:name w:val="caption"/>
    <w:basedOn w:val="BodyText"/>
    <w:next w:val="Normal"/>
    <w:qFormat/>
    <w:rsid w:val="00932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05B"/>
  </w:style>
  <w:style w:type="paragraph" w:styleId="TableofFigures">
    <w:name w:val="table of figures"/>
    <w:basedOn w:val="Normal"/>
    <w:next w:val="Normal"/>
    <w:semiHidden/>
    <w:rsid w:val="00932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0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05B"/>
    <w:rPr>
      <w:rFonts w:ascii="Wingdings" w:hAnsi="Wingdings"/>
    </w:rPr>
  </w:style>
  <w:style w:type="paragraph" w:customStyle="1" w:styleId="TableHeading">
    <w:name w:val="Table Heading"/>
    <w:basedOn w:val="HeadingBase"/>
    <w:rsid w:val="00932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05B"/>
    <w:rPr>
      <w:color w:val="0033CC"/>
      <w:u w:val="none"/>
    </w:rPr>
  </w:style>
  <w:style w:type="paragraph" w:customStyle="1" w:styleId="BodyTextRight">
    <w:name w:val="Body Text Right"/>
    <w:basedOn w:val="BodyText"/>
    <w:rsid w:val="00932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0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05B"/>
    <w:rPr>
      <w:sz w:val="32"/>
    </w:rPr>
  </w:style>
  <w:style w:type="paragraph" w:customStyle="1" w:styleId="HeadingProcedure">
    <w:name w:val="Heading Procedure"/>
    <w:basedOn w:val="HeadingBase"/>
    <w:next w:val="Normal"/>
    <w:rsid w:val="00932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05B"/>
    <w:pPr>
      <w:spacing w:before="60" w:after="60"/>
    </w:pPr>
  </w:style>
  <w:style w:type="paragraph" w:styleId="ListContinue">
    <w:name w:val="List Continue"/>
    <w:basedOn w:val="List"/>
    <w:rsid w:val="0093205B"/>
    <w:pPr>
      <w:ind w:firstLine="0"/>
    </w:pPr>
  </w:style>
  <w:style w:type="paragraph" w:customStyle="1" w:styleId="ListNote">
    <w:name w:val="List Note"/>
    <w:basedOn w:val="List"/>
    <w:rsid w:val="00932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05B"/>
    <w:rPr>
      <w:rFonts w:ascii="Courier New" w:hAnsi="Courier New"/>
    </w:rPr>
  </w:style>
  <w:style w:type="paragraph" w:customStyle="1" w:styleId="NoteBullet">
    <w:name w:val="Note Bullet"/>
    <w:basedOn w:val="Note"/>
    <w:rsid w:val="00932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05B"/>
    <w:rPr>
      <w:b/>
      <w:smallCaps/>
    </w:rPr>
  </w:style>
  <w:style w:type="paragraph" w:customStyle="1" w:styleId="TableListNumber">
    <w:name w:val="Table List Number"/>
    <w:basedOn w:val="ListNumber"/>
    <w:rsid w:val="00932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05B"/>
    <w:pPr>
      <w:numPr>
        <w:numId w:val="9"/>
      </w:numPr>
    </w:pPr>
  </w:style>
  <w:style w:type="paragraph" w:customStyle="1" w:styleId="ListAlpha2">
    <w:name w:val="List Alpha 2"/>
    <w:basedOn w:val="List2"/>
    <w:rsid w:val="0093205B"/>
    <w:pPr>
      <w:numPr>
        <w:numId w:val="8"/>
      </w:numPr>
    </w:pPr>
  </w:style>
  <w:style w:type="paragraph" w:styleId="List2">
    <w:name w:val="List 2"/>
    <w:basedOn w:val="BodyText"/>
    <w:rsid w:val="00932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0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05B"/>
    <w:pPr>
      <w:numPr>
        <w:numId w:val="4"/>
      </w:numPr>
    </w:pPr>
  </w:style>
  <w:style w:type="paragraph" w:styleId="ListContinue2">
    <w:name w:val="List Continue 2"/>
    <w:basedOn w:val="List2"/>
    <w:rsid w:val="0093205B"/>
    <w:pPr>
      <w:ind w:firstLine="0"/>
    </w:pPr>
  </w:style>
  <w:style w:type="paragraph" w:styleId="ListContinue3">
    <w:name w:val="List Continue 3"/>
    <w:basedOn w:val="List3"/>
    <w:rsid w:val="0093205B"/>
    <w:pPr>
      <w:ind w:left="1021" w:firstLine="0"/>
    </w:pPr>
  </w:style>
  <w:style w:type="paragraph" w:styleId="ListContinue4">
    <w:name w:val="List Continue 4"/>
    <w:basedOn w:val="List4"/>
    <w:rsid w:val="0093205B"/>
    <w:pPr>
      <w:ind w:firstLine="0"/>
    </w:pPr>
  </w:style>
  <w:style w:type="paragraph" w:styleId="ListContinue5">
    <w:name w:val="List Continue 5"/>
    <w:basedOn w:val="List5"/>
    <w:rsid w:val="0093205B"/>
    <w:pPr>
      <w:ind w:firstLine="0"/>
    </w:pPr>
  </w:style>
  <w:style w:type="paragraph" w:styleId="ListNumber3">
    <w:name w:val="List Number 3"/>
    <w:basedOn w:val="List3"/>
    <w:rsid w:val="0093205B"/>
    <w:pPr>
      <w:numPr>
        <w:numId w:val="5"/>
      </w:numPr>
    </w:pPr>
  </w:style>
  <w:style w:type="paragraph" w:styleId="ListNumber4">
    <w:name w:val="List Number 4"/>
    <w:basedOn w:val="List4"/>
    <w:rsid w:val="0093205B"/>
    <w:pPr>
      <w:numPr>
        <w:numId w:val="6"/>
      </w:numPr>
    </w:pPr>
  </w:style>
  <w:style w:type="paragraph" w:styleId="ListNumber5">
    <w:name w:val="List Number 5"/>
    <w:basedOn w:val="List5"/>
    <w:rsid w:val="0093205B"/>
    <w:pPr>
      <w:numPr>
        <w:numId w:val="7"/>
      </w:numPr>
    </w:pPr>
  </w:style>
  <w:style w:type="paragraph" w:styleId="BlockText">
    <w:name w:val="Block Text"/>
    <w:basedOn w:val="Normal"/>
    <w:rsid w:val="00932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05B"/>
    <w:rPr>
      <w:sz w:val="16"/>
      <w:vertAlign w:val="superscript"/>
    </w:rPr>
  </w:style>
  <w:style w:type="character" w:customStyle="1" w:styleId="Symbols">
    <w:name w:val="Symbols"/>
    <w:basedOn w:val="DefaultParagraphFont"/>
    <w:rsid w:val="0093205B"/>
    <w:rPr>
      <w:rFonts w:ascii="Symbol" w:hAnsi="Symbol"/>
    </w:rPr>
  </w:style>
  <w:style w:type="character" w:customStyle="1" w:styleId="MenuOptions">
    <w:name w:val="Menu Options"/>
    <w:basedOn w:val="DefaultParagraphFont"/>
    <w:rsid w:val="00932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05B"/>
    <w:rPr>
      <w:b/>
    </w:rPr>
  </w:style>
  <w:style w:type="character" w:customStyle="1" w:styleId="Underlined">
    <w:name w:val="Underlined"/>
    <w:basedOn w:val="DefaultParagraphFont"/>
    <w:rsid w:val="0093205B"/>
    <w:rPr>
      <w:u w:val="single"/>
    </w:rPr>
  </w:style>
  <w:style w:type="paragraph" w:customStyle="1" w:styleId="TableBodyTextRight">
    <w:name w:val="Table Body Text Right"/>
    <w:basedOn w:val="TableBodyText"/>
    <w:rsid w:val="00932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05B"/>
    <w:rPr>
      <w:sz w:val="18"/>
    </w:rPr>
  </w:style>
  <w:style w:type="paragraph" w:customStyle="1" w:styleId="BodySmallRight">
    <w:name w:val="Body Small Right"/>
    <w:basedOn w:val="BodyTextRight"/>
    <w:rsid w:val="0093205B"/>
    <w:rPr>
      <w:sz w:val="18"/>
      <w:szCs w:val="18"/>
    </w:rPr>
  </w:style>
  <w:style w:type="paragraph" w:customStyle="1" w:styleId="MarginEdition">
    <w:name w:val="Margin Edition"/>
    <w:basedOn w:val="MarginNote"/>
    <w:rsid w:val="00932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05B"/>
    <w:rPr>
      <w:sz w:val="2"/>
      <w:szCs w:val="2"/>
    </w:rPr>
  </w:style>
  <w:style w:type="character" w:customStyle="1" w:styleId="Small">
    <w:name w:val="Small"/>
    <w:basedOn w:val="DefaultParagraphFont"/>
    <w:rsid w:val="0093205B"/>
    <w:rPr>
      <w:sz w:val="16"/>
    </w:rPr>
  </w:style>
  <w:style w:type="paragraph" w:customStyle="1" w:styleId="WideTable">
    <w:name w:val="Wide Table"/>
    <w:basedOn w:val="Normal"/>
    <w:rsid w:val="00932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05B"/>
  </w:style>
  <w:style w:type="paragraph" w:styleId="Quote">
    <w:name w:val="Quote"/>
    <w:basedOn w:val="Heading1"/>
    <w:link w:val="QuoteChar"/>
    <w:qFormat/>
    <w:rsid w:val="00932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05B"/>
    <w:pPr>
      <w:pageBreakBefore/>
    </w:pPr>
  </w:style>
  <w:style w:type="paragraph" w:customStyle="1" w:styleId="Border">
    <w:name w:val="Border"/>
    <w:basedOn w:val="Normal"/>
    <w:qFormat/>
    <w:rsid w:val="00932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05B"/>
    <w:rPr>
      <w:u w:val="single"/>
    </w:rPr>
  </w:style>
  <w:style w:type="character" w:customStyle="1" w:styleId="BoldandItalics">
    <w:name w:val="Bold and Italics"/>
    <w:qFormat/>
    <w:rsid w:val="0093205B"/>
    <w:rPr>
      <w:b/>
      <w:i/>
      <w:u w:val="none"/>
    </w:rPr>
  </w:style>
  <w:style w:type="paragraph" w:styleId="BalloonText">
    <w:name w:val="Balloon Text"/>
    <w:basedOn w:val="Normal"/>
    <w:link w:val="BalloonTextChar"/>
    <w:rsid w:val="00932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05B"/>
    <w:pPr>
      <w:spacing w:before="0" w:after="0"/>
    </w:pPr>
  </w:style>
  <w:style w:type="paragraph" w:customStyle="1" w:styleId="BodyTextBold">
    <w:name w:val="Body Text Bold"/>
    <w:basedOn w:val="BodyText"/>
    <w:qFormat/>
    <w:rsid w:val="0093205B"/>
    <w:rPr>
      <w:b/>
    </w:rPr>
  </w:style>
  <w:style w:type="character" w:styleId="Hyperlink">
    <w:name w:val="Hyperlink"/>
    <w:basedOn w:val="DefaultParagraphFont"/>
    <w:uiPriority w:val="99"/>
    <w:unhideWhenUsed/>
    <w:rsid w:val="00955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3793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TLIC3018 Operate on-train remote control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