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B1C" w:rsidP="00647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TLIC2080 Start up, shut down and stable medium/heavy self-propelled on-track equipment</w:t>
      </w:r>
      <w:r>
        <w:fldChar w:fldCharType="end"/>
      </w:r>
    </w:p>
    <w:p w:rsidR="00647B1C" w:rsidP="00647B1C">
      <w:pPr>
        <w:pStyle w:val="Version"/>
        <w:sectPr w:rsidSect="000A4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B98" w:rsidP="000A4B98">
      <w:pPr>
        <w:pStyle w:val="SuperHeading"/>
      </w:pPr>
      <w:r w:rsidRPr="000A4B98">
        <w:t>Assessment Requirements for TLIC2080 Start up, shut down and stable medium/heavy self-propelled on-track equipment</w:t>
      </w:r>
    </w:p>
    <w:p w:rsidR="00000000" w:rsidRPr="000A4B98" w:rsidP="000A4B98">
      <w:pPr>
        <w:pStyle w:val="Heading1"/>
      </w:pPr>
      <w:bookmarkStart w:id="1" w:name="O_750543"/>
      <w:bookmarkEnd w:id="1"/>
      <w:r w:rsidRPr="000A4B98">
        <w:t>Modification History</w:t>
      </w:r>
    </w:p>
    <w:p w:rsidR="00647B1C" w:rsidP="00647B1C">
      <w:pPr>
        <w:pStyle w:val="BodyText"/>
      </w:pPr>
      <w:r w:rsidRPr="000A4B98">
        <w:t>Release 1. This is the first release of this unit of</w:t>
      </w:r>
      <w:r w:rsidRPr="000A4B98">
        <w:t xml:space="preserve"> competency in the TLI Transport and Logistics Training Package.</w:t>
      </w:r>
    </w:p>
    <w:p w:rsidR="00000000" w:rsidRPr="000A4B98" w:rsidP="000A4B98">
      <w:pPr>
        <w:pStyle w:val="Heading1"/>
      </w:pPr>
      <w:bookmarkStart w:id="2" w:name="O_750544"/>
      <w:bookmarkEnd w:id="2"/>
      <w:r w:rsidRPr="000A4B9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47B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98">
            <w:pPr>
              <w:pStyle w:val="BodyText"/>
              <w:rPr>
                <w:lang w:val="en-NZ"/>
              </w:rPr>
            </w:pPr>
            <w:r w:rsidRPr="000A4B98">
              <w:t>Evidence required to demonstrate competence in this unit must be relevant to and satisfy all of the requirements of the elements and performance criteri</w:t>
            </w:r>
            <w:r w:rsidRPr="000A4B98">
              <w:t xml:space="preserve">a on </w:t>
            </w:r>
            <w:r w:rsidRPr="000A4B98">
              <w:rPr>
                <w:rStyle w:val="SpecialBold"/>
              </w:rPr>
              <w:t>at least three</w:t>
            </w:r>
            <w:r w:rsidRPr="000A4B98">
              <w:t xml:space="preserve"> separate occasions and include:</w:t>
            </w:r>
          </w:p>
        </w:tc>
      </w:tr>
      <w:tr w:rsidTr="00647B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98" w:rsidP="000A4B98">
            <w:pPr>
              <w:pStyle w:val="ListBullet"/>
            </w:pPr>
            <w:r w:rsidRPr="000A4B98">
              <w:t>applying relevant workplace procedures</w:t>
            </w:r>
          </w:p>
          <w:p w:rsidR="00000000" w:rsidRPr="000A4B98" w:rsidP="000A4B98">
            <w:pPr>
              <w:pStyle w:val="ListBullet"/>
            </w:pPr>
            <w:r w:rsidRPr="000A4B98">
              <w:t xml:space="preserve">communicating effectively with others </w:t>
            </w:r>
          </w:p>
          <w:p w:rsidR="00000000" w:rsidRPr="000A4B98" w:rsidP="000A4B98">
            <w:pPr>
              <w:pStyle w:val="ListBullet"/>
            </w:pPr>
            <w:r w:rsidRPr="000A4B98">
              <w:t xml:space="preserve">following operational instructions </w:t>
            </w:r>
          </w:p>
          <w:p w:rsidR="00000000" w:rsidRPr="000A4B98" w:rsidP="000A4B98">
            <w:pPr>
              <w:pStyle w:val="ListBullet"/>
            </w:pPr>
            <w:r w:rsidRPr="000A4B98">
              <w:t>identifying correct shut-down procedures in accordance with manufacturer instructions an</w:t>
            </w:r>
            <w:r w:rsidRPr="000A4B98">
              <w:t>d workplace procedures</w:t>
            </w:r>
          </w:p>
          <w:p w:rsidR="00000000" w:rsidRPr="000A4B98" w:rsidP="000A4B98">
            <w:pPr>
              <w:pStyle w:val="ListBullet"/>
            </w:pPr>
            <w:r w:rsidRPr="000A4B98">
              <w:t>identifying correct start-up procedures in accordance with manufacturer instructions and workplace procedures</w:t>
            </w:r>
          </w:p>
          <w:p w:rsidR="00000000" w:rsidRPr="000A4B98" w:rsidP="000A4B98">
            <w:pPr>
              <w:pStyle w:val="ListBullet"/>
            </w:pPr>
            <w:r w:rsidRPr="000A4B98">
              <w:t>modifying activities depending on operational contingencies, risk situations and environments</w:t>
            </w:r>
          </w:p>
          <w:p w:rsidR="00000000" w:rsidRPr="000A4B98" w:rsidP="000A4B98">
            <w:pPr>
              <w:pStyle w:val="ListBullet"/>
            </w:pPr>
            <w:r w:rsidRPr="000A4B98">
              <w:t>reporting and/or rectifying i</w:t>
            </w:r>
            <w:r w:rsidRPr="000A4B98">
              <w:t>dentified problems, faults or malfunctions, in accordance with regulatory requirements and workplace procedures</w:t>
            </w:r>
          </w:p>
          <w:p w:rsidR="00000000" w:rsidRPr="000A4B98" w:rsidP="000A4B98">
            <w:pPr>
              <w:pStyle w:val="ListBullet"/>
            </w:pPr>
            <w:r w:rsidRPr="000A4B98">
              <w:t>securing vehicles in accordance with manufacturer instructions and workplace procedures, when stabling on-track equipment</w:t>
            </w:r>
          </w:p>
          <w:p w:rsidR="00000000" w:rsidRPr="000A4B98" w:rsidP="000A4B98">
            <w:pPr>
              <w:pStyle w:val="ListBullet"/>
            </w:pPr>
            <w:r w:rsidRPr="000A4B98">
              <w:t>working collaboratively with others.</w:t>
            </w:r>
          </w:p>
        </w:tc>
      </w:tr>
    </w:tbl>
    <w:p w:rsidR="00000000" w:rsidRPr="000A4B98" w:rsidP="000A4B98">
      <w:pPr>
        <w:pStyle w:val="BodyText"/>
      </w:pPr>
    </w:p>
    <w:p w:rsidR="00000000" w:rsidRPr="000A4B98" w:rsidP="000A4B98">
      <w:pPr>
        <w:pStyle w:val="AllowPageBreak"/>
      </w:pPr>
    </w:p>
    <w:p w:rsidR="00000000" w:rsidRPr="000A4B98" w:rsidP="000A4B98">
      <w:pPr>
        <w:pStyle w:val="Heading1"/>
      </w:pPr>
      <w:bookmarkStart w:id="3" w:name="O_750545"/>
      <w:bookmarkEnd w:id="3"/>
      <w:r w:rsidRPr="000A4B9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47B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98">
            <w:pPr>
              <w:pStyle w:val="BodyText"/>
              <w:rPr>
                <w:lang w:val="en-NZ"/>
              </w:rPr>
            </w:pPr>
            <w:r w:rsidRPr="000A4B9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47B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98" w:rsidP="000A4B98">
            <w:pPr>
              <w:pStyle w:val="ListBullet"/>
            </w:pPr>
            <w:r w:rsidRPr="000A4B98">
              <w:t>emergency management plans and procedures</w:t>
            </w:r>
          </w:p>
          <w:p w:rsidR="00000000" w:rsidRPr="000A4B98" w:rsidP="000A4B98">
            <w:pPr>
              <w:pStyle w:val="ListBullet"/>
            </w:pPr>
            <w:r w:rsidRPr="000A4B98">
              <w:t>hazards that may exist during start up and shut down of medium/heavy self-propelled track vehicles and ways of controlling the risks involved</w:t>
            </w:r>
          </w:p>
          <w:p w:rsidR="00000000" w:rsidRPr="000A4B98" w:rsidP="000A4B98">
            <w:pPr>
              <w:pStyle w:val="ListBullet"/>
            </w:pPr>
            <w:r w:rsidRPr="000A4B98">
              <w:t>network owner rules and regulations applicable to starting up, shutting down and stabling medium/heavy self-propelled on-track equipment</w:t>
            </w:r>
          </w:p>
          <w:p w:rsidR="00000000" w:rsidRPr="000A4B98" w:rsidP="000A4B98">
            <w:pPr>
              <w:pStyle w:val="ListBullet"/>
            </w:pPr>
            <w:r w:rsidRPr="000A4B98">
              <w:t>organisational procedures for starting up and shutting down medium/heavy self-propelled on-track equipment</w:t>
            </w:r>
          </w:p>
          <w:p w:rsidR="00000000" w:rsidRPr="000A4B98" w:rsidP="000A4B98">
            <w:pPr>
              <w:pStyle w:val="ListBullet"/>
            </w:pPr>
            <w:r w:rsidRPr="000A4B98">
              <w:t>problems tha</w:t>
            </w:r>
            <w:r w:rsidRPr="000A4B98">
              <w:t>t may occur when preparing and stabling medium/heavy self-propelled on-track equipment and action that can be taken to report or resolve these problems</w:t>
            </w:r>
          </w:p>
          <w:p w:rsidR="00000000" w:rsidRPr="000A4B98" w:rsidP="000A4B98">
            <w:pPr>
              <w:pStyle w:val="ListBullet"/>
            </w:pPr>
            <w:r w:rsidRPr="000A4B98">
              <w:t>relevant documentation concerning inspecting on-track equipment</w:t>
            </w:r>
          </w:p>
          <w:p w:rsidR="00000000" w:rsidRPr="000A4B98" w:rsidP="000A4B98">
            <w:pPr>
              <w:pStyle w:val="ListBullet"/>
            </w:pPr>
            <w:r w:rsidRPr="000A4B98">
              <w:t>relevant manufacturer specifications and</w:t>
            </w:r>
            <w:r w:rsidRPr="000A4B98">
              <w:t xml:space="preserve"> workplace procedures for medium/heavy self-propelled on-track equipment</w:t>
            </w:r>
          </w:p>
          <w:p w:rsidR="00000000" w:rsidRPr="000A4B98" w:rsidP="000A4B98">
            <w:pPr>
              <w:pStyle w:val="ListBullet"/>
            </w:pPr>
            <w:r w:rsidRPr="000A4B98">
              <w:t xml:space="preserve">relevant rail danger zones and safeworking systems </w:t>
            </w:r>
          </w:p>
          <w:p w:rsidR="00000000" w:rsidRPr="000A4B98" w:rsidP="000A4B98">
            <w:pPr>
              <w:pStyle w:val="ListBullet"/>
            </w:pPr>
            <w:r w:rsidRPr="000A4B98">
              <w:t>relevant rail safety work health and safety (WHS)/occupational health and safety (OHS) and environmental procedures and regulations</w:t>
            </w:r>
            <w:r w:rsidRPr="000A4B98">
              <w:t>.</w:t>
            </w:r>
          </w:p>
        </w:tc>
      </w:tr>
    </w:tbl>
    <w:p w:rsidR="00000000" w:rsidRPr="000A4B98" w:rsidP="000A4B98">
      <w:pPr>
        <w:pStyle w:val="BodyText"/>
      </w:pPr>
    </w:p>
    <w:p w:rsidR="00000000" w:rsidRPr="000A4B98" w:rsidP="000A4B98">
      <w:pPr>
        <w:pStyle w:val="AllowPageBreak"/>
      </w:pPr>
    </w:p>
    <w:p w:rsidR="00000000" w:rsidRPr="000A4B98" w:rsidP="000A4B98">
      <w:pPr>
        <w:pStyle w:val="Heading1"/>
      </w:pPr>
      <w:bookmarkStart w:id="4" w:name="O_750546"/>
      <w:bookmarkEnd w:id="4"/>
      <w:r w:rsidRPr="000A4B9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47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98" w:rsidP="000A4B98">
            <w:pPr>
              <w:pStyle w:val="BodyText"/>
            </w:pPr>
            <w:r w:rsidRPr="000A4B98">
              <w:t xml:space="preserve">As a minimum, assessors must satisfy applicable regulatory requirements, which include requirements in the </w:t>
            </w:r>
            <w:r w:rsidRPr="000A4B98">
              <w:rPr>
                <w:rStyle w:val="Emphasis"/>
              </w:rPr>
              <w:t>Standards for Registered Training Organisations</w:t>
            </w:r>
            <w:r w:rsidRPr="000A4B98">
              <w:t xml:space="preserve"> current at the time of assessment. </w:t>
            </w:r>
          </w:p>
          <w:p w:rsidR="00000000" w:rsidRPr="000A4B98" w:rsidP="000A4B98">
            <w:pPr>
              <w:pStyle w:val="BodyText"/>
            </w:pPr>
            <w:r w:rsidRPr="000A4B98">
              <w:t>As a minimum, assessme</w:t>
            </w:r>
            <w:r w:rsidRPr="000A4B98">
              <w:t xml:space="preserve">nt must satisfy applicable regulatory requirements, which include requirements in the </w:t>
            </w:r>
            <w:r w:rsidRPr="000A4B98">
              <w:rPr>
                <w:rStyle w:val="Emphasis"/>
              </w:rPr>
              <w:t>Standards for Registered Training Organisations</w:t>
            </w:r>
            <w:r w:rsidRPr="000A4B98">
              <w:t xml:space="preserve"> current at the time of assessment.</w:t>
            </w:r>
          </w:p>
          <w:p w:rsidR="00000000" w:rsidRPr="000A4B98" w:rsidP="000A4B98">
            <w:pPr>
              <w:pStyle w:val="BodyText"/>
            </w:pPr>
            <w:r w:rsidRPr="000A4B98">
              <w:t>Assessment must occur on medium/heavy self-propelled on-track equipment, in workplace o</w:t>
            </w:r>
            <w:r w:rsidRPr="000A4B98">
              <w:t>perational situations or, where this is not available, in simulated workplace operational situations that replicate rail corridor workplace conditions.</w:t>
            </w:r>
          </w:p>
          <w:p w:rsidR="00000000" w:rsidRPr="000A4B98" w:rsidP="000A4B98">
            <w:pPr>
              <w:pStyle w:val="BodyText"/>
            </w:pPr>
            <w:r w:rsidRPr="000A4B98">
              <w:t>Assessment processes and techniques must be appropriate to the language, literacy and numeracy requireme</w:t>
            </w:r>
            <w:r w:rsidRPr="000A4B98">
              <w:t>nts of the work being performed and the needs of the candidate.</w:t>
            </w:r>
          </w:p>
          <w:p w:rsidR="00000000" w:rsidRPr="000A4B98" w:rsidP="000A4B98">
            <w:pPr>
              <w:pStyle w:val="BodyText"/>
            </w:pPr>
            <w:r w:rsidRPr="000A4B98">
              <w:t>Resources for assessment include:</w:t>
            </w:r>
          </w:p>
          <w:p w:rsidR="00000000" w:rsidRPr="000A4B98" w:rsidP="000A4B98">
            <w:pPr>
              <w:pStyle w:val="ListBullet"/>
            </w:pPr>
            <w:r w:rsidRPr="000A4B98">
              <w:t>a range of relevant exercises, case studies and/or simulations</w:t>
            </w:r>
          </w:p>
          <w:p w:rsidR="00000000" w:rsidRPr="000A4B98" w:rsidP="000A4B98">
            <w:pPr>
              <w:pStyle w:val="ListBullet"/>
            </w:pPr>
            <w:r w:rsidRPr="000A4B98">
              <w:t>relevant and appropriate materials, tools, equipment and personal protective equipment currently used in industry</w:t>
            </w:r>
          </w:p>
          <w:p w:rsidR="00000000" w:rsidRPr="000A4B98" w:rsidP="000A4B98">
            <w:pPr>
              <w:pStyle w:val="ListBullet"/>
            </w:pPr>
            <w:r w:rsidRPr="000A4B98">
              <w:t xml:space="preserve">applicable documentation including workplace procedures, regulations, rail industry standards, codes of practice, manufacturer specifications </w:t>
            </w:r>
            <w:r w:rsidRPr="000A4B98">
              <w:t>and operation manuals.</w:t>
            </w:r>
          </w:p>
        </w:tc>
      </w:tr>
    </w:tbl>
    <w:p w:rsidR="00000000" w:rsidRPr="000A4B98" w:rsidP="000A4B98">
      <w:pPr>
        <w:pStyle w:val="BodyText"/>
      </w:pPr>
    </w:p>
    <w:p w:rsidR="00000000" w:rsidRPr="000A4B98" w:rsidP="000A4B98">
      <w:pPr>
        <w:pStyle w:val="AllowPageBreak"/>
      </w:pPr>
    </w:p>
    <w:p w:rsidR="00000000" w:rsidRPr="000A4B98" w:rsidP="000A4B98">
      <w:pPr>
        <w:pStyle w:val="Heading1"/>
      </w:pPr>
      <w:bookmarkStart w:id="5" w:name="O_750549"/>
      <w:bookmarkEnd w:id="5"/>
      <w:r w:rsidRPr="000A4B98">
        <w:t>Links</w:t>
      </w:r>
    </w:p>
    <w:p w:rsidR="00000000" w:rsidRPr="000A4B98" w:rsidP="00647B1C">
      <w:pPr>
        <w:pStyle w:val="BodyText"/>
      </w:pPr>
      <w:r w:rsidRPr="000A4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56A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4B98" w:rsidP="000A4B98"/>
    <w:sectPr w:rsidSect="000A4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98" w:rsidRPr="00647B1C" w:rsidP="00647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1C" w:rsidP="000A4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7B1C" w:rsidP="000A4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47B1C" w:rsidP="000A4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B98" w:rsidRPr="00647B1C" w:rsidP="00647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1C" w:rsidRPr="002D2AF8" w:rsidP="000A4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TLIC2080 Start up, shut down and stable medium/heavy self-propelled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47B1C" w:rsidP="000A4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E05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5EB3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B98"/>
  </w:style>
  <w:style w:type="character" w:customStyle="1" w:styleId="Heading1Char">
    <w:name w:val="Heading 1 Char"/>
    <w:basedOn w:val="DefaultParagraphFont"/>
    <w:link w:val="Heading1"/>
    <w:rsid w:val="000A4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B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B98"/>
    <w:rPr>
      <w:b/>
      <w:spacing w:val="0"/>
    </w:rPr>
  </w:style>
  <w:style w:type="character" w:styleId="Emphasis">
    <w:name w:val="Emphasis"/>
    <w:basedOn w:val="DefaultParagraphFont"/>
    <w:qFormat/>
    <w:rsid w:val="000A4B98"/>
    <w:rPr>
      <w:i/>
    </w:rPr>
  </w:style>
  <w:style w:type="paragraph" w:customStyle="1" w:styleId="SuperHeading">
    <w:name w:val="SuperHeading"/>
    <w:basedOn w:val="Normal"/>
    <w:rsid w:val="000A4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B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B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B98"/>
  </w:style>
  <w:style w:type="paragraph" w:styleId="TableofFigures">
    <w:name w:val="table of figures"/>
    <w:basedOn w:val="Normal"/>
    <w:next w:val="Normal"/>
    <w:semiHidden/>
    <w:rsid w:val="000A4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B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B98"/>
    <w:rPr>
      <w:rFonts w:ascii="Wingdings" w:hAnsi="Wingdings"/>
    </w:rPr>
  </w:style>
  <w:style w:type="paragraph" w:customStyle="1" w:styleId="TableHeading">
    <w:name w:val="Table Heading"/>
    <w:basedOn w:val="HeadingBase"/>
    <w:rsid w:val="000A4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B98"/>
    <w:rPr>
      <w:color w:val="0033CC"/>
      <w:u w:val="none"/>
    </w:rPr>
  </w:style>
  <w:style w:type="paragraph" w:customStyle="1" w:styleId="BodyTextRight">
    <w:name w:val="Body Text Right"/>
    <w:basedOn w:val="BodyText"/>
    <w:rsid w:val="000A4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B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B98"/>
    <w:rPr>
      <w:sz w:val="32"/>
    </w:rPr>
  </w:style>
  <w:style w:type="paragraph" w:customStyle="1" w:styleId="HeadingProcedure">
    <w:name w:val="Heading Procedure"/>
    <w:basedOn w:val="HeadingBase"/>
    <w:next w:val="Normal"/>
    <w:rsid w:val="000A4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B98"/>
    <w:pPr>
      <w:spacing w:before="60" w:after="60"/>
    </w:pPr>
  </w:style>
  <w:style w:type="paragraph" w:styleId="ListContinue">
    <w:name w:val="List Continue"/>
    <w:basedOn w:val="List"/>
    <w:rsid w:val="000A4B98"/>
    <w:pPr>
      <w:ind w:firstLine="0"/>
    </w:pPr>
  </w:style>
  <w:style w:type="paragraph" w:customStyle="1" w:styleId="ListNote">
    <w:name w:val="List Note"/>
    <w:basedOn w:val="List"/>
    <w:rsid w:val="000A4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B98"/>
    <w:rPr>
      <w:rFonts w:ascii="Courier New" w:hAnsi="Courier New"/>
    </w:rPr>
  </w:style>
  <w:style w:type="paragraph" w:customStyle="1" w:styleId="NoteBullet">
    <w:name w:val="Note Bullet"/>
    <w:basedOn w:val="Note"/>
    <w:rsid w:val="000A4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B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B98"/>
    <w:rPr>
      <w:b/>
      <w:smallCaps/>
    </w:rPr>
  </w:style>
  <w:style w:type="paragraph" w:customStyle="1" w:styleId="TableListNumber">
    <w:name w:val="Table List Number"/>
    <w:basedOn w:val="ListNumber"/>
    <w:rsid w:val="000A4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B98"/>
    <w:pPr>
      <w:numPr>
        <w:numId w:val="8"/>
      </w:numPr>
    </w:pPr>
  </w:style>
  <w:style w:type="paragraph" w:customStyle="1" w:styleId="ListAlpha2">
    <w:name w:val="List Alpha 2"/>
    <w:basedOn w:val="List2"/>
    <w:rsid w:val="000A4B98"/>
    <w:pPr>
      <w:numPr>
        <w:numId w:val="7"/>
      </w:numPr>
    </w:pPr>
  </w:style>
  <w:style w:type="paragraph" w:styleId="List2">
    <w:name w:val="List 2"/>
    <w:basedOn w:val="BodyText"/>
    <w:rsid w:val="000A4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B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B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B98"/>
    <w:pPr>
      <w:numPr>
        <w:numId w:val="3"/>
      </w:numPr>
    </w:pPr>
  </w:style>
  <w:style w:type="paragraph" w:styleId="ListContinue2">
    <w:name w:val="List Continue 2"/>
    <w:basedOn w:val="List2"/>
    <w:rsid w:val="000A4B98"/>
    <w:pPr>
      <w:ind w:firstLine="0"/>
    </w:pPr>
  </w:style>
  <w:style w:type="paragraph" w:styleId="ListContinue3">
    <w:name w:val="List Continue 3"/>
    <w:basedOn w:val="List3"/>
    <w:rsid w:val="000A4B98"/>
    <w:pPr>
      <w:ind w:left="1021" w:firstLine="0"/>
    </w:pPr>
  </w:style>
  <w:style w:type="paragraph" w:styleId="ListContinue4">
    <w:name w:val="List Continue 4"/>
    <w:basedOn w:val="List4"/>
    <w:rsid w:val="000A4B98"/>
    <w:pPr>
      <w:ind w:firstLine="0"/>
    </w:pPr>
  </w:style>
  <w:style w:type="paragraph" w:styleId="ListContinue5">
    <w:name w:val="List Continue 5"/>
    <w:basedOn w:val="List5"/>
    <w:rsid w:val="000A4B98"/>
    <w:pPr>
      <w:ind w:firstLine="0"/>
    </w:pPr>
  </w:style>
  <w:style w:type="paragraph" w:styleId="ListNumber3">
    <w:name w:val="List Number 3"/>
    <w:basedOn w:val="List3"/>
    <w:rsid w:val="000A4B98"/>
    <w:pPr>
      <w:numPr>
        <w:numId w:val="4"/>
      </w:numPr>
    </w:pPr>
  </w:style>
  <w:style w:type="paragraph" w:styleId="ListNumber4">
    <w:name w:val="List Number 4"/>
    <w:basedOn w:val="List4"/>
    <w:rsid w:val="000A4B98"/>
    <w:pPr>
      <w:numPr>
        <w:numId w:val="5"/>
      </w:numPr>
    </w:pPr>
  </w:style>
  <w:style w:type="paragraph" w:styleId="ListNumber5">
    <w:name w:val="List Number 5"/>
    <w:basedOn w:val="List5"/>
    <w:rsid w:val="000A4B98"/>
    <w:pPr>
      <w:numPr>
        <w:numId w:val="6"/>
      </w:numPr>
    </w:pPr>
  </w:style>
  <w:style w:type="paragraph" w:styleId="BlockText">
    <w:name w:val="Block Text"/>
    <w:basedOn w:val="Normal"/>
    <w:rsid w:val="000A4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B98"/>
    <w:rPr>
      <w:sz w:val="16"/>
      <w:vertAlign w:val="superscript"/>
    </w:rPr>
  </w:style>
  <w:style w:type="character" w:customStyle="1" w:styleId="Symbols">
    <w:name w:val="Symbols"/>
    <w:basedOn w:val="DefaultParagraphFont"/>
    <w:rsid w:val="000A4B98"/>
    <w:rPr>
      <w:rFonts w:ascii="Symbol" w:hAnsi="Symbol"/>
    </w:rPr>
  </w:style>
  <w:style w:type="character" w:customStyle="1" w:styleId="MenuOptions">
    <w:name w:val="Menu Options"/>
    <w:basedOn w:val="DefaultParagraphFont"/>
    <w:rsid w:val="000A4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B98"/>
    <w:rPr>
      <w:b/>
    </w:rPr>
  </w:style>
  <w:style w:type="character" w:customStyle="1" w:styleId="Underlined">
    <w:name w:val="Underlined"/>
    <w:basedOn w:val="DefaultParagraphFont"/>
    <w:rsid w:val="000A4B98"/>
    <w:rPr>
      <w:u w:val="single"/>
    </w:rPr>
  </w:style>
  <w:style w:type="paragraph" w:customStyle="1" w:styleId="TableBodyTextRight">
    <w:name w:val="Table Body Text Right"/>
    <w:basedOn w:val="TableBodyText"/>
    <w:rsid w:val="000A4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B98"/>
    <w:rPr>
      <w:sz w:val="18"/>
    </w:rPr>
  </w:style>
  <w:style w:type="paragraph" w:customStyle="1" w:styleId="BodySmallRight">
    <w:name w:val="Body Small Right"/>
    <w:basedOn w:val="BodyTextRight"/>
    <w:rsid w:val="000A4B98"/>
    <w:rPr>
      <w:sz w:val="18"/>
      <w:szCs w:val="18"/>
    </w:rPr>
  </w:style>
  <w:style w:type="paragraph" w:customStyle="1" w:styleId="MarginEdition">
    <w:name w:val="Margin Edition"/>
    <w:basedOn w:val="MarginNote"/>
    <w:rsid w:val="000A4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B98"/>
    <w:rPr>
      <w:sz w:val="2"/>
      <w:szCs w:val="2"/>
    </w:rPr>
  </w:style>
  <w:style w:type="character" w:customStyle="1" w:styleId="Small">
    <w:name w:val="Small"/>
    <w:basedOn w:val="DefaultParagraphFont"/>
    <w:rsid w:val="000A4B98"/>
    <w:rPr>
      <w:sz w:val="16"/>
    </w:rPr>
  </w:style>
  <w:style w:type="paragraph" w:customStyle="1" w:styleId="WideTable">
    <w:name w:val="Wide Table"/>
    <w:basedOn w:val="Normal"/>
    <w:rsid w:val="000A4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B98"/>
  </w:style>
  <w:style w:type="paragraph" w:styleId="Quote">
    <w:name w:val="Quote"/>
    <w:basedOn w:val="Heading1"/>
    <w:link w:val="QuoteChar"/>
    <w:qFormat/>
    <w:rsid w:val="000A4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B98"/>
    <w:pPr>
      <w:pageBreakBefore/>
    </w:pPr>
  </w:style>
  <w:style w:type="paragraph" w:customStyle="1" w:styleId="Border">
    <w:name w:val="Border"/>
    <w:basedOn w:val="Normal"/>
    <w:qFormat/>
    <w:rsid w:val="000A4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B98"/>
    <w:rPr>
      <w:u w:val="single"/>
    </w:rPr>
  </w:style>
  <w:style w:type="character" w:customStyle="1" w:styleId="BoldandItalics">
    <w:name w:val="Bold and Italics"/>
    <w:qFormat/>
    <w:rsid w:val="000A4B98"/>
    <w:rPr>
      <w:b/>
      <w:i/>
      <w:u w:val="none"/>
    </w:rPr>
  </w:style>
  <w:style w:type="paragraph" w:styleId="BalloonText">
    <w:name w:val="Balloon Text"/>
    <w:basedOn w:val="Normal"/>
    <w:link w:val="BalloonTextChar"/>
    <w:rsid w:val="000A4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B98"/>
    <w:pPr>
      <w:spacing w:before="0" w:after="0"/>
    </w:pPr>
  </w:style>
  <w:style w:type="paragraph" w:customStyle="1" w:styleId="BodyTextBold">
    <w:name w:val="Body Text Bold"/>
    <w:basedOn w:val="BodyText"/>
    <w:qFormat/>
    <w:rsid w:val="000A4B98"/>
    <w:rPr>
      <w:b/>
    </w:rPr>
  </w:style>
  <w:style w:type="character" w:styleId="Hyperlink">
    <w:name w:val="Hyperlink"/>
    <w:basedOn w:val="DefaultParagraphFont"/>
    <w:uiPriority w:val="99"/>
    <w:unhideWhenUsed/>
    <w:rsid w:val="00647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3510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TLIC2080 Start up, shut down and stable medium/heavy self-propelled on-track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2024-07-12T08:09:00Z</dcterms:created>
  <dcterms:modified xsi:type="dcterms:W3CDTF">2024-07-12T08:09:00Z</dcterms:modified>
</cp:coreProperties>
</file>