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3D2" w:rsidP="008B13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TLIC2078 Identify and respond to signals and trackside signs</w:t>
      </w:r>
      <w:r>
        <w:fldChar w:fldCharType="end"/>
      </w:r>
    </w:p>
    <w:p w:rsidR="008B13D2" w:rsidP="008B13D2">
      <w:pPr>
        <w:pStyle w:val="Version"/>
        <w:sectPr w:rsidSect="008176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76BE" w:rsidP="008176BE">
      <w:pPr>
        <w:pStyle w:val="SuperHeading"/>
      </w:pPr>
      <w:r w:rsidRPr="008176BE">
        <w:t>TLIC2078 Identify and respond to signals and trackside signs</w:t>
      </w:r>
    </w:p>
    <w:p w:rsidR="00000000" w:rsidRPr="008176BE" w:rsidP="008176BE">
      <w:pPr>
        <w:pStyle w:val="Heading1"/>
      </w:pPr>
      <w:bookmarkStart w:id="1" w:name="O_750514"/>
      <w:bookmarkEnd w:id="1"/>
      <w:r w:rsidRPr="008176BE">
        <w:t>Modification History</w:t>
      </w:r>
    </w:p>
    <w:p w:rsidR="008B13D2" w:rsidP="008B13D2">
      <w:pPr>
        <w:pStyle w:val="BodyText"/>
      </w:pPr>
      <w:r w:rsidRPr="008176BE">
        <w:t>Release 1. This is the first release of this unit of competency in the TLI Transport and Logistics Training Package.</w:t>
      </w:r>
    </w:p>
    <w:p w:rsidR="00000000" w:rsidRPr="008176BE" w:rsidP="008176BE">
      <w:pPr>
        <w:pStyle w:val="Heading1"/>
      </w:pPr>
      <w:bookmarkStart w:id="2" w:name="O_750515"/>
      <w:bookmarkEnd w:id="2"/>
      <w:r w:rsidRPr="008176B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6BE" w:rsidP="008176BE">
            <w:pPr>
              <w:pStyle w:val="BodyText"/>
            </w:pPr>
            <w:r w:rsidRPr="008176BE">
              <w:t>This unit involves the skills and knowledge required to identify, interp</w:t>
            </w:r>
            <w:r w:rsidRPr="008176BE">
              <w:t>ret and respond to fixed signals and trackside signs in accordance with network owner and/or organisational policies and procedures.</w:t>
            </w:r>
          </w:p>
          <w:p w:rsidR="00000000" w:rsidRPr="008176BE" w:rsidP="008176BE">
            <w:pPr>
              <w:pStyle w:val="BodyText"/>
            </w:pPr>
            <w:r w:rsidRPr="008176BE">
              <w:t>It includes identifying and responding to running signals, indicators, shunting signals and subsidiary signals; interpretin</w:t>
            </w:r>
            <w:r w:rsidRPr="008176BE">
              <w:t>g and responding to trackside signs; and reporting defective or irregular signals or trackside signs.</w:t>
            </w:r>
          </w:p>
          <w:p w:rsidR="00000000" w:rsidRPr="008176BE" w:rsidP="008176BE">
            <w:pPr>
              <w:pStyle w:val="BodyText"/>
            </w:pPr>
            <w:r w:rsidRPr="008176BE">
              <w:t xml:space="preserve">This unit is suitable for rail safety workers who are required to identify and respond to trackside signals and signs as part of their job role. They may </w:t>
            </w:r>
            <w:r w:rsidRPr="008176BE">
              <w:t>be working within a rail operational or infrastructure environment.</w:t>
            </w:r>
          </w:p>
          <w:p w:rsidR="00000000" w:rsidRPr="008176BE" w:rsidP="008176BE">
            <w:pPr>
              <w:pStyle w:val="BodyText"/>
            </w:pPr>
            <w:r w:rsidRPr="008176BE">
              <w:t>No licensing, legislative or certification requirements apply to this unit at the time of publication.</w:t>
            </w:r>
          </w:p>
        </w:tc>
      </w:tr>
    </w:tbl>
    <w:p w:rsidR="008B13D2" w:rsidP="008176BE">
      <w:pPr>
        <w:pStyle w:val="BodyText"/>
      </w:pPr>
    </w:p>
    <w:p w:rsidR="008B13D2" w:rsidP="008176BE">
      <w:pPr>
        <w:pStyle w:val="BodyText"/>
      </w:pPr>
    </w:p>
    <w:p w:rsidR="00000000" w:rsidRPr="008176BE" w:rsidP="008176BE">
      <w:pPr>
        <w:pStyle w:val="Heading1"/>
      </w:pPr>
      <w:bookmarkStart w:id="3" w:name="O_750516"/>
      <w:bookmarkEnd w:id="3"/>
      <w:r w:rsidRPr="008176BE">
        <w:t>Pre-requisite Unit</w:t>
      </w:r>
    </w:p>
    <w:p w:rsidR="00000000" w:rsidRPr="008176BE" w:rsidP="008B13D2">
      <w:pPr>
        <w:pStyle w:val="BodyText"/>
      </w:pPr>
      <w:r w:rsidRPr="008176BE">
        <w:t>Not applicable.</w:t>
      </w:r>
    </w:p>
    <w:p w:rsidR="00000000" w:rsidRPr="008176BE" w:rsidP="008176BE">
      <w:pPr>
        <w:pStyle w:val="Heading1"/>
      </w:pPr>
      <w:bookmarkStart w:id="4" w:name="O_750517"/>
      <w:bookmarkEnd w:id="4"/>
      <w:r w:rsidRPr="008176BE">
        <w:t>Competency Fi</w:t>
      </w:r>
      <w:r w:rsidRPr="008176BE">
        <w:t>eld</w:t>
      </w:r>
    </w:p>
    <w:p w:rsidR="008B13D2" w:rsidP="008B13D2">
      <w:pPr>
        <w:pStyle w:val="BodyText"/>
      </w:pPr>
      <w:r w:rsidRPr="008176BE">
        <w:t>C – Vehicle Operation</w:t>
      </w:r>
    </w:p>
    <w:p w:rsidR="00000000" w:rsidRPr="008176BE" w:rsidP="008176BE">
      <w:pPr>
        <w:pStyle w:val="Heading1"/>
      </w:pPr>
      <w:bookmarkStart w:id="5" w:name="O_750518"/>
      <w:bookmarkEnd w:id="5"/>
      <w:r w:rsidRPr="008176BE">
        <w:t>Unit Sector</w:t>
      </w:r>
    </w:p>
    <w:p w:rsidR="00000000" w:rsidRPr="008176BE" w:rsidP="008B13D2">
      <w:pPr>
        <w:pStyle w:val="BodyText"/>
      </w:pPr>
      <w:r w:rsidRPr="008176BE">
        <w:t>Not applicable.</w:t>
      </w:r>
    </w:p>
    <w:p w:rsidR="00000000" w:rsidRPr="008176BE" w:rsidP="008176BE">
      <w:pPr>
        <w:pStyle w:val="Heading1"/>
      </w:pPr>
      <w:bookmarkStart w:id="6" w:name="O_750519"/>
      <w:bookmarkEnd w:id="6"/>
      <w:r w:rsidRPr="008176B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6BE" w:rsidP="008176BE">
            <w:pPr>
              <w:pStyle w:val="BodyText"/>
            </w:pPr>
            <w:r w:rsidRPr="008176B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rPr>
                <w:rStyle w:val="SpecialBold"/>
              </w:rPr>
              <w:t>PERFORMANCE CRITERIA</w:t>
            </w:r>
          </w:p>
        </w:tc>
      </w:tr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Performance criteria describe the performance needed to demonstrate achievement of the element.</w:t>
            </w:r>
          </w:p>
        </w:tc>
      </w:tr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6BE" w:rsidP="008176BE">
            <w:pPr>
              <w:pStyle w:val="BodyText"/>
            </w:pPr>
            <w:r w:rsidRPr="008176B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rPr>
                <w:rStyle w:val="SpecialBold"/>
              </w:rPr>
              <w:t xml:space="preserve">Identify and respond </w:t>
            </w:r>
            <w:r w:rsidRPr="008176BE">
              <w:rPr>
                <w:rStyle w:val="SpecialBold"/>
              </w:rPr>
              <w:t>to running signals and indicators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 xml:space="preserve">Types and functions of running signal and indicators are identified in accordance with </w:t>
            </w:r>
            <w:r w:rsidRPr="008176BE">
              <w:t>network ow</w:t>
            </w:r>
            <w:r w:rsidRPr="008176BE">
              <w:t>ner procedures</w:t>
            </w:r>
          </w:p>
        </w:tc>
      </w:tr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Indications and aspects displayed by running signals and indicators are identified and interpreted</w:t>
            </w:r>
          </w:p>
        </w:tc>
      </w:tr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Hand signals and/or track warning signals are interpreted and followed, in accordance with saf</w:t>
            </w:r>
            <w:r w:rsidRPr="008176BE">
              <w:t>eworking systems, network owner requirements and organisational procedures</w:t>
            </w:r>
          </w:p>
        </w:tc>
      </w:tr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Rail traffic speed and movement is controlled appropriate to the indication displayed by the running signal or indicator</w:t>
            </w:r>
          </w:p>
        </w:tc>
      </w:tr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Illegal or irregular indications or aspects displayed by running signals or indicators are identified and appropriate action is taken</w:t>
            </w:r>
          </w:p>
        </w:tc>
      </w:tr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6BE" w:rsidP="008176BE">
            <w:pPr>
              <w:pStyle w:val="BodyText"/>
            </w:pPr>
            <w:r w:rsidRPr="008176B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rPr>
                <w:rStyle w:val="SpecialBold"/>
              </w:rPr>
              <w:t>Identify and respond to shunting signals and subsidiary signals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Types and functions of shunting signals and subsidi</w:t>
            </w:r>
            <w:r w:rsidRPr="008176BE">
              <w:t>ary signals are identified in accordance with network owner procedures</w:t>
            </w:r>
          </w:p>
        </w:tc>
      </w:tr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Indications displayed by shunting signals and subsidiary signals are identified and interpreted</w:t>
            </w:r>
          </w:p>
        </w:tc>
      </w:tr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Rail traffic speed and movement is controlled appropriate to the indication displayed by the shunting signal</w:t>
            </w:r>
          </w:p>
        </w:tc>
      </w:tr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Illegal or irregular indications displayed by shunting signals are identified and appropriate action is taken</w:t>
            </w:r>
          </w:p>
        </w:tc>
      </w:tr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6BE" w:rsidP="008176BE">
            <w:pPr>
              <w:pStyle w:val="BodyText"/>
            </w:pPr>
            <w:r w:rsidRPr="008176B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rPr>
                <w:rStyle w:val="SpecialBold"/>
              </w:rPr>
              <w:t>Interpret and respond to tr</w:t>
            </w:r>
            <w:r w:rsidRPr="008176BE">
              <w:rPr>
                <w:rStyle w:val="SpecialBold"/>
              </w:rPr>
              <w:t>ackside signs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Permanent trackside signs are interpreted and followed, in accordance with safeworking systems, network owner requirements and organisational procedures</w:t>
            </w:r>
          </w:p>
        </w:tc>
      </w:tr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Temporary trackside signs are interpreted and followed, in accordance with safeworking systems, network owner requirements and organisational procedures</w:t>
            </w:r>
          </w:p>
        </w:tc>
      </w:tr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6BE" w:rsidP="008176BE">
            <w:pPr>
              <w:pStyle w:val="BodyText"/>
            </w:pPr>
            <w:r w:rsidRPr="008176B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rPr>
                <w:rStyle w:val="SpecialBold"/>
              </w:rPr>
              <w:t>Respond to and report defective or irregular signals or trackside signs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Defective or irregular s</w:t>
            </w:r>
            <w:r w:rsidRPr="008176BE">
              <w:t>ignals and trackside signs are responded to in accordance with safeworking systems, network owner requirements and organisational procedures</w:t>
            </w:r>
          </w:p>
        </w:tc>
      </w:tr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6BE" w:rsidP="008176BE">
            <w:pPr>
              <w:pStyle w:val="BodyText"/>
            </w:pPr>
            <w:r w:rsidRPr="008176BE">
              <w:t xml:space="preserve">Defective or irregular signals and trackside signs are reported and recorded in accordance with safeworking </w:t>
            </w:r>
            <w:r w:rsidRPr="008176BE">
              <w:t>systems, network owner requirements and organisational procedures</w:t>
            </w:r>
          </w:p>
        </w:tc>
      </w:tr>
    </w:tbl>
    <w:p w:rsidR="008B13D2" w:rsidP="008176BE">
      <w:pPr>
        <w:pStyle w:val="BodyText"/>
      </w:pPr>
    </w:p>
    <w:p w:rsidR="008B13D2" w:rsidP="008176BE">
      <w:pPr>
        <w:pStyle w:val="BodyText"/>
      </w:pPr>
    </w:p>
    <w:p w:rsidR="00000000" w:rsidRPr="008176BE" w:rsidP="008176BE">
      <w:pPr>
        <w:pStyle w:val="Heading1"/>
      </w:pPr>
      <w:bookmarkStart w:id="7" w:name="O_750520"/>
      <w:bookmarkEnd w:id="7"/>
      <w:r w:rsidRPr="008176BE">
        <w:t>Foundation Skills</w:t>
      </w:r>
    </w:p>
    <w:p w:rsidR="008B13D2" w:rsidP="008B13D2">
      <w:pPr>
        <w:pStyle w:val="BodyText"/>
      </w:pPr>
      <w:r w:rsidRPr="008176BE">
        <w:t>Foundation skills essential to performance are explicit in the performance criteria of this unit of competency.</w:t>
      </w:r>
    </w:p>
    <w:p w:rsidR="00000000" w:rsidRPr="008176BE" w:rsidP="008176BE">
      <w:pPr>
        <w:pStyle w:val="Heading1"/>
      </w:pPr>
      <w:bookmarkStart w:id="8" w:name="O_750521"/>
      <w:bookmarkEnd w:id="8"/>
      <w:r w:rsidRPr="008176BE">
        <w:t>Range of Conditions</w:t>
      </w:r>
    </w:p>
    <w:p w:rsidR="00000000" w:rsidRPr="008176BE" w:rsidP="008B13D2">
      <w:pPr>
        <w:pStyle w:val="BodyText"/>
      </w:pPr>
      <w:r w:rsidRPr="008176BE">
        <w:t>Range is restricted to essential operating conditions and any other variables essential to the work environment.</w:t>
      </w:r>
    </w:p>
    <w:p w:rsidR="008B13D2" w:rsidP="008B13D2">
      <w:pPr>
        <w:pStyle w:val="BodyText"/>
      </w:pPr>
      <w:r w:rsidRPr="008176BE">
        <w:t>Non-essential conditions can be found in the Companion Volume Implementation Guide.</w:t>
      </w:r>
    </w:p>
    <w:p w:rsidR="00000000" w:rsidRPr="008176BE" w:rsidP="008176BE">
      <w:pPr>
        <w:pStyle w:val="Heading1"/>
      </w:pPr>
      <w:bookmarkStart w:id="9" w:name="O_750522"/>
      <w:bookmarkEnd w:id="9"/>
      <w:r w:rsidRPr="008176BE">
        <w:t>Unit Mapping Information</w:t>
      </w:r>
    </w:p>
    <w:p w:rsidR="008B13D2" w:rsidP="008B13D2">
      <w:pPr>
        <w:pStyle w:val="BodyText"/>
      </w:pPr>
      <w:r w:rsidRPr="008176BE">
        <w:t>This unit replac</w:t>
      </w:r>
      <w:r w:rsidRPr="008176BE">
        <w:t>es and is equivalent to TLIC2078A Identify and respond to signals and trackside signs.</w:t>
      </w:r>
    </w:p>
    <w:p w:rsidR="00000000" w:rsidRPr="008176BE" w:rsidP="008176BE">
      <w:pPr>
        <w:pStyle w:val="Heading1"/>
      </w:pPr>
      <w:bookmarkStart w:id="10" w:name="O_750529"/>
      <w:bookmarkEnd w:id="10"/>
      <w:r w:rsidRPr="008176BE">
        <w:t>Links</w:t>
      </w:r>
    </w:p>
    <w:p w:rsidR="00000000" w:rsidRPr="008176BE" w:rsidP="008B13D2">
      <w:pPr>
        <w:pStyle w:val="BodyText"/>
      </w:pPr>
      <w:r w:rsidRPr="008176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4523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176BE" w:rsidP="008B13D2">
      <w:pPr>
        <w:pStyle w:val="BodyText"/>
        <w:sectPr w:rsidSect="008176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76BE" w:rsidP="008176BE">
      <w:pPr>
        <w:pStyle w:val="SuperHeading"/>
      </w:pPr>
      <w:r w:rsidRPr="008176BE">
        <w:t>Assessment Requirements for TLIC2078 Identify and respond to signals and trackside signs</w:t>
      </w:r>
    </w:p>
    <w:p w:rsidR="00000000" w:rsidRPr="008176BE" w:rsidP="008176BE">
      <w:pPr>
        <w:pStyle w:val="Heading1"/>
      </w:pPr>
      <w:bookmarkStart w:id="11" w:name="O_750524"/>
      <w:bookmarkEnd w:id="11"/>
      <w:r w:rsidRPr="008176BE">
        <w:t>Modification History</w:t>
      </w:r>
    </w:p>
    <w:p w:rsidR="008B13D2" w:rsidP="008B13D2">
      <w:pPr>
        <w:pStyle w:val="BodyText"/>
      </w:pPr>
      <w:r w:rsidRPr="008176BE">
        <w:t>Release 1. This is the first release of this unit of competency in the TLI Transport and Logistics Training Package.</w:t>
      </w:r>
    </w:p>
    <w:p w:rsidR="00000000" w:rsidRPr="008176BE" w:rsidP="008176BE">
      <w:pPr>
        <w:pStyle w:val="Heading1"/>
      </w:pPr>
      <w:bookmarkStart w:id="12" w:name="O_750525"/>
      <w:bookmarkEnd w:id="12"/>
      <w:r w:rsidRPr="008176BE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 xml:space="preserve">Evidence required to demonstrate competence in this unit must be relevant to and satisfy all of the </w:t>
            </w:r>
            <w:r w:rsidRPr="008176BE">
              <w:t>requirements of the elements and performance criteria on at least one occasion and include:</w:t>
            </w:r>
          </w:p>
        </w:tc>
      </w:tr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6BE" w:rsidP="008176BE">
            <w:pPr>
              <w:pStyle w:val="ListBullet"/>
            </w:pPr>
            <w:r w:rsidRPr="008176BE">
              <w:t>communicating effectively with others</w:t>
            </w:r>
          </w:p>
          <w:p w:rsidR="00000000" w:rsidRPr="008176BE" w:rsidP="008176BE">
            <w:pPr>
              <w:pStyle w:val="ListBullet"/>
            </w:pPr>
            <w:r w:rsidRPr="008176BE">
              <w:t>completing required documentation</w:t>
            </w:r>
          </w:p>
          <w:p w:rsidR="00000000" w:rsidRPr="008176BE" w:rsidP="008176BE">
            <w:pPr>
              <w:pStyle w:val="ListBullet"/>
            </w:pPr>
            <w:r w:rsidRPr="008176BE">
              <w:t xml:space="preserve">identifying job hazards and taking required action to minimise, control or eliminate identified hazards </w:t>
            </w:r>
          </w:p>
          <w:p w:rsidR="00000000" w:rsidRPr="008176BE" w:rsidP="008176BE">
            <w:pPr>
              <w:pStyle w:val="ListBullet"/>
            </w:pPr>
            <w:r w:rsidRPr="008176BE">
              <w:t>interpreting and following operational instructions and prioritising work</w:t>
            </w:r>
          </w:p>
          <w:p w:rsidR="00000000" w:rsidRPr="008176BE" w:rsidP="008176BE">
            <w:pPr>
              <w:pStyle w:val="ListBullet"/>
            </w:pPr>
            <w:r w:rsidRPr="008176BE">
              <w:t xml:space="preserve">modifying activities depending on operational contingencies, risk situations </w:t>
            </w:r>
            <w:r w:rsidRPr="008176BE">
              <w:t>and environments</w:t>
            </w:r>
          </w:p>
          <w:p w:rsidR="00000000" w:rsidRPr="008176BE" w:rsidP="008176BE">
            <w:pPr>
              <w:pStyle w:val="ListBullet"/>
            </w:pPr>
            <w:r w:rsidRPr="008176BE">
              <w:t>operating and adapting to differences in equipment in accordance with operating procedures</w:t>
            </w:r>
          </w:p>
          <w:p w:rsidR="00000000" w:rsidRPr="008176BE" w:rsidP="008176BE">
            <w:pPr>
              <w:pStyle w:val="ListBullet"/>
            </w:pPr>
            <w:r w:rsidRPr="008176BE">
              <w:t xml:space="preserve">reading and interpreting relevant instructions, procedures and information (including numerical information) </w:t>
            </w:r>
          </w:p>
          <w:p w:rsidR="00000000" w:rsidRPr="008176BE" w:rsidP="008176BE">
            <w:pPr>
              <w:pStyle w:val="ListBullet"/>
            </w:pPr>
            <w:r w:rsidRPr="008176BE">
              <w:t>responding to different indications an</w:t>
            </w:r>
            <w:r w:rsidRPr="008176BE">
              <w:t>d aspects displayed by fixed signals in rail networks</w:t>
            </w:r>
          </w:p>
          <w:p w:rsidR="00000000" w:rsidRPr="008176BE" w:rsidP="008176BE">
            <w:pPr>
              <w:pStyle w:val="ListBullet"/>
            </w:pPr>
            <w:r w:rsidRPr="008176BE">
              <w:t>responding to different trackside signs in rail networks</w:t>
            </w:r>
          </w:p>
          <w:p w:rsidR="00000000" w:rsidRPr="008176BE" w:rsidP="008176BE">
            <w:pPr>
              <w:pStyle w:val="ListBullet"/>
            </w:pPr>
            <w:r w:rsidRPr="008176BE">
              <w:t>working systematically with required attention to detail without injury to self or others, or damage to goods or equipment.</w:t>
            </w:r>
          </w:p>
        </w:tc>
      </w:tr>
    </w:tbl>
    <w:p w:rsidR="00000000" w:rsidRPr="008176BE" w:rsidP="008176BE">
      <w:pPr>
        <w:pStyle w:val="BodyText"/>
      </w:pPr>
    </w:p>
    <w:p w:rsidR="00000000" w:rsidRPr="008176BE" w:rsidP="008176BE">
      <w:pPr>
        <w:pStyle w:val="AllowPageBreak"/>
      </w:pPr>
    </w:p>
    <w:p w:rsidR="00000000" w:rsidRPr="008176BE" w:rsidP="008176BE">
      <w:pPr>
        <w:pStyle w:val="Heading1"/>
      </w:pPr>
      <w:bookmarkStart w:id="13" w:name="O_750526"/>
      <w:bookmarkEnd w:id="13"/>
      <w:r w:rsidRPr="008176BE">
        <w:t>Kn</w:t>
      </w:r>
      <w:r w:rsidRPr="008176BE">
        <w:t>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6BE">
            <w:pPr>
              <w:pStyle w:val="BodyText"/>
              <w:rPr>
                <w:lang w:val="en-NZ"/>
              </w:rPr>
            </w:pPr>
            <w:r w:rsidRPr="008176B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6BE" w:rsidP="008176BE">
            <w:pPr>
              <w:pStyle w:val="ListBullet"/>
            </w:pPr>
            <w:r w:rsidRPr="008176BE">
              <w:t>emergency procedures</w:t>
            </w:r>
          </w:p>
          <w:p w:rsidR="00000000" w:rsidRPr="008176BE" w:rsidP="008176BE">
            <w:pPr>
              <w:pStyle w:val="ListBullet"/>
            </w:pPr>
            <w:r w:rsidRPr="008176BE">
              <w:t>relevant safety, work health and safety (WHS)/occupational health and safety (OHS) and environmental procedures and regulations</w:t>
            </w:r>
          </w:p>
          <w:p w:rsidR="00000000" w:rsidRPr="008176BE" w:rsidP="008176BE">
            <w:pPr>
              <w:pStyle w:val="ListBullet"/>
            </w:pPr>
            <w:r w:rsidRPr="008176BE">
              <w:t>relevant sections of applicable state/territory legislated rail safety requirements, relevant codes of practice and/or guideline</w:t>
            </w:r>
            <w:r w:rsidRPr="008176BE">
              <w:t>s</w:t>
            </w:r>
          </w:p>
          <w:p w:rsidR="00000000" w:rsidRPr="008176BE" w:rsidP="008176BE">
            <w:pPr>
              <w:pStyle w:val="ListBullet"/>
            </w:pPr>
            <w:r w:rsidRPr="008176BE">
              <w:t>signalling system for each network</w:t>
            </w:r>
          </w:p>
          <w:p w:rsidR="00000000" w:rsidRPr="008176BE" w:rsidP="008176BE">
            <w:pPr>
              <w:pStyle w:val="ListBullet"/>
            </w:pPr>
            <w:r w:rsidRPr="008176BE">
              <w:t>types of fixed signals used in rail networks</w:t>
            </w:r>
          </w:p>
          <w:p w:rsidR="00000000" w:rsidRPr="008176BE" w:rsidP="008176BE">
            <w:pPr>
              <w:pStyle w:val="ListBullet"/>
            </w:pPr>
            <w:r w:rsidRPr="008176BE">
              <w:t>types of trackside signs used in rail networks</w:t>
            </w:r>
          </w:p>
          <w:p w:rsidR="00000000" w:rsidRPr="008176BE" w:rsidP="008176BE">
            <w:pPr>
              <w:pStyle w:val="ListBullet"/>
            </w:pPr>
            <w:r w:rsidRPr="008176BE">
              <w:t>use of communications equipment</w:t>
            </w:r>
          </w:p>
          <w:p w:rsidR="00000000" w:rsidRPr="008176BE" w:rsidP="008176BE">
            <w:pPr>
              <w:pStyle w:val="ListBullet"/>
            </w:pPr>
            <w:r w:rsidRPr="008176BE">
              <w:t>workplace procedure for responding to illegal or irregular indications displayed by running sig</w:t>
            </w:r>
            <w:r w:rsidRPr="008176BE">
              <w:t>nals or shunting signals.</w:t>
            </w:r>
          </w:p>
        </w:tc>
      </w:tr>
    </w:tbl>
    <w:p w:rsidR="00000000" w:rsidRPr="008176BE" w:rsidP="008176BE">
      <w:pPr>
        <w:pStyle w:val="BodyText"/>
      </w:pPr>
    </w:p>
    <w:p w:rsidR="00000000" w:rsidRPr="008176BE" w:rsidP="008176BE">
      <w:pPr>
        <w:pStyle w:val="AllowPageBreak"/>
      </w:pPr>
    </w:p>
    <w:p w:rsidR="00000000" w:rsidRPr="008176BE" w:rsidP="008176BE">
      <w:pPr>
        <w:pStyle w:val="Heading1"/>
      </w:pPr>
      <w:bookmarkStart w:id="14" w:name="O_750527"/>
      <w:bookmarkEnd w:id="14"/>
      <w:r w:rsidRPr="008176BE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B1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6BE" w:rsidP="008176BE">
            <w:pPr>
              <w:pStyle w:val="BodyText"/>
            </w:pPr>
            <w:r w:rsidRPr="008176BE">
              <w:t xml:space="preserve">As a minimum, assessors must satisfy applicable regulatory requirements, which include requirements in the </w:t>
            </w:r>
            <w:r w:rsidRPr="008176BE">
              <w:rPr>
                <w:rStyle w:val="Emphasis"/>
              </w:rPr>
              <w:t>Standards for Registered Training Organisations</w:t>
            </w:r>
            <w:r w:rsidRPr="008176BE">
              <w:t xml:space="preserve"> current at the time of assessment.</w:t>
            </w:r>
          </w:p>
          <w:p w:rsidR="00000000" w:rsidRPr="008176BE" w:rsidP="008176BE">
            <w:pPr>
              <w:pStyle w:val="BodyText"/>
            </w:pPr>
            <w:r w:rsidRPr="008176BE">
              <w:t xml:space="preserve">As a minimum, assessment must satisfy applicable regulatory requirements, which include requirements in the </w:t>
            </w:r>
            <w:r w:rsidRPr="008176BE">
              <w:rPr>
                <w:rStyle w:val="Emphasis"/>
              </w:rPr>
              <w:t>Standards for Registered Training Organisations</w:t>
            </w:r>
            <w:r w:rsidRPr="008176BE">
              <w:t xml:space="preserve"> current at the time of assessment.</w:t>
            </w:r>
          </w:p>
          <w:p w:rsidR="00000000" w:rsidRPr="008176BE" w:rsidP="008176BE">
            <w:pPr>
              <w:pStyle w:val="BodyText"/>
            </w:pPr>
            <w:r w:rsidRPr="008176BE">
              <w:t>Assessment must occur in workplace operational situations or, wh</w:t>
            </w:r>
            <w:r w:rsidRPr="008176BE">
              <w:t>ere this is not available, in simulated workplace operational situations that replicate rail corridor workplace conditions.</w:t>
            </w:r>
          </w:p>
          <w:p w:rsidR="00000000" w:rsidRPr="008176BE" w:rsidP="008176BE">
            <w:pPr>
              <w:pStyle w:val="BodyText"/>
            </w:pPr>
            <w:r w:rsidRPr="008176BE">
              <w:t>Assessment processes and techniques must be appropriate to the language, literacy and numeracy requirements of the work being perfor</w:t>
            </w:r>
            <w:r w:rsidRPr="008176BE">
              <w:t>med and the needs of the candidate.</w:t>
            </w:r>
          </w:p>
          <w:p w:rsidR="00000000" w:rsidRPr="008176BE" w:rsidP="008176BE">
            <w:pPr>
              <w:pStyle w:val="BodyText"/>
            </w:pPr>
            <w:r w:rsidRPr="008176BE">
              <w:t>Resources for assessment include:</w:t>
            </w:r>
          </w:p>
          <w:p w:rsidR="00000000" w:rsidRPr="008176BE" w:rsidP="008176BE">
            <w:pPr>
              <w:pStyle w:val="ListBullet"/>
            </w:pPr>
            <w:r w:rsidRPr="008176BE">
              <w:t>a range of relevant exercises, case studies and/or simulations</w:t>
            </w:r>
          </w:p>
          <w:p w:rsidR="00000000" w:rsidRPr="008176BE" w:rsidP="008176BE">
            <w:pPr>
              <w:pStyle w:val="ListBullet"/>
            </w:pPr>
            <w:r w:rsidRPr="008176BE">
              <w:t>relevant and appropriate materials, tools, equipment and personal protective equipment currently used in industry</w:t>
            </w:r>
          </w:p>
          <w:p w:rsidR="00000000" w:rsidRPr="008176BE" w:rsidP="008176BE">
            <w:pPr>
              <w:pStyle w:val="ListBullet"/>
            </w:pPr>
            <w:r w:rsidRPr="008176BE">
              <w:t>applicab</w:t>
            </w:r>
            <w:r w:rsidRPr="008176BE">
              <w:t>le documentation including workplace procedures, safeworking system, regulations, codes of practice and operation manuals.</w:t>
            </w:r>
          </w:p>
        </w:tc>
      </w:tr>
    </w:tbl>
    <w:p w:rsidR="00000000" w:rsidRPr="008176BE" w:rsidP="008176BE">
      <w:pPr>
        <w:pStyle w:val="BodyText"/>
      </w:pPr>
    </w:p>
    <w:p w:rsidR="00000000" w:rsidRPr="008176BE" w:rsidP="008176BE">
      <w:pPr>
        <w:pStyle w:val="AllowPageBreak"/>
      </w:pPr>
    </w:p>
    <w:p w:rsidR="00000000" w:rsidRPr="008176BE" w:rsidP="008176BE">
      <w:pPr>
        <w:pStyle w:val="Heading1"/>
      </w:pPr>
      <w:bookmarkStart w:id="15" w:name="O_750530"/>
      <w:bookmarkEnd w:id="15"/>
      <w:r w:rsidRPr="008176BE">
        <w:t>Links</w:t>
      </w:r>
    </w:p>
    <w:p w:rsidR="00000000" w:rsidRPr="008176BE" w:rsidP="008B13D2">
      <w:pPr>
        <w:pStyle w:val="BodyText"/>
      </w:pPr>
      <w:r w:rsidRPr="008176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4523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176BE" w:rsidP="008176BE"/>
    <w:sectPr w:rsidSect="008176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6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6BE" w:rsidRPr="008B13D2" w:rsidP="008B13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6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D2" w:rsidP="00817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13D2" w:rsidP="00817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B13D2" w:rsidP="008176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6BE" w:rsidP="00817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13D2">
      <w:t>Approved</w:t>
    </w:r>
    <w:r w:rsidR="008B13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13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13D2">
      <w:rPr>
        <w:noProof/>
      </w:rPr>
      <w:t>4</w:t>
    </w:r>
    <w:r>
      <w:rPr>
        <w:noProof/>
      </w:rPr>
      <w:fldChar w:fldCharType="end"/>
    </w:r>
  </w:p>
  <w:p w:rsidR="008176BE" w:rsidP="00817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13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13D2">
      <w:t>Industry Skills Australia</w:t>
    </w:r>
    <w:r w:rsidR="008B13D2">
      <w:fldChar w:fldCharType="end"/>
    </w:r>
  </w:p>
  <w:p w:rsidR="008176BE" w:rsidP="008176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6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76BE" w:rsidRPr="008B13D2" w:rsidP="008B13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6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D2" w:rsidRPr="002D2AF8" w:rsidP="00817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TLIC2078 Identify and respond to signals and trackside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13D2" w:rsidP="008176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6BE" w:rsidRPr="002D2AF8" w:rsidP="00817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13D2">
      <w:t>TLIC2078 Identify and respond to signals and trackside signs</w:t>
    </w:r>
    <w:r w:rsidR="008B13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13D2">
      <w:rPr>
        <w:noProof/>
      </w:rPr>
      <w:t>2 March 2025</w:t>
    </w:r>
    <w:r>
      <w:fldChar w:fldCharType="end"/>
    </w:r>
  </w:p>
  <w:p w:rsidR="008176BE" w:rsidP="008176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906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40C2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6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76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76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76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76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76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76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76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76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76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76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76BE"/>
  </w:style>
  <w:style w:type="character" w:customStyle="1" w:styleId="Heading1Char">
    <w:name w:val="Heading 1 Char"/>
    <w:basedOn w:val="DefaultParagraphFont"/>
    <w:link w:val="Heading1"/>
    <w:rsid w:val="008176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76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76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76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76BE"/>
    <w:rPr>
      <w:b/>
      <w:spacing w:val="0"/>
    </w:rPr>
  </w:style>
  <w:style w:type="character" w:styleId="Emphasis">
    <w:name w:val="Emphasis"/>
    <w:basedOn w:val="DefaultParagraphFont"/>
    <w:qFormat/>
    <w:rsid w:val="008176BE"/>
    <w:rPr>
      <w:i/>
    </w:rPr>
  </w:style>
  <w:style w:type="paragraph" w:customStyle="1" w:styleId="SuperHeading">
    <w:name w:val="SuperHeading"/>
    <w:basedOn w:val="Normal"/>
    <w:rsid w:val="008176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76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76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76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76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7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7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7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7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76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76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76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76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76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76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76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76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76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76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76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76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76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76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76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76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76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76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76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76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76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76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76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76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76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76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76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76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76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76BE"/>
  </w:style>
  <w:style w:type="paragraph" w:styleId="TableofFigures">
    <w:name w:val="table of figures"/>
    <w:basedOn w:val="Normal"/>
    <w:next w:val="Normal"/>
    <w:semiHidden/>
    <w:rsid w:val="008176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76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76BE"/>
    <w:rPr>
      <w:rFonts w:ascii="Wingdings" w:hAnsi="Wingdings"/>
    </w:rPr>
  </w:style>
  <w:style w:type="paragraph" w:customStyle="1" w:styleId="TableHeading">
    <w:name w:val="Table Heading"/>
    <w:basedOn w:val="HeadingBase"/>
    <w:rsid w:val="008176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76BE"/>
    <w:rPr>
      <w:color w:val="0033CC"/>
      <w:u w:val="none"/>
    </w:rPr>
  </w:style>
  <w:style w:type="paragraph" w:customStyle="1" w:styleId="BodyTextRight">
    <w:name w:val="Body Text Right"/>
    <w:basedOn w:val="BodyText"/>
    <w:rsid w:val="008176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76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76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76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76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76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76BE"/>
    <w:rPr>
      <w:sz w:val="32"/>
    </w:rPr>
  </w:style>
  <w:style w:type="paragraph" w:customStyle="1" w:styleId="HeadingProcedure">
    <w:name w:val="Heading Procedure"/>
    <w:basedOn w:val="HeadingBase"/>
    <w:next w:val="Normal"/>
    <w:rsid w:val="008176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76BE"/>
    <w:pPr>
      <w:spacing w:before="60" w:after="60"/>
    </w:pPr>
  </w:style>
  <w:style w:type="paragraph" w:styleId="ListContinue">
    <w:name w:val="List Continue"/>
    <w:basedOn w:val="List"/>
    <w:rsid w:val="008176BE"/>
    <w:pPr>
      <w:ind w:firstLine="0"/>
    </w:pPr>
  </w:style>
  <w:style w:type="paragraph" w:customStyle="1" w:styleId="ListNote">
    <w:name w:val="List Note"/>
    <w:basedOn w:val="List"/>
    <w:rsid w:val="008176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76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76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76BE"/>
    <w:rPr>
      <w:rFonts w:ascii="Courier New" w:hAnsi="Courier New"/>
    </w:rPr>
  </w:style>
  <w:style w:type="paragraph" w:customStyle="1" w:styleId="NoteBullet">
    <w:name w:val="Note Bullet"/>
    <w:basedOn w:val="Note"/>
    <w:rsid w:val="008176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76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76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76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76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76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76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76BE"/>
    <w:rPr>
      <w:b/>
      <w:smallCaps/>
    </w:rPr>
  </w:style>
  <w:style w:type="paragraph" w:customStyle="1" w:styleId="TableListNumber">
    <w:name w:val="Table List Number"/>
    <w:basedOn w:val="ListNumber"/>
    <w:rsid w:val="008176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76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76BE"/>
    <w:pPr>
      <w:numPr>
        <w:numId w:val="8"/>
      </w:numPr>
    </w:pPr>
  </w:style>
  <w:style w:type="paragraph" w:customStyle="1" w:styleId="ListAlpha2">
    <w:name w:val="List Alpha 2"/>
    <w:basedOn w:val="List2"/>
    <w:rsid w:val="008176BE"/>
    <w:pPr>
      <w:numPr>
        <w:numId w:val="7"/>
      </w:numPr>
    </w:pPr>
  </w:style>
  <w:style w:type="paragraph" w:styleId="List2">
    <w:name w:val="List 2"/>
    <w:basedOn w:val="BodyText"/>
    <w:rsid w:val="008176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76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76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76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76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76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76BE"/>
    <w:pPr>
      <w:numPr>
        <w:numId w:val="3"/>
      </w:numPr>
    </w:pPr>
  </w:style>
  <w:style w:type="paragraph" w:styleId="ListContinue2">
    <w:name w:val="List Continue 2"/>
    <w:basedOn w:val="List2"/>
    <w:rsid w:val="008176BE"/>
    <w:pPr>
      <w:ind w:firstLine="0"/>
    </w:pPr>
  </w:style>
  <w:style w:type="paragraph" w:styleId="ListContinue3">
    <w:name w:val="List Continue 3"/>
    <w:basedOn w:val="List3"/>
    <w:rsid w:val="008176BE"/>
    <w:pPr>
      <w:ind w:left="1021" w:firstLine="0"/>
    </w:pPr>
  </w:style>
  <w:style w:type="paragraph" w:styleId="ListContinue4">
    <w:name w:val="List Continue 4"/>
    <w:basedOn w:val="List4"/>
    <w:rsid w:val="008176BE"/>
    <w:pPr>
      <w:ind w:firstLine="0"/>
    </w:pPr>
  </w:style>
  <w:style w:type="paragraph" w:styleId="ListContinue5">
    <w:name w:val="List Continue 5"/>
    <w:basedOn w:val="List5"/>
    <w:rsid w:val="008176BE"/>
    <w:pPr>
      <w:ind w:firstLine="0"/>
    </w:pPr>
  </w:style>
  <w:style w:type="paragraph" w:styleId="ListNumber3">
    <w:name w:val="List Number 3"/>
    <w:basedOn w:val="List3"/>
    <w:rsid w:val="008176BE"/>
    <w:pPr>
      <w:numPr>
        <w:numId w:val="4"/>
      </w:numPr>
    </w:pPr>
  </w:style>
  <w:style w:type="paragraph" w:styleId="ListNumber4">
    <w:name w:val="List Number 4"/>
    <w:basedOn w:val="List4"/>
    <w:rsid w:val="008176BE"/>
    <w:pPr>
      <w:numPr>
        <w:numId w:val="5"/>
      </w:numPr>
    </w:pPr>
  </w:style>
  <w:style w:type="paragraph" w:styleId="ListNumber5">
    <w:name w:val="List Number 5"/>
    <w:basedOn w:val="List5"/>
    <w:rsid w:val="008176BE"/>
    <w:pPr>
      <w:numPr>
        <w:numId w:val="6"/>
      </w:numPr>
    </w:pPr>
  </w:style>
  <w:style w:type="paragraph" w:styleId="BlockText">
    <w:name w:val="Block Text"/>
    <w:basedOn w:val="Normal"/>
    <w:rsid w:val="008176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76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76BE"/>
    <w:rPr>
      <w:sz w:val="16"/>
      <w:vertAlign w:val="superscript"/>
    </w:rPr>
  </w:style>
  <w:style w:type="character" w:customStyle="1" w:styleId="Symbols">
    <w:name w:val="Symbols"/>
    <w:basedOn w:val="DefaultParagraphFont"/>
    <w:rsid w:val="008176BE"/>
    <w:rPr>
      <w:rFonts w:ascii="Symbol" w:hAnsi="Symbol"/>
    </w:rPr>
  </w:style>
  <w:style w:type="character" w:customStyle="1" w:styleId="MenuOptions">
    <w:name w:val="Menu Options"/>
    <w:basedOn w:val="DefaultParagraphFont"/>
    <w:rsid w:val="008176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76BE"/>
    <w:rPr>
      <w:b/>
    </w:rPr>
  </w:style>
  <w:style w:type="character" w:customStyle="1" w:styleId="Underlined">
    <w:name w:val="Underlined"/>
    <w:basedOn w:val="DefaultParagraphFont"/>
    <w:rsid w:val="008176BE"/>
    <w:rPr>
      <w:u w:val="single"/>
    </w:rPr>
  </w:style>
  <w:style w:type="paragraph" w:customStyle="1" w:styleId="TableBodyTextRight">
    <w:name w:val="Table Body Text Right"/>
    <w:basedOn w:val="TableBodyText"/>
    <w:rsid w:val="008176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76BE"/>
    <w:rPr>
      <w:sz w:val="18"/>
    </w:rPr>
  </w:style>
  <w:style w:type="paragraph" w:customStyle="1" w:styleId="BodySmallRight">
    <w:name w:val="Body Small Right"/>
    <w:basedOn w:val="BodyTextRight"/>
    <w:rsid w:val="008176BE"/>
    <w:rPr>
      <w:sz w:val="18"/>
      <w:szCs w:val="18"/>
    </w:rPr>
  </w:style>
  <w:style w:type="paragraph" w:customStyle="1" w:styleId="MarginEdition">
    <w:name w:val="Margin Edition"/>
    <w:basedOn w:val="MarginNote"/>
    <w:rsid w:val="008176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76BE"/>
    <w:rPr>
      <w:sz w:val="2"/>
      <w:szCs w:val="2"/>
    </w:rPr>
  </w:style>
  <w:style w:type="character" w:customStyle="1" w:styleId="Small">
    <w:name w:val="Small"/>
    <w:basedOn w:val="DefaultParagraphFont"/>
    <w:rsid w:val="008176BE"/>
    <w:rPr>
      <w:sz w:val="16"/>
    </w:rPr>
  </w:style>
  <w:style w:type="paragraph" w:customStyle="1" w:styleId="WideTable">
    <w:name w:val="Wide Table"/>
    <w:basedOn w:val="Normal"/>
    <w:rsid w:val="008176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76BE"/>
  </w:style>
  <w:style w:type="paragraph" w:styleId="Quote">
    <w:name w:val="Quote"/>
    <w:basedOn w:val="Heading1"/>
    <w:link w:val="QuoteChar"/>
    <w:qFormat/>
    <w:rsid w:val="008176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76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76BE"/>
    <w:pPr>
      <w:pageBreakBefore/>
    </w:pPr>
  </w:style>
  <w:style w:type="paragraph" w:customStyle="1" w:styleId="Border">
    <w:name w:val="Border"/>
    <w:basedOn w:val="Normal"/>
    <w:qFormat/>
    <w:rsid w:val="008176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76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6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6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76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76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76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76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76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76BE"/>
    <w:rPr>
      <w:u w:val="single"/>
    </w:rPr>
  </w:style>
  <w:style w:type="character" w:customStyle="1" w:styleId="BoldandItalics">
    <w:name w:val="Bold and Italics"/>
    <w:qFormat/>
    <w:rsid w:val="008176BE"/>
    <w:rPr>
      <w:b/>
      <w:i/>
      <w:u w:val="none"/>
    </w:rPr>
  </w:style>
  <w:style w:type="paragraph" w:styleId="BalloonText">
    <w:name w:val="Balloon Text"/>
    <w:basedOn w:val="Normal"/>
    <w:link w:val="BalloonTextChar"/>
    <w:rsid w:val="008176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76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76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76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76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76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76BE"/>
    <w:pPr>
      <w:spacing w:before="0" w:after="0"/>
    </w:pPr>
  </w:style>
  <w:style w:type="paragraph" w:customStyle="1" w:styleId="BodyTextBold">
    <w:name w:val="Body Text Bold"/>
    <w:basedOn w:val="BodyText"/>
    <w:qFormat/>
    <w:rsid w:val="008176BE"/>
    <w:rPr>
      <w:b/>
    </w:rPr>
  </w:style>
  <w:style w:type="character" w:styleId="Hyperlink">
    <w:name w:val="Hyperlink"/>
    <w:basedOn w:val="DefaultParagraphFont"/>
    <w:uiPriority w:val="99"/>
    <w:unhideWhenUsed/>
    <w:rsid w:val="008B1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1012</Words>
  <Characters>6558</Characters>
  <Application>Microsoft Office Word</Application>
  <DocSecurity>0</DocSecurity>
  <Lines>198</Lines>
  <Paragraphs>120</Paragraphs>
  <ScaleCrop>false</ScaleCrop>
  <Company>Author-it Software Corporation Ltd.</Company>
  <LinksUpToDate>false</LinksUpToDate>
  <CharactersWithSpaces>7450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TLIC2078 Identify and respond to signals and trackside signs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2025-03-02T00:37:00Z</dcterms:created>
  <dcterms:modified xsi:type="dcterms:W3CDTF">2025-03-02T00:37:00Z</dcterms:modified>
</cp:coreProperties>
</file>