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E8D" w:rsidP="00160E8D">
      <w:pPr>
        <w:pStyle w:val="Title"/>
      </w:pPr>
      <w:r>
        <w:fldChar w:fldCharType="begin"/>
      </w:r>
      <w:r>
        <w:instrText xml:space="preserve"> TITLE   \* MERGEFORMAT </w:instrText>
      </w:r>
      <w:r>
        <w:fldChar w:fldCharType="separate"/>
      </w:r>
      <w:r>
        <w:t>Assessment Requirements for TLIC2075 Drive and monitor medium or heavy self-propelled on-track equipment</w:t>
      </w:r>
      <w:r>
        <w:fldChar w:fldCharType="end"/>
      </w:r>
    </w:p>
    <w:p w:rsidR="00160E8D" w:rsidP="00160E8D">
      <w:pPr>
        <w:pStyle w:val="Version"/>
        <w:sectPr w:rsidSect="00870B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BEE" w:rsidP="00870BEE">
      <w:pPr>
        <w:pStyle w:val="SuperHeading"/>
      </w:pPr>
      <w:r w:rsidRPr="00870BEE">
        <w:t>Assessment Requirements for TLIC2</w:t>
      </w:r>
      <w:r w:rsidRPr="00870BEE">
        <w:t>075 Drive and monitor medium or heavy self-propelled on-track equipment</w:t>
      </w:r>
    </w:p>
    <w:p w:rsidR="00000000" w:rsidRPr="00870BEE" w:rsidP="00870BEE">
      <w:pPr>
        <w:pStyle w:val="Heading1"/>
      </w:pPr>
      <w:bookmarkStart w:id="1" w:name="O_750486"/>
      <w:bookmarkEnd w:id="1"/>
      <w:r w:rsidRPr="00870BEE">
        <w:t>Modification History</w:t>
      </w:r>
    </w:p>
    <w:p w:rsidR="00160E8D" w:rsidP="00160E8D">
      <w:pPr>
        <w:pStyle w:val="BodyText"/>
      </w:pPr>
      <w:r w:rsidRPr="00870BEE">
        <w:t>Release 1. This is the first release of this unit of competency in the TLI Transport and Logistics Training Package.</w:t>
      </w:r>
    </w:p>
    <w:p w:rsidR="00000000" w:rsidRPr="00870BEE" w:rsidP="00870BEE">
      <w:pPr>
        <w:pStyle w:val="Heading1"/>
      </w:pPr>
      <w:bookmarkStart w:id="2" w:name="O_750487"/>
      <w:bookmarkEnd w:id="2"/>
      <w:r w:rsidRPr="00870BEE">
        <w:t>Performance Evidence</w:t>
      </w:r>
    </w:p>
    <w:tbl>
      <w:tblPr>
        <w:tblW w:w="0" w:type="auto"/>
        <w:tblCellMar>
          <w:left w:w="62" w:type="dxa"/>
          <w:right w:w="62" w:type="dxa"/>
        </w:tblCellMar>
        <w:tblLook w:val="0000"/>
      </w:tblPr>
      <w:tblGrid>
        <w:gridCol w:w="9196"/>
      </w:tblGrid>
      <w:tr w:rsidTr="00160E8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70BEE">
            <w:pPr>
              <w:pStyle w:val="BodyText"/>
              <w:rPr>
                <w:lang w:val="en-NZ"/>
              </w:rPr>
            </w:pPr>
            <w:r w:rsidRPr="00870BEE">
              <w:t>Evidence required to demonstrate competence in this unit must be relevant to and satisfy all of the requirements of the elements and performance criteria on at least one occasion and include:</w:t>
            </w:r>
          </w:p>
        </w:tc>
      </w:tr>
      <w:tr w:rsidTr="00160E8D">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870BEE" w:rsidP="00870BEE">
            <w:pPr>
              <w:pStyle w:val="ListBullet"/>
            </w:pPr>
            <w:r w:rsidRPr="00870BEE">
              <w:t>applying relevant safeworking and organis</w:t>
            </w:r>
            <w:r w:rsidRPr="00870BEE">
              <w:t>ational procedures</w:t>
            </w:r>
          </w:p>
          <w:p w:rsidR="00000000" w:rsidRPr="00870BEE" w:rsidP="00870BEE">
            <w:pPr>
              <w:pStyle w:val="ListBullet"/>
            </w:pPr>
            <w:r w:rsidRPr="00870BEE">
              <w:t xml:space="preserve">communicating effectively with others </w:t>
            </w:r>
          </w:p>
          <w:p w:rsidR="00000000" w:rsidRPr="00870BEE" w:rsidP="00870BEE">
            <w:pPr>
              <w:pStyle w:val="ListBullet"/>
            </w:pPr>
            <w:r w:rsidRPr="00870BEE">
              <w:t xml:space="preserve">identifying job hazards and taking required action to minimise, control or eliminate identified hazards </w:t>
            </w:r>
          </w:p>
          <w:p w:rsidR="00000000" w:rsidRPr="00870BEE" w:rsidP="00870BEE">
            <w:pPr>
              <w:pStyle w:val="ListBullet"/>
            </w:pPr>
            <w:r w:rsidRPr="00870BEE">
              <w:t>interpreting and following operational instructions and prioritising work</w:t>
            </w:r>
          </w:p>
          <w:p w:rsidR="00000000" w:rsidRPr="00870BEE" w:rsidP="00870BEE">
            <w:pPr>
              <w:pStyle w:val="ListBullet"/>
            </w:pPr>
            <w:r w:rsidRPr="00870BEE">
              <w:t>modifying activitie</w:t>
            </w:r>
            <w:r w:rsidRPr="00870BEE">
              <w:t>s depending on operational contingencies, risk situations and environments</w:t>
            </w:r>
          </w:p>
          <w:p w:rsidR="00000000" w:rsidRPr="00870BEE" w:rsidP="00870BEE">
            <w:pPr>
              <w:pStyle w:val="ListBullet"/>
            </w:pPr>
            <w:r w:rsidRPr="00870BEE">
              <w:t>monitoring medium or heavy self-propelled on-track equipment in accordance with manufacturer instructions and organisational procedures</w:t>
            </w:r>
          </w:p>
          <w:p w:rsidR="00000000" w:rsidRPr="00870BEE" w:rsidP="00870BEE">
            <w:pPr>
              <w:pStyle w:val="ListBullet"/>
            </w:pPr>
            <w:r w:rsidRPr="00870BEE">
              <w:t>operating and adapting to differences in equi</w:t>
            </w:r>
            <w:r w:rsidRPr="00870BEE">
              <w:t>pment in accordance with operating procedures</w:t>
            </w:r>
          </w:p>
          <w:p w:rsidR="00000000" w:rsidRPr="00870BEE" w:rsidP="00870BEE">
            <w:pPr>
              <w:pStyle w:val="ListBullet"/>
            </w:pPr>
            <w:r w:rsidRPr="00870BEE">
              <w:t>reading and interpreting instructions, procedures and information relevant to vehicle operations</w:t>
            </w:r>
          </w:p>
          <w:p w:rsidR="00000000" w:rsidRPr="00870BEE" w:rsidP="00870BEE">
            <w:pPr>
              <w:pStyle w:val="ListBullet"/>
            </w:pPr>
            <w:r w:rsidRPr="00870BEE">
              <w:t>responding to trackside signs and signals in accordance with safeworking systems and workplace procedures</w:t>
            </w:r>
          </w:p>
          <w:p w:rsidR="00000000" w:rsidRPr="00870BEE" w:rsidP="00870BEE">
            <w:pPr>
              <w:pStyle w:val="ListBullet"/>
            </w:pPr>
            <w:r w:rsidRPr="00870BEE">
              <w:t xml:space="preserve">using correct communications protocols </w:t>
            </w:r>
          </w:p>
          <w:p w:rsidR="00000000" w:rsidRPr="00870BEE" w:rsidP="00870BEE">
            <w:pPr>
              <w:pStyle w:val="ListBullet"/>
            </w:pPr>
            <w:r w:rsidRPr="00870BEE">
              <w:t xml:space="preserve">working collaboratively with others </w:t>
            </w:r>
          </w:p>
          <w:p w:rsidR="00000000" w:rsidRPr="00870BEE" w:rsidP="00870BEE">
            <w:pPr>
              <w:pStyle w:val="ListBullet"/>
            </w:pPr>
            <w:r w:rsidRPr="00870BEE">
              <w:t>working systematically with required attention to detail without injury to self or others, or damage to goods or equipment.</w:t>
            </w:r>
          </w:p>
        </w:tc>
      </w:tr>
    </w:tbl>
    <w:p w:rsidR="00000000" w:rsidRPr="00870BEE" w:rsidP="00870BEE">
      <w:pPr>
        <w:pStyle w:val="BodyText"/>
      </w:pPr>
    </w:p>
    <w:p w:rsidR="00000000" w:rsidRPr="00870BEE" w:rsidP="00870BEE">
      <w:pPr>
        <w:pStyle w:val="AllowPageBreak"/>
      </w:pPr>
    </w:p>
    <w:p w:rsidR="00000000" w:rsidRPr="00870BEE" w:rsidP="00870BEE">
      <w:pPr>
        <w:pStyle w:val="Heading1"/>
      </w:pPr>
      <w:bookmarkStart w:id="3" w:name="O_750488"/>
      <w:bookmarkEnd w:id="3"/>
      <w:r w:rsidRPr="00870BEE">
        <w:t>Knowledge Evidence</w:t>
      </w:r>
    </w:p>
    <w:tbl>
      <w:tblPr>
        <w:tblW w:w="0" w:type="auto"/>
        <w:tblCellMar>
          <w:left w:w="62" w:type="dxa"/>
          <w:right w:w="62" w:type="dxa"/>
        </w:tblCellMar>
        <w:tblLook w:val="0000"/>
      </w:tblPr>
      <w:tblGrid>
        <w:gridCol w:w="9196"/>
      </w:tblGrid>
      <w:tr w:rsidTr="00160E8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70BEE">
            <w:pPr>
              <w:pStyle w:val="BodyText"/>
              <w:rPr>
                <w:lang w:val="en-NZ"/>
              </w:rPr>
            </w:pPr>
            <w:r w:rsidRPr="00870BEE">
              <w:t>Evidence required</w:t>
            </w:r>
            <w:r w:rsidRPr="00870BEE">
              <w:t xml:space="preserve"> to demonstrate competence in this unit must be relevant to and satisfy all of the requirements of the elements and performance criteria and include knowledge of:</w:t>
            </w:r>
          </w:p>
        </w:tc>
      </w:tr>
      <w:tr w:rsidTr="00160E8D">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870BEE" w:rsidP="00870BEE">
            <w:pPr>
              <w:pStyle w:val="ListBullet"/>
            </w:pPr>
            <w:r w:rsidRPr="00870BEE">
              <w:t xml:space="preserve">emergency management plans and procedures </w:t>
            </w:r>
          </w:p>
          <w:p w:rsidR="00000000" w:rsidRPr="00870BEE" w:rsidP="00870BEE">
            <w:pPr>
              <w:pStyle w:val="ListBullet"/>
            </w:pPr>
            <w:r w:rsidRPr="00870BEE">
              <w:t>relevant medium or heavy self-propelled on-track equipment manufacturer specifications and organisational procedures</w:t>
            </w:r>
          </w:p>
          <w:p w:rsidR="00000000" w:rsidRPr="00870BEE" w:rsidP="00870BEE">
            <w:pPr>
              <w:pStyle w:val="ListBullet"/>
            </w:pPr>
            <w:r w:rsidRPr="00870BEE">
              <w:t>relevant rail danger zones and safeworking system</w:t>
            </w:r>
          </w:p>
          <w:p w:rsidR="00000000" w:rsidRPr="00870BEE" w:rsidP="00870BEE">
            <w:pPr>
              <w:pStyle w:val="ListBullet"/>
            </w:pPr>
            <w:r w:rsidRPr="00870BEE">
              <w:t>relevant work health and safety (WHS)/occupational health and safety (OHS) and environmen</w:t>
            </w:r>
            <w:r w:rsidRPr="00870BEE">
              <w:t>tal procedures and regulations</w:t>
            </w:r>
          </w:p>
          <w:p w:rsidR="00000000" w:rsidRPr="00870BEE" w:rsidP="00870BEE">
            <w:pPr>
              <w:pStyle w:val="ListBullet"/>
            </w:pPr>
            <w:r w:rsidRPr="00870BEE">
              <w:t>relevant sections of state/territory legislated rail safety requirements, codes of practice and guidelines</w:t>
            </w:r>
          </w:p>
          <w:p w:rsidR="00000000" w:rsidRPr="00870BEE" w:rsidP="00870BEE">
            <w:pPr>
              <w:pStyle w:val="ListBullet"/>
            </w:pPr>
            <w:r w:rsidRPr="00870BEE">
              <w:t>use of communications equipment in accordance with operational procedures and rail safeworking systems .</w:t>
            </w:r>
          </w:p>
        </w:tc>
      </w:tr>
    </w:tbl>
    <w:p w:rsidR="00000000" w:rsidRPr="00870BEE" w:rsidP="00870BEE">
      <w:pPr>
        <w:pStyle w:val="BodyText"/>
      </w:pPr>
    </w:p>
    <w:p w:rsidR="00000000" w:rsidRPr="00870BEE" w:rsidP="00870BEE">
      <w:pPr>
        <w:pStyle w:val="AllowPageBreak"/>
      </w:pPr>
    </w:p>
    <w:p w:rsidR="00000000" w:rsidRPr="00870BEE" w:rsidP="00870BEE">
      <w:pPr>
        <w:pStyle w:val="Heading1"/>
      </w:pPr>
      <w:bookmarkStart w:id="4" w:name="O_750489"/>
      <w:bookmarkEnd w:id="4"/>
      <w:r w:rsidRPr="00870BEE">
        <w:t>Assessment Conditions</w:t>
      </w:r>
    </w:p>
    <w:tbl>
      <w:tblPr>
        <w:tblW w:w="0" w:type="auto"/>
        <w:tblCellMar>
          <w:left w:w="62" w:type="dxa"/>
          <w:right w:w="62" w:type="dxa"/>
        </w:tblCellMar>
        <w:tblLook w:val="0000"/>
      </w:tblPr>
      <w:tblGrid>
        <w:gridCol w:w="9196"/>
      </w:tblGrid>
      <w:tr w:rsidTr="00160E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0BEE" w:rsidP="00870BEE">
            <w:pPr>
              <w:pStyle w:val="BodyText"/>
            </w:pPr>
            <w:r w:rsidRPr="00870BEE">
              <w:t xml:space="preserve">As a minimum, assessors must satisfy applicable regulatory requirements, which include requirements in the </w:t>
            </w:r>
            <w:r w:rsidRPr="00870BEE">
              <w:rPr>
                <w:rStyle w:val="Emphasis"/>
              </w:rPr>
              <w:t>Standards for Registered Training Organisations</w:t>
            </w:r>
            <w:r w:rsidRPr="00870BEE">
              <w:t xml:space="preserve"> current at the time of assessment. </w:t>
            </w:r>
          </w:p>
          <w:p w:rsidR="00000000" w:rsidRPr="00870BEE" w:rsidP="00870BEE">
            <w:pPr>
              <w:pStyle w:val="BodyText"/>
            </w:pPr>
            <w:r w:rsidRPr="00870BEE">
              <w:t xml:space="preserve">As a minimum, assessment must satisfy applicable regulatory requirements, which include requirements in the </w:t>
            </w:r>
            <w:r w:rsidRPr="00870BEE">
              <w:rPr>
                <w:rStyle w:val="Emphasis"/>
              </w:rPr>
              <w:t>Standards for Registered Training Organisations</w:t>
            </w:r>
            <w:r w:rsidRPr="00870BEE">
              <w:t xml:space="preserve"> current at the time of assessment.</w:t>
            </w:r>
          </w:p>
          <w:p w:rsidR="00000000" w:rsidRPr="00870BEE" w:rsidP="00870BEE">
            <w:pPr>
              <w:pStyle w:val="BodyText"/>
            </w:pPr>
            <w:r w:rsidRPr="00870BEE">
              <w:t>Assessment must occur on a medium/heavy self-propelled on-track v</w:t>
            </w:r>
            <w:r w:rsidRPr="00870BEE">
              <w:t>ehicle in workplace operational situations or, where this is not available, in simulated workplace operational situations that replicate rail corridor workplace conditions.</w:t>
            </w:r>
          </w:p>
          <w:p w:rsidR="00000000" w:rsidRPr="00870BEE" w:rsidP="00870BEE">
            <w:pPr>
              <w:pStyle w:val="BodyText"/>
            </w:pPr>
            <w:r w:rsidRPr="00870BEE">
              <w:t>Vehicles may include:</w:t>
            </w:r>
          </w:p>
          <w:p w:rsidR="00000000" w:rsidRPr="00870BEE" w:rsidP="00870BEE">
            <w:pPr>
              <w:pStyle w:val="ListBullet"/>
            </w:pPr>
            <w:r w:rsidRPr="00870BEE">
              <w:t>attached rolling stock</w:t>
            </w:r>
          </w:p>
          <w:p w:rsidR="00000000" w:rsidRPr="00870BEE" w:rsidP="00870BEE">
            <w:pPr>
              <w:pStyle w:val="ListBullet"/>
            </w:pPr>
            <w:r w:rsidRPr="00870BEE">
              <w:t>single medium/heavy self-propelled on</w:t>
            </w:r>
            <w:r w:rsidRPr="00870BEE">
              <w:t>-track equipment</w:t>
            </w:r>
          </w:p>
          <w:p w:rsidR="00000000" w:rsidRPr="00870BEE" w:rsidP="00870BEE">
            <w:pPr>
              <w:pStyle w:val="ListBullet"/>
            </w:pPr>
            <w:r w:rsidRPr="00870BEE">
              <w:t>vehicles coupled together.</w:t>
            </w:r>
          </w:p>
          <w:p w:rsidR="00000000" w:rsidRPr="00870BEE" w:rsidP="00870BEE">
            <w:pPr>
              <w:pStyle w:val="BodyText"/>
            </w:pPr>
            <w:r w:rsidRPr="00870BEE">
              <w:t>Assessment processes and techniques must be appropriate to the language, literacy and numeracy requirements of the work being performed and the needs of the candidate.</w:t>
            </w:r>
          </w:p>
          <w:p w:rsidR="00000000" w:rsidRPr="00870BEE" w:rsidP="00870BEE">
            <w:pPr>
              <w:pStyle w:val="BodyText"/>
            </w:pPr>
            <w:r w:rsidRPr="00870BEE">
              <w:t>Resources for assessment include:</w:t>
            </w:r>
          </w:p>
          <w:p w:rsidR="00000000" w:rsidRPr="00870BEE" w:rsidP="00870BEE">
            <w:pPr>
              <w:pStyle w:val="ListBullet"/>
            </w:pPr>
            <w:r w:rsidRPr="00870BEE">
              <w:t>a range o</w:t>
            </w:r>
            <w:r w:rsidRPr="00870BEE">
              <w:t>f relevant exercises, case studies and/or simulations</w:t>
            </w:r>
          </w:p>
          <w:p w:rsidR="00000000" w:rsidRPr="00870BEE" w:rsidP="00870BEE">
            <w:pPr>
              <w:pStyle w:val="ListBullet"/>
            </w:pPr>
            <w:r w:rsidRPr="00870BEE">
              <w:t>relevant and appropriate materials, tools, equipment and personal protective equipment currently used in industry</w:t>
            </w:r>
          </w:p>
          <w:p w:rsidR="00000000" w:rsidRPr="00870BEE" w:rsidP="00870BEE">
            <w:pPr>
              <w:pStyle w:val="ListBullet"/>
            </w:pPr>
            <w:r w:rsidRPr="00870BEE">
              <w:t xml:space="preserve">applicable documentation and terminology as defined by the relevant Rail Infrastructure </w:t>
            </w:r>
            <w:r w:rsidRPr="00870BEE">
              <w:t>Manager safeworking system including workplace procedures, regulations, rules and codes of practice.</w:t>
            </w:r>
          </w:p>
        </w:tc>
      </w:tr>
    </w:tbl>
    <w:p w:rsidR="00000000" w:rsidRPr="00870BEE" w:rsidP="00870BEE">
      <w:pPr>
        <w:pStyle w:val="BodyText"/>
      </w:pPr>
    </w:p>
    <w:p w:rsidR="00000000" w:rsidRPr="00870BEE" w:rsidP="00870BEE">
      <w:pPr>
        <w:pStyle w:val="AllowPageBreak"/>
      </w:pPr>
    </w:p>
    <w:p w:rsidR="00000000" w:rsidRPr="00870BEE" w:rsidP="00870BEE">
      <w:pPr>
        <w:pStyle w:val="Heading1"/>
      </w:pPr>
      <w:bookmarkStart w:id="5" w:name="O_750492"/>
      <w:bookmarkEnd w:id="5"/>
      <w:r w:rsidRPr="00870BEE">
        <w:t>Links</w:t>
      </w:r>
    </w:p>
    <w:p w:rsidR="00000000" w:rsidRPr="00870BEE" w:rsidP="00160E8D">
      <w:pPr>
        <w:pStyle w:val="BodyText"/>
      </w:pPr>
      <w:r w:rsidRPr="00870BE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2368">
        <w:rPr>
          <w:rStyle w:val="Hyperlink"/>
        </w:rPr>
        <w:t>https://vetnet.gov.au/Pages/TrainingDocs.aspx?q=df441c6e-213d-43e3-874c-0b3f7036d851</w:t>
      </w:r>
      <w:r>
        <w:fldChar w:fldCharType="end"/>
      </w:r>
    </w:p>
    <w:p w:rsidR="00000000" w:rsidRPr="00870BEE" w:rsidP="00870BEE"/>
    <w:sectPr w:rsidSect="00870B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EE" w:rsidRPr="00160E8D" w:rsidP="00160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8D" w:rsidP="00870B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0E8D" w:rsidP="00870BE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60E8D" w:rsidP="00870B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BEE" w:rsidRPr="00160E8D" w:rsidP="00160E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B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8D" w:rsidRPr="002D2AF8" w:rsidP="00870BEE">
    <w:pPr>
      <w:pStyle w:val="Header"/>
      <w:framePr w:wrap="around"/>
    </w:pPr>
    <w:r>
      <w:fldChar w:fldCharType="begin"/>
    </w:r>
    <w:r>
      <w:instrText xml:space="preserve"> TITLE   \* MERGEFORMAT </w:instrText>
    </w:r>
    <w:r>
      <w:fldChar w:fldCharType="separate"/>
    </w:r>
    <w:r>
      <w:t>Assessment Requirements for TLIC2075 Drive and monitor medium or heavy self-propelled on-track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60E8D" w:rsidP="00870B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627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00AE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B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BEE"/>
    <w:pPr>
      <w:spacing w:before="360" w:after="60"/>
      <w:outlineLvl w:val="0"/>
    </w:pPr>
    <w:rPr>
      <w:sz w:val="32"/>
    </w:rPr>
  </w:style>
  <w:style w:type="paragraph" w:styleId="Heading2">
    <w:name w:val="heading 2"/>
    <w:basedOn w:val="HeadingBase"/>
    <w:next w:val="BodyText"/>
    <w:link w:val="Heading2Char"/>
    <w:qFormat/>
    <w:rsid w:val="00870BEE"/>
    <w:pPr>
      <w:keepLines/>
      <w:spacing w:before="240" w:after="120"/>
      <w:outlineLvl w:val="1"/>
    </w:pPr>
    <w:rPr>
      <w:sz w:val="28"/>
      <w:szCs w:val="40"/>
    </w:rPr>
  </w:style>
  <w:style w:type="paragraph" w:styleId="Heading3">
    <w:name w:val="heading 3"/>
    <w:basedOn w:val="HeadingBase"/>
    <w:next w:val="BodyText"/>
    <w:link w:val="Heading3Char"/>
    <w:qFormat/>
    <w:rsid w:val="00870BEE"/>
    <w:pPr>
      <w:spacing w:before="180" w:after="120"/>
      <w:outlineLvl w:val="2"/>
    </w:pPr>
    <w:rPr>
      <w:spacing w:val="-10"/>
      <w:kern w:val="32"/>
    </w:rPr>
  </w:style>
  <w:style w:type="paragraph" w:styleId="Heading4">
    <w:name w:val="heading 4"/>
    <w:basedOn w:val="HeadingBase"/>
    <w:next w:val="BodyText"/>
    <w:link w:val="Heading4Char"/>
    <w:qFormat/>
    <w:rsid w:val="00870BEE"/>
    <w:pPr>
      <w:spacing w:before="160" w:after="120"/>
      <w:outlineLvl w:val="3"/>
    </w:pPr>
    <w:rPr>
      <w:sz w:val="22"/>
    </w:rPr>
  </w:style>
  <w:style w:type="paragraph" w:styleId="Heading5">
    <w:name w:val="heading 5"/>
    <w:basedOn w:val="HeadingBase"/>
    <w:next w:val="Normal"/>
    <w:link w:val="Heading5Char"/>
    <w:qFormat/>
    <w:rsid w:val="00870BEE"/>
    <w:pPr>
      <w:spacing w:before="80"/>
      <w:outlineLvl w:val="4"/>
    </w:pPr>
    <w:rPr>
      <w:color w:val="918585"/>
      <w:sz w:val="20"/>
    </w:rPr>
  </w:style>
  <w:style w:type="paragraph" w:styleId="Heading6">
    <w:name w:val="heading 6"/>
    <w:basedOn w:val="HeadingBase"/>
    <w:next w:val="Normal"/>
    <w:link w:val="Heading6Char"/>
    <w:qFormat/>
    <w:rsid w:val="00870BEE"/>
    <w:pPr>
      <w:spacing w:before="60"/>
      <w:outlineLvl w:val="5"/>
    </w:pPr>
    <w:rPr>
      <w:color w:val="918585"/>
      <w:sz w:val="20"/>
    </w:rPr>
  </w:style>
  <w:style w:type="paragraph" w:styleId="Heading7">
    <w:name w:val="heading 7"/>
    <w:basedOn w:val="Normal"/>
    <w:next w:val="Normal"/>
    <w:link w:val="Heading7Char"/>
    <w:qFormat/>
    <w:rsid w:val="00870BEE"/>
    <w:pPr>
      <w:ind w:left="720"/>
      <w:outlineLvl w:val="6"/>
    </w:pPr>
    <w:rPr>
      <w:i/>
    </w:rPr>
  </w:style>
  <w:style w:type="paragraph" w:styleId="Heading8">
    <w:name w:val="heading 8"/>
    <w:basedOn w:val="Normal"/>
    <w:next w:val="Normal"/>
    <w:link w:val="Heading8Char"/>
    <w:qFormat/>
    <w:rsid w:val="00870BEE"/>
    <w:pPr>
      <w:ind w:left="720"/>
      <w:outlineLvl w:val="7"/>
    </w:pPr>
    <w:rPr>
      <w:i/>
    </w:rPr>
  </w:style>
  <w:style w:type="paragraph" w:styleId="Heading9">
    <w:name w:val="heading 9"/>
    <w:basedOn w:val="Normal"/>
    <w:next w:val="Normal"/>
    <w:link w:val="Heading9Char"/>
    <w:qFormat/>
    <w:rsid w:val="00870BEE"/>
    <w:pPr>
      <w:ind w:left="720"/>
      <w:outlineLvl w:val="8"/>
    </w:pPr>
    <w:rPr>
      <w:i/>
    </w:rPr>
  </w:style>
  <w:style w:type="character" w:default="1" w:styleId="DefaultParagraphFont">
    <w:name w:val="Default Paragraph Font"/>
    <w:uiPriority w:val="1"/>
    <w:unhideWhenUsed/>
    <w:rsid w:val="00870B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BEE"/>
  </w:style>
  <w:style w:type="character" w:customStyle="1" w:styleId="Heading1Char">
    <w:name w:val="Heading 1 Char"/>
    <w:basedOn w:val="DefaultParagraphFont"/>
    <w:link w:val="Heading1"/>
    <w:rsid w:val="00870BEE"/>
    <w:rPr>
      <w:rFonts w:ascii="Times New Roman" w:eastAsia="Times New Roman" w:hAnsi="Times New Roman" w:cs="Times New Roman"/>
      <w:b/>
      <w:sz w:val="32"/>
      <w:szCs w:val="20"/>
      <w:lang w:eastAsia="en-US"/>
    </w:rPr>
  </w:style>
  <w:style w:type="paragraph" w:styleId="BodyText">
    <w:name w:val="Body Text"/>
    <w:basedOn w:val="Normal"/>
    <w:link w:val="BodyTextChar"/>
    <w:rsid w:val="00870B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BEE"/>
    <w:rPr>
      <w:rFonts w:ascii="Times New Roman" w:eastAsia="Times New Roman" w:hAnsi="Times New Roman" w:cs="Times New Roman"/>
      <w:sz w:val="24"/>
      <w:lang w:eastAsia="en-US"/>
    </w:rPr>
  </w:style>
  <w:style w:type="paragraph" w:styleId="ListBullet">
    <w:name w:val="List Bullet"/>
    <w:basedOn w:val="List"/>
    <w:rsid w:val="00870BEE"/>
    <w:pPr>
      <w:numPr>
        <w:numId w:val="11"/>
      </w:numPr>
      <w:tabs>
        <w:tab w:val="clear" w:pos="340"/>
      </w:tabs>
      <w:spacing w:before="40" w:after="40"/>
    </w:pPr>
  </w:style>
  <w:style w:type="character" w:styleId="Emphasis">
    <w:name w:val="Emphasis"/>
    <w:basedOn w:val="DefaultParagraphFont"/>
    <w:qFormat/>
    <w:rsid w:val="00870BEE"/>
    <w:rPr>
      <w:i/>
    </w:rPr>
  </w:style>
  <w:style w:type="paragraph" w:customStyle="1" w:styleId="SuperHeading">
    <w:name w:val="SuperHeading"/>
    <w:basedOn w:val="Normal"/>
    <w:rsid w:val="00870BEE"/>
    <w:pPr>
      <w:spacing w:before="240" w:after="120"/>
      <w:outlineLvl w:val="0"/>
    </w:pPr>
    <w:rPr>
      <w:rFonts w:ascii="Times New Roman" w:hAnsi="Times New Roman"/>
      <w:b/>
      <w:sz w:val="32"/>
    </w:rPr>
  </w:style>
  <w:style w:type="paragraph" w:customStyle="1" w:styleId="AllowPageBreak">
    <w:name w:val="AllowPageBreak"/>
    <w:rsid w:val="00870B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B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B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B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B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B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B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B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BEE"/>
    <w:rPr>
      <w:rFonts w:ascii="Courier New" w:eastAsia="Times New Roman" w:hAnsi="Courier New" w:cs="Times New Roman"/>
      <w:i/>
      <w:szCs w:val="20"/>
      <w:lang w:eastAsia="en-US"/>
    </w:rPr>
  </w:style>
  <w:style w:type="paragraph" w:customStyle="1" w:styleId="HeadingBase">
    <w:name w:val="Heading Base"/>
    <w:rsid w:val="00870B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BEE"/>
    <w:pPr>
      <w:tabs>
        <w:tab w:val="right" w:leader="dot" w:pos="9072"/>
      </w:tabs>
      <w:ind w:left="567"/>
    </w:pPr>
    <w:rPr>
      <w:szCs w:val="22"/>
    </w:rPr>
  </w:style>
  <w:style w:type="paragraph" w:customStyle="1" w:styleId="TOCBase">
    <w:name w:val="TOC Base"/>
    <w:rsid w:val="00870B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BEE"/>
    <w:pPr>
      <w:tabs>
        <w:tab w:val="right" w:leader="dot" w:pos="9072"/>
      </w:tabs>
      <w:spacing w:before="40" w:after="40"/>
      <w:ind w:left="284"/>
    </w:pPr>
    <w:rPr>
      <w:rFonts w:ascii="Times New Roman" w:hAnsi="Times New Roman"/>
    </w:rPr>
  </w:style>
  <w:style w:type="paragraph" w:styleId="TOC1">
    <w:name w:val="toc 1"/>
    <w:basedOn w:val="TOCBase"/>
    <w:next w:val="Normal"/>
    <w:rsid w:val="00870B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B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BEE"/>
    <w:rPr>
      <w:rFonts w:ascii="Times New Roman" w:eastAsia="Times New Roman" w:hAnsi="Times New Roman" w:cs="Times New Roman"/>
      <w:sz w:val="16"/>
      <w:lang w:eastAsia="en-US"/>
    </w:rPr>
  </w:style>
  <w:style w:type="paragraph" w:styleId="Title">
    <w:name w:val="Title"/>
    <w:basedOn w:val="HeadingBase"/>
    <w:link w:val="TitleChar"/>
    <w:qFormat/>
    <w:rsid w:val="00870BEE"/>
    <w:pPr>
      <w:spacing w:before="5040"/>
      <w:jc w:val="center"/>
    </w:pPr>
    <w:rPr>
      <w:sz w:val="48"/>
      <w:szCs w:val="72"/>
      <w:lang w:val="en-US"/>
    </w:rPr>
  </w:style>
  <w:style w:type="character" w:customStyle="1" w:styleId="TitleChar">
    <w:name w:val="Title Char"/>
    <w:basedOn w:val="DefaultParagraphFont"/>
    <w:link w:val="Title"/>
    <w:rsid w:val="00870B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BEE"/>
    <w:pPr>
      <w:tabs>
        <w:tab w:val="left" w:pos="3600"/>
        <w:tab w:val="left" w:pos="3958"/>
      </w:tabs>
    </w:pPr>
  </w:style>
  <w:style w:type="paragraph" w:styleId="List">
    <w:name w:val="List"/>
    <w:basedOn w:val="BodyText"/>
    <w:next w:val="BodyText"/>
    <w:rsid w:val="00870BEE"/>
    <w:pPr>
      <w:tabs>
        <w:tab w:val="left" w:pos="340"/>
      </w:tabs>
      <w:spacing w:before="60" w:after="60"/>
      <w:ind w:left="340" w:hanging="340"/>
    </w:pPr>
  </w:style>
  <w:style w:type="paragraph" w:customStyle="1" w:styleId="Note">
    <w:name w:val="Note"/>
    <w:basedOn w:val="BodyText"/>
    <w:rsid w:val="00870B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0BEE"/>
    <w:rPr>
      <w:b/>
      <w:spacing w:val="0"/>
    </w:rPr>
  </w:style>
  <w:style w:type="paragraph" w:customStyle="1" w:styleId="SuperTitle">
    <w:name w:val="SuperTitle"/>
    <w:basedOn w:val="Title"/>
    <w:rsid w:val="00870BEE"/>
    <w:pPr>
      <w:framePr w:wrap="auto" w:hAnchor="text" w:y="6049"/>
    </w:pPr>
    <w:rPr>
      <w:color w:val="000000"/>
      <w:sz w:val="40"/>
    </w:rPr>
  </w:style>
  <w:style w:type="paragraph" w:customStyle="1" w:styleId="TOCTitle">
    <w:name w:val="TOCTitle"/>
    <w:basedOn w:val="Heading1"/>
    <w:rsid w:val="00870BEE"/>
    <w:pPr>
      <w:spacing w:after="240"/>
      <w:jc w:val="center"/>
      <w:outlineLvl w:val="9"/>
    </w:pPr>
    <w:rPr>
      <w:caps/>
    </w:rPr>
  </w:style>
  <w:style w:type="paragraph" w:customStyle="1" w:styleId="Version">
    <w:name w:val="Version"/>
    <w:rsid w:val="00870B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BEE"/>
    <w:pPr>
      <w:numPr>
        <w:numId w:val="12"/>
      </w:numPr>
      <w:tabs>
        <w:tab w:val="clear" w:pos="680"/>
      </w:tabs>
    </w:pPr>
  </w:style>
  <w:style w:type="paragraph" w:styleId="Index1">
    <w:name w:val="index 1"/>
    <w:basedOn w:val="Normal"/>
    <w:next w:val="Normal"/>
    <w:semiHidden/>
    <w:rsid w:val="00870BEE"/>
    <w:pPr>
      <w:keepNext w:val="0"/>
      <w:tabs>
        <w:tab w:val="right" w:pos="4176"/>
      </w:tabs>
      <w:ind w:left="198" w:hanging="198"/>
    </w:pPr>
    <w:rPr>
      <w:rFonts w:ascii="Garamond" w:hAnsi="Garamond"/>
    </w:rPr>
  </w:style>
  <w:style w:type="paragraph" w:styleId="IndexHeading">
    <w:name w:val="index heading"/>
    <w:basedOn w:val="Normal"/>
    <w:next w:val="Index1"/>
    <w:semiHidden/>
    <w:rsid w:val="00870BEE"/>
    <w:pPr>
      <w:spacing w:before="120" w:after="120"/>
    </w:pPr>
    <w:rPr>
      <w:rFonts w:ascii="Arial" w:hAnsi="Arial"/>
      <w:b/>
      <w:color w:val="918585"/>
      <w:sz w:val="24"/>
    </w:rPr>
  </w:style>
  <w:style w:type="paragraph" w:styleId="Header">
    <w:name w:val="header"/>
    <w:basedOn w:val="Normal"/>
    <w:link w:val="HeaderChar"/>
    <w:rsid w:val="00870B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BEE"/>
    <w:rPr>
      <w:rFonts w:ascii="Times New Roman" w:eastAsia="Times New Roman" w:hAnsi="Times New Roman" w:cs="Times New Roman"/>
      <w:sz w:val="16"/>
      <w:szCs w:val="20"/>
      <w:lang w:val="en-GB" w:eastAsia="en-US"/>
    </w:rPr>
  </w:style>
  <w:style w:type="paragraph" w:customStyle="1" w:styleId="Chapter">
    <w:name w:val="Chapter"/>
    <w:basedOn w:val="Normal"/>
    <w:rsid w:val="00870BEE"/>
    <w:pPr>
      <w:spacing w:before="240"/>
    </w:pPr>
    <w:rPr>
      <w:rFonts w:ascii="Times New Roman" w:hAnsi="Times New Roman"/>
      <w:smallCaps/>
      <w:spacing w:val="80"/>
      <w:sz w:val="28"/>
    </w:rPr>
  </w:style>
  <w:style w:type="paragraph" w:customStyle="1" w:styleId="InChapter">
    <w:name w:val="InChapter"/>
    <w:basedOn w:val="Heading3"/>
    <w:rsid w:val="00870BEE"/>
    <w:pPr>
      <w:spacing w:after="240"/>
      <w:outlineLvl w:val="9"/>
    </w:pPr>
    <w:rPr>
      <w:noProof/>
    </w:rPr>
  </w:style>
  <w:style w:type="paragraph" w:styleId="Index2">
    <w:name w:val="index 2"/>
    <w:basedOn w:val="Normal"/>
    <w:next w:val="Normal"/>
    <w:semiHidden/>
    <w:rsid w:val="00870BEE"/>
    <w:pPr>
      <w:tabs>
        <w:tab w:val="right" w:pos="4176"/>
      </w:tabs>
      <w:ind w:left="568" w:hanging="284"/>
    </w:pPr>
    <w:rPr>
      <w:rFonts w:ascii="Garamond" w:hAnsi="Garamond"/>
    </w:rPr>
  </w:style>
  <w:style w:type="paragraph" w:customStyle="1" w:styleId="Byline">
    <w:name w:val="Byline"/>
    <w:rsid w:val="00870B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BEE"/>
    <w:pPr>
      <w:tabs>
        <w:tab w:val="clear" w:pos="3600"/>
        <w:tab w:val="clear" w:pos="3958"/>
      </w:tabs>
      <w:jc w:val="right"/>
    </w:pPr>
  </w:style>
  <w:style w:type="paragraph" w:styleId="Caption">
    <w:name w:val="caption"/>
    <w:basedOn w:val="BodyText"/>
    <w:next w:val="Normal"/>
    <w:qFormat/>
    <w:rsid w:val="00870BEE"/>
    <w:pPr>
      <w:framePr w:w="2268" w:hSpace="181" w:vSpace="181" w:wrap="around" w:vAnchor="text" w:hAnchor="page" w:x="1135" w:y="285" w:anchorLock="1"/>
    </w:pPr>
    <w:rPr>
      <w:i/>
    </w:rPr>
  </w:style>
  <w:style w:type="paragraph" w:customStyle="1" w:styleId="MiniTOCTitle">
    <w:name w:val="MiniTOCTitle"/>
    <w:basedOn w:val="Heading4"/>
    <w:rsid w:val="00870BEE"/>
    <w:pPr>
      <w:spacing w:before="240"/>
      <w:outlineLvl w:val="9"/>
    </w:pPr>
    <w:rPr>
      <w:noProof/>
      <w:sz w:val="24"/>
    </w:rPr>
  </w:style>
  <w:style w:type="paragraph" w:customStyle="1" w:styleId="MiniTOCItem">
    <w:name w:val="MiniTOCItem"/>
    <w:basedOn w:val="ListBullet"/>
    <w:rsid w:val="00870BEE"/>
    <w:pPr>
      <w:numPr>
        <w:numId w:val="0"/>
      </w:numPr>
      <w:tabs>
        <w:tab w:val="right" w:leader="dot" w:pos="6521"/>
      </w:tabs>
      <w:spacing w:before="0" w:after="0"/>
    </w:pPr>
  </w:style>
  <w:style w:type="paragraph" w:customStyle="1" w:styleId="TOFTitle">
    <w:name w:val="TOFTitle"/>
    <w:basedOn w:val="TOCTitle"/>
    <w:rsid w:val="00870BEE"/>
  </w:style>
  <w:style w:type="paragraph" w:styleId="TableofFigures">
    <w:name w:val="table of figures"/>
    <w:basedOn w:val="Normal"/>
    <w:next w:val="Normal"/>
    <w:semiHidden/>
    <w:rsid w:val="00870BEE"/>
    <w:pPr>
      <w:tabs>
        <w:tab w:val="right" w:leader="dot" w:pos="9072"/>
      </w:tabs>
      <w:ind w:left="970" w:hanging="403"/>
    </w:pPr>
    <w:rPr>
      <w:rFonts w:ascii="Times New Roman" w:hAnsi="Times New Roman"/>
      <w:b/>
    </w:rPr>
  </w:style>
  <w:style w:type="paragraph" w:styleId="ListNumber">
    <w:name w:val="List Number"/>
    <w:basedOn w:val="List"/>
    <w:rsid w:val="00870BEE"/>
    <w:pPr>
      <w:numPr>
        <w:numId w:val="14"/>
      </w:numPr>
      <w:tabs>
        <w:tab w:val="clear" w:pos="340"/>
      </w:tabs>
    </w:pPr>
  </w:style>
  <w:style w:type="character" w:customStyle="1" w:styleId="WingdingSymbols">
    <w:name w:val="Wingding Symbols"/>
    <w:rsid w:val="00870BEE"/>
    <w:rPr>
      <w:rFonts w:ascii="Wingdings" w:hAnsi="Wingdings"/>
    </w:rPr>
  </w:style>
  <w:style w:type="paragraph" w:customStyle="1" w:styleId="TableHeading">
    <w:name w:val="Table Heading"/>
    <w:basedOn w:val="HeadingBase"/>
    <w:rsid w:val="00870BEE"/>
    <w:pPr>
      <w:keepLines/>
      <w:pBdr>
        <w:bottom w:val="single" w:sz="6" w:space="1" w:color="918585"/>
      </w:pBdr>
      <w:spacing w:before="240"/>
    </w:pPr>
  </w:style>
  <w:style w:type="character" w:customStyle="1" w:styleId="HotSpot">
    <w:name w:val="HotSpot"/>
    <w:rsid w:val="00870BEE"/>
    <w:rPr>
      <w:color w:val="0033CC"/>
      <w:u w:val="none"/>
    </w:rPr>
  </w:style>
  <w:style w:type="paragraph" w:customStyle="1" w:styleId="BodyTextRight">
    <w:name w:val="Body Text Right"/>
    <w:basedOn w:val="BodyText"/>
    <w:rsid w:val="00870BEE"/>
    <w:pPr>
      <w:spacing w:before="0" w:after="0"/>
      <w:jc w:val="right"/>
    </w:pPr>
  </w:style>
  <w:style w:type="paragraph" w:styleId="Index3">
    <w:name w:val="index 3"/>
    <w:basedOn w:val="ListNumber2"/>
    <w:next w:val="Normal"/>
    <w:semiHidden/>
    <w:rsid w:val="00870BEE"/>
    <w:pPr>
      <w:numPr>
        <w:numId w:val="0"/>
      </w:numPr>
      <w:tabs>
        <w:tab w:val="right" w:leader="dot" w:pos="4176"/>
      </w:tabs>
    </w:pPr>
  </w:style>
  <w:style w:type="paragraph" w:styleId="ListNumber2">
    <w:name w:val="List Number 2"/>
    <w:basedOn w:val="List2"/>
    <w:rsid w:val="00870BEE"/>
    <w:pPr>
      <w:numPr>
        <w:numId w:val="9"/>
      </w:numPr>
      <w:tabs>
        <w:tab w:val="clear" w:pos="1060"/>
      </w:tabs>
    </w:pPr>
  </w:style>
  <w:style w:type="paragraph" w:customStyle="1" w:styleId="MarginNote">
    <w:name w:val="Margin Note"/>
    <w:basedOn w:val="BodyText"/>
    <w:rsid w:val="00870B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B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B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BEE"/>
    <w:rPr>
      <w:sz w:val="32"/>
    </w:rPr>
  </w:style>
  <w:style w:type="paragraph" w:customStyle="1" w:styleId="HeadingProcedure">
    <w:name w:val="Heading Procedure"/>
    <w:basedOn w:val="HeadingBase"/>
    <w:next w:val="Normal"/>
    <w:rsid w:val="00870BEE"/>
    <w:pPr>
      <w:tabs>
        <w:tab w:val="left" w:pos="0"/>
      </w:tabs>
      <w:spacing w:before="120" w:after="60"/>
    </w:pPr>
    <w:rPr>
      <w:i/>
      <w:color w:val="918585"/>
      <w:sz w:val="22"/>
    </w:rPr>
  </w:style>
  <w:style w:type="paragraph" w:customStyle="1" w:styleId="TableBodyText">
    <w:name w:val="Table Body Text"/>
    <w:basedOn w:val="BodyText"/>
    <w:rsid w:val="00870BEE"/>
    <w:pPr>
      <w:spacing w:before="60" w:after="60"/>
    </w:pPr>
  </w:style>
  <w:style w:type="paragraph" w:styleId="ListContinue">
    <w:name w:val="List Continue"/>
    <w:basedOn w:val="List"/>
    <w:rsid w:val="00870BEE"/>
    <w:pPr>
      <w:ind w:firstLine="0"/>
    </w:pPr>
  </w:style>
  <w:style w:type="paragraph" w:customStyle="1" w:styleId="ListNote">
    <w:name w:val="List Note"/>
    <w:basedOn w:val="List"/>
    <w:rsid w:val="00870BEE"/>
    <w:pPr>
      <w:pBdr>
        <w:top w:val="single" w:sz="6" w:space="2" w:color="918585"/>
        <w:bottom w:val="single" w:sz="6" w:space="2" w:color="918585"/>
      </w:pBdr>
      <w:tabs>
        <w:tab w:val="left" w:pos="1021"/>
      </w:tabs>
      <w:ind w:firstLine="0"/>
    </w:pPr>
  </w:style>
  <w:style w:type="paragraph" w:customStyle="1" w:styleId="Warning">
    <w:name w:val="Warning"/>
    <w:basedOn w:val="BodyText"/>
    <w:rsid w:val="00870BEE"/>
    <w:pPr>
      <w:shd w:val="clear" w:color="auto" w:fill="D9D9D9"/>
      <w:tabs>
        <w:tab w:val="left" w:pos="992"/>
      </w:tabs>
      <w:ind w:left="119" w:right="119"/>
    </w:pPr>
    <w:rPr>
      <w:sz w:val="20"/>
    </w:rPr>
  </w:style>
  <w:style w:type="paragraph" w:customStyle="1" w:styleId="MarginIcons">
    <w:name w:val="Margin Icons"/>
    <w:basedOn w:val="BodyText"/>
    <w:rsid w:val="00870B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BEE"/>
    <w:rPr>
      <w:rFonts w:ascii="Courier New" w:hAnsi="Courier New"/>
    </w:rPr>
  </w:style>
  <w:style w:type="paragraph" w:customStyle="1" w:styleId="NoteBullet">
    <w:name w:val="Note Bullet"/>
    <w:basedOn w:val="Note"/>
    <w:rsid w:val="00870BEE"/>
    <w:pPr>
      <w:tabs>
        <w:tab w:val="clear" w:pos="680"/>
      </w:tabs>
      <w:spacing w:before="60" w:after="60"/>
    </w:pPr>
  </w:style>
  <w:style w:type="paragraph" w:customStyle="1" w:styleId="SubHeading2">
    <w:name w:val="SubHeading2"/>
    <w:basedOn w:val="HeadingBase"/>
    <w:rsid w:val="00870BEE"/>
    <w:pPr>
      <w:spacing w:before="240" w:after="60"/>
    </w:pPr>
    <w:rPr>
      <w:sz w:val="20"/>
    </w:rPr>
  </w:style>
  <w:style w:type="paragraph" w:customStyle="1" w:styleId="SubHeading1">
    <w:name w:val="SubHeading1"/>
    <w:basedOn w:val="HeadingBase"/>
    <w:rsid w:val="00870BEE"/>
    <w:pPr>
      <w:spacing w:before="240" w:after="60"/>
    </w:pPr>
    <w:rPr>
      <w:color w:val="918585"/>
      <w:sz w:val="22"/>
    </w:rPr>
  </w:style>
  <w:style w:type="paragraph" w:customStyle="1" w:styleId="SideHeading">
    <w:name w:val="Side Heading"/>
    <w:basedOn w:val="HeadingBase"/>
    <w:rsid w:val="00870B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BEE"/>
    <w:pPr>
      <w:numPr>
        <w:numId w:val="10"/>
      </w:numPr>
    </w:pPr>
  </w:style>
  <w:style w:type="paragraph" w:styleId="PlainText">
    <w:name w:val="Plain Text"/>
    <w:basedOn w:val="Normal"/>
    <w:link w:val="PlainTextChar"/>
    <w:rsid w:val="00870BEE"/>
    <w:rPr>
      <w:sz w:val="20"/>
    </w:rPr>
  </w:style>
  <w:style w:type="character" w:customStyle="1" w:styleId="PlainTextChar">
    <w:name w:val="Plain Text Char"/>
    <w:basedOn w:val="DefaultParagraphFont"/>
    <w:link w:val="PlainText"/>
    <w:rsid w:val="00870BEE"/>
    <w:rPr>
      <w:rFonts w:ascii="Courier New" w:eastAsia="Times New Roman" w:hAnsi="Courier New" w:cs="Times New Roman"/>
      <w:sz w:val="20"/>
      <w:szCs w:val="20"/>
      <w:lang w:eastAsia="en-US"/>
    </w:rPr>
  </w:style>
  <w:style w:type="character" w:customStyle="1" w:styleId="MenuOption">
    <w:name w:val="Menu Option"/>
    <w:basedOn w:val="DefaultParagraphFont"/>
    <w:rsid w:val="00870BEE"/>
    <w:rPr>
      <w:b/>
      <w:smallCaps/>
    </w:rPr>
  </w:style>
  <w:style w:type="paragraph" w:customStyle="1" w:styleId="TableListNumber">
    <w:name w:val="Table List Number"/>
    <w:basedOn w:val="ListNumber"/>
    <w:rsid w:val="00870BEE"/>
    <w:pPr>
      <w:numPr>
        <w:numId w:val="0"/>
      </w:numPr>
    </w:pPr>
  </w:style>
  <w:style w:type="paragraph" w:styleId="TOC4">
    <w:name w:val="toc 4"/>
    <w:basedOn w:val="TOCBase"/>
    <w:next w:val="Normal"/>
    <w:semiHidden/>
    <w:rsid w:val="00870BEE"/>
    <w:pPr>
      <w:tabs>
        <w:tab w:val="right" w:leader="dot" w:pos="9071"/>
      </w:tabs>
      <w:ind w:left="1701"/>
    </w:pPr>
  </w:style>
  <w:style w:type="paragraph" w:customStyle="1" w:styleId="ListAlpha">
    <w:name w:val="List Alpha"/>
    <w:basedOn w:val="List"/>
    <w:rsid w:val="00870BEE"/>
    <w:pPr>
      <w:numPr>
        <w:numId w:val="8"/>
      </w:numPr>
    </w:pPr>
  </w:style>
  <w:style w:type="paragraph" w:customStyle="1" w:styleId="ListAlpha2">
    <w:name w:val="List Alpha 2"/>
    <w:basedOn w:val="List2"/>
    <w:rsid w:val="00870BEE"/>
    <w:pPr>
      <w:numPr>
        <w:numId w:val="7"/>
      </w:numPr>
    </w:pPr>
  </w:style>
  <w:style w:type="paragraph" w:styleId="List2">
    <w:name w:val="List 2"/>
    <w:basedOn w:val="BodyText"/>
    <w:rsid w:val="00870BEE"/>
    <w:pPr>
      <w:tabs>
        <w:tab w:val="left" w:pos="680"/>
      </w:tabs>
      <w:spacing w:before="60" w:after="60"/>
      <w:ind w:left="680" w:hanging="340"/>
    </w:pPr>
  </w:style>
  <w:style w:type="paragraph" w:styleId="List3">
    <w:name w:val="List 3"/>
    <w:basedOn w:val="BodyText"/>
    <w:rsid w:val="00870BEE"/>
    <w:pPr>
      <w:tabs>
        <w:tab w:val="left" w:pos="1021"/>
      </w:tabs>
      <w:spacing w:before="60" w:after="60"/>
      <w:ind w:left="1020" w:hanging="340"/>
    </w:pPr>
  </w:style>
  <w:style w:type="paragraph" w:styleId="List4">
    <w:name w:val="List 4"/>
    <w:basedOn w:val="BodyText"/>
    <w:rsid w:val="00870BEE"/>
    <w:pPr>
      <w:tabs>
        <w:tab w:val="left" w:pos="1361"/>
      </w:tabs>
      <w:spacing w:before="60" w:after="60"/>
      <w:ind w:left="1361" w:hanging="340"/>
    </w:pPr>
  </w:style>
  <w:style w:type="paragraph" w:styleId="List5">
    <w:name w:val="List 5"/>
    <w:basedOn w:val="BodyText"/>
    <w:rsid w:val="00870BEE"/>
    <w:pPr>
      <w:tabs>
        <w:tab w:val="left" w:pos="1701"/>
      </w:tabs>
      <w:spacing w:before="60" w:after="60"/>
      <w:ind w:left="1701" w:hanging="340"/>
    </w:pPr>
  </w:style>
  <w:style w:type="paragraph" w:styleId="ListBullet3">
    <w:name w:val="List Bullet 3"/>
    <w:basedOn w:val="List3"/>
    <w:rsid w:val="00870BEE"/>
    <w:pPr>
      <w:numPr>
        <w:numId w:val="13"/>
      </w:numPr>
      <w:tabs>
        <w:tab w:val="clear" w:pos="1021"/>
      </w:tabs>
      <w:ind w:left="1037" w:hanging="357"/>
    </w:pPr>
  </w:style>
  <w:style w:type="paragraph" w:styleId="ListBullet4">
    <w:name w:val="List Bullet 4"/>
    <w:basedOn w:val="List4"/>
    <w:rsid w:val="00870BEE"/>
    <w:pPr>
      <w:numPr>
        <w:numId w:val="2"/>
      </w:numPr>
      <w:tabs>
        <w:tab w:val="clear" w:pos="1361"/>
      </w:tabs>
    </w:pPr>
  </w:style>
  <w:style w:type="paragraph" w:styleId="ListBullet5">
    <w:name w:val="List Bullet 5"/>
    <w:basedOn w:val="List5"/>
    <w:rsid w:val="00870BEE"/>
    <w:pPr>
      <w:numPr>
        <w:numId w:val="3"/>
      </w:numPr>
    </w:pPr>
  </w:style>
  <w:style w:type="paragraph" w:styleId="ListContinue2">
    <w:name w:val="List Continue 2"/>
    <w:basedOn w:val="List2"/>
    <w:rsid w:val="00870BEE"/>
    <w:pPr>
      <w:ind w:firstLine="0"/>
    </w:pPr>
  </w:style>
  <w:style w:type="paragraph" w:styleId="ListContinue3">
    <w:name w:val="List Continue 3"/>
    <w:basedOn w:val="List3"/>
    <w:rsid w:val="00870BEE"/>
    <w:pPr>
      <w:ind w:left="1021" w:firstLine="0"/>
    </w:pPr>
  </w:style>
  <w:style w:type="paragraph" w:styleId="ListContinue4">
    <w:name w:val="List Continue 4"/>
    <w:basedOn w:val="List4"/>
    <w:rsid w:val="00870BEE"/>
    <w:pPr>
      <w:ind w:firstLine="0"/>
    </w:pPr>
  </w:style>
  <w:style w:type="paragraph" w:styleId="ListContinue5">
    <w:name w:val="List Continue 5"/>
    <w:basedOn w:val="List5"/>
    <w:rsid w:val="00870BEE"/>
    <w:pPr>
      <w:ind w:firstLine="0"/>
    </w:pPr>
  </w:style>
  <w:style w:type="paragraph" w:styleId="ListNumber3">
    <w:name w:val="List Number 3"/>
    <w:basedOn w:val="List3"/>
    <w:rsid w:val="00870BEE"/>
    <w:pPr>
      <w:numPr>
        <w:numId w:val="4"/>
      </w:numPr>
    </w:pPr>
  </w:style>
  <w:style w:type="paragraph" w:styleId="ListNumber4">
    <w:name w:val="List Number 4"/>
    <w:basedOn w:val="List4"/>
    <w:rsid w:val="00870BEE"/>
    <w:pPr>
      <w:numPr>
        <w:numId w:val="5"/>
      </w:numPr>
    </w:pPr>
  </w:style>
  <w:style w:type="paragraph" w:styleId="ListNumber5">
    <w:name w:val="List Number 5"/>
    <w:basedOn w:val="List5"/>
    <w:rsid w:val="00870BEE"/>
    <w:pPr>
      <w:numPr>
        <w:numId w:val="6"/>
      </w:numPr>
    </w:pPr>
  </w:style>
  <w:style w:type="paragraph" w:styleId="BlockText">
    <w:name w:val="Block Text"/>
    <w:basedOn w:val="Normal"/>
    <w:rsid w:val="00870BEE"/>
    <w:pPr>
      <w:spacing w:after="120"/>
      <w:ind w:left="1440" w:right="1440"/>
    </w:pPr>
  </w:style>
  <w:style w:type="character" w:customStyle="1" w:styleId="Subscript">
    <w:name w:val="Subscript"/>
    <w:basedOn w:val="DefaultParagraphFont"/>
    <w:rsid w:val="00870BEE"/>
    <w:rPr>
      <w:sz w:val="16"/>
      <w:vertAlign w:val="subscript"/>
    </w:rPr>
  </w:style>
  <w:style w:type="character" w:customStyle="1" w:styleId="Superscript">
    <w:name w:val="Superscript"/>
    <w:basedOn w:val="DefaultParagraphFont"/>
    <w:rsid w:val="00870BEE"/>
    <w:rPr>
      <w:sz w:val="16"/>
      <w:vertAlign w:val="superscript"/>
    </w:rPr>
  </w:style>
  <w:style w:type="character" w:customStyle="1" w:styleId="Symbols">
    <w:name w:val="Symbols"/>
    <w:basedOn w:val="DefaultParagraphFont"/>
    <w:rsid w:val="00870BEE"/>
    <w:rPr>
      <w:rFonts w:ascii="Symbol" w:hAnsi="Symbol"/>
    </w:rPr>
  </w:style>
  <w:style w:type="character" w:customStyle="1" w:styleId="MenuOptions">
    <w:name w:val="Menu Options"/>
    <w:basedOn w:val="DefaultParagraphFont"/>
    <w:rsid w:val="00870BEE"/>
    <w:rPr>
      <w:rFonts w:ascii="Arial Narrow" w:hAnsi="Arial Narrow"/>
      <w:smallCaps/>
    </w:rPr>
  </w:style>
  <w:style w:type="character" w:customStyle="1" w:styleId="Buttons">
    <w:name w:val="Buttons"/>
    <w:basedOn w:val="DefaultParagraphFont"/>
    <w:rsid w:val="00870BEE"/>
    <w:rPr>
      <w:b/>
    </w:rPr>
  </w:style>
  <w:style w:type="character" w:customStyle="1" w:styleId="Underlined">
    <w:name w:val="Underlined"/>
    <w:basedOn w:val="DefaultParagraphFont"/>
    <w:rsid w:val="00870BEE"/>
    <w:rPr>
      <w:u w:val="single"/>
    </w:rPr>
  </w:style>
  <w:style w:type="paragraph" w:customStyle="1" w:styleId="TableBodyTextRight">
    <w:name w:val="Table Body Text Right"/>
    <w:basedOn w:val="TableBodyText"/>
    <w:rsid w:val="00870BEE"/>
    <w:pPr>
      <w:widowControl w:val="0"/>
      <w:autoSpaceDE w:val="0"/>
      <w:autoSpaceDN w:val="0"/>
      <w:adjustRightInd w:val="0"/>
      <w:jc w:val="right"/>
    </w:pPr>
    <w:rPr>
      <w:rFonts w:cs="Arial"/>
      <w:szCs w:val="18"/>
    </w:rPr>
  </w:style>
  <w:style w:type="paragraph" w:customStyle="1" w:styleId="CopyrightText">
    <w:name w:val="Copyright Text"/>
    <w:basedOn w:val="BodyText"/>
    <w:rsid w:val="00870BEE"/>
    <w:rPr>
      <w:sz w:val="18"/>
    </w:rPr>
  </w:style>
  <w:style w:type="paragraph" w:customStyle="1" w:styleId="BodySmallRight">
    <w:name w:val="Body Small Right"/>
    <w:basedOn w:val="BodyTextRight"/>
    <w:rsid w:val="00870BEE"/>
    <w:rPr>
      <w:sz w:val="18"/>
      <w:szCs w:val="18"/>
    </w:rPr>
  </w:style>
  <w:style w:type="paragraph" w:customStyle="1" w:styleId="MarginEdition">
    <w:name w:val="Margin Edition"/>
    <w:basedOn w:val="MarginNote"/>
    <w:rsid w:val="00870BEE"/>
    <w:pPr>
      <w:spacing w:before="0" w:after="0"/>
    </w:pPr>
    <w:rPr>
      <w:rFonts w:ascii="Times New Roman" w:hAnsi="Times New Roman"/>
      <w:color w:val="999999"/>
    </w:rPr>
  </w:style>
  <w:style w:type="paragraph" w:customStyle="1" w:styleId="Spacer">
    <w:name w:val="Spacer"/>
    <w:basedOn w:val="Normal"/>
    <w:rsid w:val="00870BEE"/>
    <w:rPr>
      <w:sz w:val="2"/>
      <w:szCs w:val="2"/>
    </w:rPr>
  </w:style>
  <w:style w:type="character" w:customStyle="1" w:styleId="Small">
    <w:name w:val="Small"/>
    <w:basedOn w:val="DefaultParagraphFont"/>
    <w:rsid w:val="00870BEE"/>
    <w:rPr>
      <w:sz w:val="16"/>
    </w:rPr>
  </w:style>
  <w:style w:type="paragraph" w:customStyle="1" w:styleId="WideTable">
    <w:name w:val="Wide Table"/>
    <w:basedOn w:val="Normal"/>
    <w:rsid w:val="00870BEE"/>
    <w:pPr>
      <w:ind w:left="-1418"/>
    </w:pPr>
    <w:rPr>
      <w:sz w:val="2"/>
      <w:szCs w:val="2"/>
    </w:rPr>
  </w:style>
  <w:style w:type="character" w:styleId="PageNumber">
    <w:name w:val="page number"/>
    <w:basedOn w:val="DefaultParagraphFont"/>
    <w:rsid w:val="00870BEE"/>
  </w:style>
  <w:style w:type="paragraph" w:styleId="Quote">
    <w:name w:val="Quote"/>
    <w:basedOn w:val="Heading1"/>
    <w:link w:val="QuoteChar"/>
    <w:qFormat/>
    <w:rsid w:val="00870BEE"/>
    <w:rPr>
      <w:b w:val="0"/>
      <w:sz w:val="72"/>
      <w:szCs w:val="72"/>
      <w:lang w:val="en-NZ"/>
    </w:rPr>
  </w:style>
  <w:style w:type="character" w:customStyle="1" w:styleId="QuoteChar">
    <w:name w:val="Quote Char"/>
    <w:basedOn w:val="DefaultParagraphFont"/>
    <w:link w:val="Quote"/>
    <w:rsid w:val="00870B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BEE"/>
    <w:pPr>
      <w:pageBreakBefore/>
    </w:pPr>
  </w:style>
  <w:style w:type="paragraph" w:customStyle="1" w:styleId="Border">
    <w:name w:val="Border"/>
    <w:basedOn w:val="Normal"/>
    <w:qFormat/>
    <w:rsid w:val="00870B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BEE"/>
    <w:rPr>
      <w:b/>
      <w:bCs/>
      <w:i/>
      <w:iCs/>
      <w:color w:val="auto"/>
    </w:rPr>
  </w:style>
  <w:style w:type="paragraph" w:styleId="IntenseQuote">
    <w:name w:val="Intense Quote"/>
    <w:basedOn w:val="Normal"/>
    <w:next w:val="Normal"/>
    <w:link w:val="IntenseQuoteChar"/>
    <w:uiPriority w:val="30"/>
    <w:qFormat/>
    <w:rsid w:val="00870B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B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BEE"/>
    <w:rPr>
      <w:smallCaps/>
      <w:color w:val="auto"/>
      <w:u w:val="single"/>
    </w:rPr>
  </w:style>
  <w:style w:type="character" w:styleId="IntenseReference">
    <w:name w:val="Intense Reference"/>
    <w:basedOn w:val="DefaultParagraphFont"/>
    <w:uiPriority w:val="32"/>
    <w:qFormat/>
    <w:rsid w:val="00870BEE"/>
    <w:rPr>
      <w:b/>
      <w:bCs/>
      <w:smallCaps/>
      <w:color w:val="auto"/>
      <w:spacing w:val="5"/>
      <w:u w:val="single"/>
    </w:rPr>
  </w:style>
  <w:style w:type="paragraph" w:customStyle="1" w:styleId="2ColumnHeading">
    <w:name w:val="2Column Heading"/>
    <w:basedOn w:val="BodyText"/>
    <w:qFormat/>
    <w:rsid w:val="00870BEE"/>
    <w:pPr>
      <w:spacing w:after="60"/>
      <w:ind w:left="-2268"/>
    </w:pPr>
    <w:rPr>
      <w:b/>
    </w:rPr>
  </w:style>
  <w:style w:type="paragraph" w:customStyle="1" w:styleId="Heading1TOC">
    <w:name w:val="Heading1 TOC"/>
    <w:basedOn w:val="Normal"/>
    <w:qFormat/>
    <w:rsid w:val="00870BEE"/>
    <w:pPr>
      <w:spacing w:before="240" w:after="120"/>
    </w:pPr>
    <w:rPr>
      <w:rFonts w:ascii="Times New Roman" w:hAnsi="Times New Roman"/>
      <w:b/>
      <w:sz w:val="32"/>
    </w:rPr>
  </w:style>
  <w:style w:type="paragraph" w:customStyle="1" w:styleId="Heading2TOC">
    <w:name w:val="Heading2 TOC"/>
    <w:basedOn w:val="Normal"/>
    <w:qFormat/>
    <w:rsid w:val="00870BEE"/>
    <w:pPr>
      <w:spacing w:before="240" w:after="60"/>
    </w:pPr>
    <w:rPr>
      <w:rFonts w:ascii="Times New Roman" w:hAnsi="Times New Roman"/>
      <w:b/>
      <w:sz w:val="28"/>
    </w:rPr>
  </w:style>
  <w:style w:type="character" w:customStyle="1" w:styleId="Underline">
    <w:name w:val="Underline"/>
    <w:basedOn w:val="DefaultParagraphFont"/>
    <w:qFormat/>
    <w:rsid w:val="00870BEE"/>
    <w:rPr>
      <w:u w:val="single"/>
    </w:rPr>
  </w:style>
  <w:style w:type="character" w:customStyle="1" w:styleId="BoldandItalics">
    <w:name w:val="Bold and Italics"/>
    <w:qFormat/>
    <w:rsid w:val="00870BEE"/>
    <w:rPr>
      <w:b/>
      <w:i/>
      <w:u w:val="none"/>
    </w:rPr>
  </w:style>
  <w:style w:type="paragraph" w:styleId="BalloonText">
    <w:name w:val="Balloon Text"/>
    <w:basedOn w:val="Normal"/>
    <w:link w:val="BalloonTextChar"/>
    <w:rsid w:val="00870BEE"/>
    <w:rPr>
      <w:rFonts w:ascii="Tahoma" w:hAnsi="Tahoma" w:cs="Tahoma"/>
      <w:sz w:val="16"/>
      <w:szCs w:val="16"/>
    </w:rPr>
  </w:style>
  <w:style w:type="character" w:customStyle="1" w:styleId="BalloonTextChar">
    <w:name w:val="Balloon Text Char"/>
    <w:basedOn w:val="DefaultParagraphFont"/>
    <w:link w:val="BalloonText"/>
    <w:rsid w:val="00870B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B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B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BEE"/>
    <w:rPr>
      <w:b/>
      <w:color w:val="660033"/>
      <w:spacing w:val="0"/>
    </w:rPr>
  </w:style>
  <w:style w:type="paragraph" w:customStyle="1" w:styleId="Nameditemlist">
    <w:name w:val="Named item list"/>
    <w:basedOn w:val="BodyText"/>
    <w:qFormat/>
    <w:rsid w:val="00870BEE"/>
    <w:pPr>
      <w:tabs>
        <w:tab w:val="left" w:pos="2835"/>
      </w:tabs>
      <w:ind w:left="2835" w:hanging="2835"/>
    </w:pPr>
  </w:style>
  <w:style w:type="paragraph" w:customStyle="1" w:styleId="BodyTextnopadding">
    <w:name w:val="Body Text no padding"/>
    <w:basedOn w:val="BodyText"/>
    <w:qFormat/>
    <w:rsid w:val="00870BEE"/>
    <w:pPr>
      <w:spacing w:before="0" w:after="0"/>
    </w:pPr>
  </w:style>
  <w:style w:type="paragraph" w:customStyle="1" w:styleId="BodyTextBold">
    <w:name w:val="Body Text Bold"/>
    <w:basedOn w:val="BodyText"/>
    <w:qFormat/>
    <w:rsid w:val="00870BEE"/>
    <w:rPr>
      <w:b/>
    </w:rPr>
  </w:style>
  <w:style w:type="character" w:styleId="Hyperlink">
    <w:name w:val="Hyperlink"/>
    <w:basedOn w:val="DefaultParagraphFont"/>
    <w:uiPriority w:val="99"/>
    <w:unhideWhenUsed/>
    <w:rsid w:val="00160E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503</Words>
  <Characters>3483</Characters>
  <Application>Microsoft Office Word</Application>
  <DocSecurity>0</DocSecurity>
  <Lines>68</Lines>
  <Paragraphs>49</Paragraphs>
  <ScaleCrop>false</ScaleCrop>
  <Company>Author-it Software Corporation Ltd.</Company>
  <LinksUpToDate>false</LinksUpToDate>
  <CharactersWithSpaces>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TLIC2075 Drive and monitor medium or heavy self-propelled on-track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2024-07-12T08:02:00Z</dcterms:created>
  <dcterms:modified xsi:type="dcterms:W3CDTF">2024-07-12T08:02:00Z</dcterms:modified>
</cp:coreProperties>
</file>