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34A4" w:rsidP="001C34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TLIC2059 Propel and operate light on-track equipment</w:t>
      </w:r>
      <w:r>
        <w:fldChar w:fldCharType="end"/>
      </w:r>
    </w:p>
    <w:p w:rsidR="001C34A4" w:rsidP="001C34A4">
      <w:pPr>
        <w:pStyle w:val="Version"/>
        <w:sectPr w:rsidSect="00B028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2870" w:rsidP="00B02870">
      <w:pPr>
        <w:pStyle w:val="SuperHeading"/>
      </w:pPr>
      <w:r w:rsidRPr="00B02870">
        <w:t>TLIC2059 Propel and operate light on-track equipment</w:t>
      </w:r>
    </w:p>
    <w:p w:rsidR="00000000" w:rsidRPr="00B02870" w:rsidP="00B02870">
      <w:pPr>
        <w:pStyle w:val="Heading1"/>
      </w:pPr>
      <w:bookmarkStart w:id="1" w:name="O_750411"/>
      <w:bookmarkEnd w:id="1"/>
      <w:r w:rsidRPr="00B02870">
        <w:t>Modification History</w:t>
      </w:r>
    </w:p>
    <w:p w:rsidR="001C34A4" w:rsidP="001C34A4">
      <w:pPr>
        <w:pStyle w:val="BodyText"/>
      </w:pPr>
      <w:r w:rsidRPr="00B02870">
        <w:t>Release 1. This is the first release of this unit of competency in the TLI Transport and Logistics Training Package.</w:t>
      </w:r>
    </w:p>
    <w:p w:rsidR="00000000" w:rsidRPr="00B02870" w:rsidP="00B02870">
      <w:pPr>
        <w:pStyle w:val="Heading1"/>
      </w:pPr>
      <w:bookmarkStart w:id="2" w:name="O_750412"/>
      <w:bookmarkEnd w:id="2"/>
      <w:r w:rsidRPr="00B02870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1C34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870" w:rsidP="00B02870">
            <w:pPr>
              <w:pStyle w:val="BodyText"/>
            </w:pPr>
            <w:r w:rsidRPr="00B02870">
              <w:t>This unit involves the skills and knowledge required to propel and operate light</w:t>
            </w:r>
            <w:r w:rsidRPr="00B02870">
              <w:t xml:space="preserve"> on-track equipment as part of workplace activities across a variety of rail operational contexts.</w:t>
            </w:r>
          </w:p>
          <w:p w:rsidR="00000000" w:rsidRPr="00B02870" w:rsidP="00B02870">
            <w:pPr>
              <w:pStyle w:val="BodyText"/>
            </w:pPr>
            <w:r w:rsidRPr="00B02870">
              <w:t>It includes performing pre-operational equipment checks, obtaining approval to place equipment on track, operating light equipment on track and stabling or m</w:t>
            </w:r>
            <w:r w:rsidRPr="00B02870">
              <w:t xml:space="preserve">oving equipment off track. </w:t>
            </w:r>
          </w:p>
          <w:p w:rsidR="00000000" w:rsidRPr="00B02870" w:rsidP="00B02870">
            <w:pPr>
              <w:pStyle w:val="BodyText"/>
            </w:pPr>
            <w:r w:rsidRPr="00B02870">
              <w:t>Light on-track equipment is considered to be less than 10 tonnes that may be lifted on or off track mechanically and may include:</w:t>
            </w:r>
          </w:p>
          <w:p w:rsidR="00000000" w:rsidRPr="00B02870" w:rsidP="00B02870">
            <w:pPr>
              <w:pStyle w:val="ListBullet2"/>
            </w:pPr>
            <w:r w:rsidRPr="00B02870">
              <w:t>ballast scarifiers</w:t>
            </w:r>
          </w:p>
          <w:p w:rsidR="00000000" w:rsidRPr="00B02870" w:rsidP="00B02870">
            <w:pPr>
              <w:pStyle w:val="ListBullet2"/>
            </w:pPr>
            <w:r w:rsidRPr="00B02870">
              <w:t>dog screw setters/drivers</w:t>
            </w:r>
          </w:p>
          <w:p w:rsidR="00000000" w:rsidRPr="00B02870" w:rsidP="00B02870">
            <w:pPr>
              <w:pStyle w:val="ListBullet2"/>
            </w:pPr>
            <w:r w:rsidRPr="00B02870">
              <w:t>joint lifters</w:t>
            </w:r>
          </w:p>
          <w:p w:rsidR="00000000" w:rsidRPr="00B02870" w:rsidP="00B02870">
            <w:pPr>
              <w:pStyle w:val="ListBullet2"/>
            </w:pPr>
            <w:r w:rsidRPr="00B02870">
              <w:t>multi-spindle borers</w:t>
            </w:r>
          </w:p>
          <w:p w:rsidR="00000000" w:rsidRPr="00B02870" w:rsidP="00B02870">
            <w:pPr>
              <w:pStyle w:val="ListBullet2"/>
            </w:pPr>
            <w:r w:rsidRPr="00B02870">
              <w:t>power track jacks</w:t>
            </w:r>
          </w:p>
          <w:p w:rsidR="00000000" w:rsidRPr="00B02870" w:rsidP="00B02870">
            <w:pPr>
              <w:pStyle w:val="ListBullet2"/>
            </w:pPr>
            <w:r w:rsidRPr="00B02870">
              <w:t>profile grinders</w:t>
            </w:r>
          </w:p>
          <w:p w:rsidR="00000000" w:rsidRPr="00B02870" w:rsidP="00B02870">
            <w:pPr>
              <w:pStyle w:val="ListBullet2"/>
            </w:pPr>
            <w:r w:rsidRPr="00B02870">
              <w:t>rail-mounted compressors</w:t>
            </w:r>
          </w:p>
          <w:p w:rsidR="00000000" w:rsidRPr="00B02870" w:rsidP="00B02870">
            <w:pPr>
              <w:pStyle w:val="ListBullet2"/>
            </w:pPr>
            <w:r w:rsidRPr="00B02870">
              <w:t>small sleeper spacers</w:t>
            </w:r>
          </w:p>
          <w:p w:rsidR="00000000" w:rsidRPr="00B02870" w:rsidP="00B02870">
            <w:pPr>
              <w:pStyle w:val="ListBullet2"/>
            </w:pPr>
            <w:r w:rsidRPr="00B02870">
              <w:t>spike drivers</w:t>
            </w:r>
          </w:p>
          <w:p w:rsidR="00000000" w:rsidRPr="00B02870" w:rsidP="00B02870">
            <w:pPr>
              <w:pStyle w:val="ListBullet2"/>
            </w:pPr>
            <w:r w:rsidRPr="00B02870">
              <w:t>spike pullers (ride on)</w:t>
            </w:r>
          </w:p>
          <w:p w:rsidR="00000000" w:rsidRPr="00B02870" w:rsidP="00B02870">
            <w:pPr>
              <w:pStyle w:val="ListBullet2"/>
            </w:pPr>
            <w:r w:rsidRPr="00B02870">
              <w:t>various fastening applicators.</w:t>
            </w:r>
          </w:p>
          <w:p w:rsidR="00000000" w:rsidRPr="00B02870" w:rsidP="00B02870">
            <w:pPr>
              <w:pStyle w:val="BodyText"/>
            </w:pPr>
            <w:r w:rsidRPr="00B02870">
              <w:t>Light on-track equipment requires a basic operator skill level in manipulation, coordination, alignment and functional activity, with little complexity or variance in overall activity. This typically covers equipment carrying out basic repetitive and align</w:t>
            </w:r>
            <w:r w:rsidRPr="00B02870">
              <w:t>ment type activities.</w:t>
            </w:r>
          </w:p>
          <w:p w:rsidR="00000000" w:rsidRPr="00B02870" w:rsidP="00B02870">
            <w:pPr>
              <w:pStyle w:val="BodyText"/>
            </w:pPr>
            <w:r w:rsidRPr="00B02870">
              <w:t>People achieving competence in this unit will need to fulfil the applicable state/territory legislated rail safety requirements, to comply with relevant codes of practice and/or guidelines, and to meet organisational requirements to o</w:t>
            </w:r>
            <w:r w:rsidRPr="00B02870">
              <w:t>perate each individual piece of equipment.</w:t>
            </w:r>
          </w:p>
          <w:p w:rsidR="00000000" w:rsidRPr="00B02870" w:rsidP="00B02870">
            <w:pPr>
              <w:pStyle w:val="BodyText"/>
            </w:pPr>
            <w:r w:rsidRPr="00B02870">
              <w:t>Operators will need to have fulfilled licence and/or certification requirements for the type of equipment being used.</w:t>
            </w:r>
          </w:p>
          <w:p w:rsidR="00000000" w:rsidRPr="00B02870" w:rsidP="00B02870">
            <w:pPr>
              <w:pStyle w:val="BodyText"/>
            </w:pPr>
            <w:r w:rsidRPr="00B02870">
              <w:t>No licensing, legislative or certification requirements apply to this unit at the time of publi</w:t>
            </w:r>
            <w:r w:rsidRPr="00B02870">
              <w:t>cation.</w:t>
            </w:r>
          </w:p>
        </w:tc>
      </w:tr>
    </w:tbl>
    <w:p w:rsidR="001C34A4" w:rsidP="00B02870">
      <w:pPr>
        <w:pStyle w:val="BodyText"/>
      </w:pPr>
    </w:p>
    <w:p w:rsidR="001C34A4" w:rsidP="00B02870">
      <w:pPr>
        <w:pStyle w:val="BodyText"/>
      </w:pPr>
    </w:p>
    <w:p w:rsidR="00000000" w:rsidRPr="00B02870" w:rsidP="00B02870">
      <w:pPr>
        <w:pStyle w:val="Heading1"/>
      </w:pPr>
      <w:bookmarkStart w:id="3" w:name="O_750413"/>
      <w:bookmarkEnd w:id="3"/>
      <w:r w:rsidRPr="00B02870">
        <w:t>Pre-requisite Unit</w:t>
      </w:r>
    </w:p>
    <w:p w:rsidR="00000000" w:rsidRPr="00B02870" w:rsidP="001C34A4">
      <w:pPr>
        <w:pStyle w:val="BodyText"/>
      </w:pPr>
      <w:r w:rsidRPr="00B02870">
        <w:t>Not applicable.</w:t>
      </w:r>
    </w:p>
    <w:p w:rsidR="00000000" w:rsidRPr="00B02870" w:rsidP="00B02870">
      <w:pPr>
        <w:pStyle w:val="Heading1"/>
      </w:pPr>
      <w:bookmarkStart w:id="4" w:name="O_750414"/>
      <w:bookmarkEnd w:id="4"/>
      <w:r w:rsidRPr="00B02870">
        <w:t>Competency Field</w:t>
      </w:r>
    </w:p>
    <w:p w:rsidR="001C34A4" w:rsidP="001C34A4">
      <w:pPr>
        <w:pStyle w:val="BodyText"/>
      </w:pPr>
      <w:r w:rsidRPr="00B02870">
        <w:t>C – Vehicle Operation</w:t>
      </w:r>
    </w:p>
    <w:p w:rsidR="00000000" w:rsidRPr="00B02870" w:rsidP="00B02870">
      <w:pPr>
        <w:pStyle w:val="Heading1"/>
      </w:pPr>
      <w:bookmarkStart w:id="5" w:name="O_750415"/>
      <w:bookmarkEnd w:id="5"/>
      <w:r w:rsidRPr="00B02870">
        <w:t>Unit Sector</w:t>
      </w:r>
    </w:p>
    <w:p w:rsidR="00000000" w:rsidRPr="00B02870" w:rsidP="001C34A4">
      <w:pPr>
        <w:pStyle w:val="BodyText"/>
      </w:pPr>
      <w:r w:rsidRPr="00B02870">
        <w:t>Not applicable.</w:t>
      </w:r>
    </w:p>
    <w:p w:rsidR="00000000" w:rsidRPr="00B02870" w:rsidP="00B02870">
      <w:pPr>
        <w:pStyle w:val="Heading1"/>
      </w:pPr>
      <w:bookmarkStart w:id="6" w:name="O_750416"/>
      <w:bookmarkEnd w:id="6"/>
      <w:r w:rsidRPr="00B0287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29"/>
        <w:gridCol w:w="1756"/>
        <w:gridCol w:w="1"/>
        <w:gridCol w:w="547"/>
        <w:gridCol w:w="6563"/>
      </w:tblGrid>
      <w:tr w:rsidTr="001C34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870" w:rsidP="00B02870">
            <w:pPr>
              <w:pStyle w:val="BodyText"/>
            </w:pPr>
            <w:r w:rsidRPr="00B02870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870">
            <w:pPr>
              <w:pStyle w:val="BodyText"/>
              <w:rPr>
                <w:lang w:val="en-NZ"/>
              </w:rPr>
            </w:pPr>
            <w:r w:rsidRPr="00B02870">
              <w:rPr>
                <w:rStyle w:val="SpecialBold"/>
              </w:rPr>
              <w:t>PERFORMANCE CRITERIA</w:t>
            </w:r>
          </w:p>
        </w:tc>
      </w:tr>
      <w:tr w:rsidTr="001C34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870">
            <w:pPr>
              <w:pStyle w:val="BodyText"/>
              <w:rPr>
                <w:lang w:val="en-NZ"/>
              </w:rPr>
            </w:pPr>
            <w:r w:rsidRPr="00B02870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870">
            <w:pPr>
              <w:pStyle w:val="BodyText"/>
              <w:rPr>
                <w:lang w:val="en-NZ"/>
              </w:rPr>
            </w:pPr>
            <w:r w:rsidRPr="00B02870">
              <w:t>Performance criteria describe the performance needed to demonstrate achievement of the element.</w:t>
            </w:r>
          </w:p>
        </w:tc>
      </w:tr>
      <w:tr w:rsidTr="001C34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870" w:rsidP="00B02870">
            <w:pPr>
              <w:pStyle w:val="BodyText"/>
            </w:pPr>
            <w:r w:rsidRPr="00B02870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870">
            <w:pPr>
              <w:pStyle w:val="BodyText"/>
              <w:rPr>
                <w:lang w:val="en-NZ"/>
              </w:rPr>
            </w:pPr>
            <w:r w:rsidRPr="00B02870">
              <w:rPr>
                <w:rStyle w:val="SpecialBold"/>
              </w:rPr>
              <w:t>Perform pre-operational equipment checks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870">
            <w:pPr>
              <w:pStyle w:val="BodyText"/>
              <w:rPr>
                <w:lang w:val="en-NZ"/>
              </w:rPr>
            </w:pPr>
            <w:r w:rsidRPr="00B02870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870">
            <w:pPr>
              <w:pStyle w:val="BodyText"/>
              <w:rPr>
                <w:lang w:val="en-NZ"/>
              </w:rPr>
            </w:pPr>
            <w:r w:rsidRPr="00B02870">
              <w:t xml:space="preserve">Hazards are identified, risks are assessed and control measures are </w:t>
            </w:r>
            <w:r w:rsidRPr="00B02870">
              <w:t>implemented</w:t>
            </w:r>
          </w:p>
        </w:tc>
      </w:tr>
      <w:tr w:rsidTr="001C34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870">
            <w:pPr>
              <w:pStyle w:val="BodyText"/>
              <w:rPr>
                <w:lang w:val="en-NZ"/>
              </w:rPr>
            </w:pPr>
            <w:r w:rsidRPr="00B02870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870">
            <w:pPr>
              <w:pStyle w:val="BodyText"/>
              <w:rPr>
                <w:lang w:val="en-NZ"/>
              </w:rPr>
            </w:pPr>
            <w:r w:rsidRPr="00B02870">
              <w:t>Detailed pre-operational equipment checks are conducted in accordance with manufacturer specifications and organisational procedures</w:t>
            </w:r>
          </w:p>
        </w:tc>
      </w:tr>
      <w:tr w:rsidTr="001C34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870">
            <w:pPr>
              <w:pStyle w:val="BodyText"/>
              <w:rPr>
                <w:lang w:val="en-NZ"/>
              </w:rPr>
            </w:pPr>
            <w:r w:rsidRPr="00B02870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870">
            <w:pPr>
              <w:pStyle w:val="BodyText"/>
              <w:rPr>
                <w:lang w:val="en-NZ"/>
              </w:rPr>
            </w:pPr>
            <w:r w:rsidRPr="00B02870">
              <w:t>Logbooks are checked and accurately completed as required, in accordance with organisational requirements and manufacturer specification</w:t>
            </w:r>
          </w:p>
        </w:tc>
      </w:tr>
      <w:tr w:rsidTr="001C34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870">
            <w:pPr>
              <w:pStyle w:val="BodyText"/>
              <w:rPr>
                <w:lang w:val="en-NZ"/>
              </w:rPr>
            </w:pPr>
            <w:r w:rsidRPr="00B02870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870">
            <w:pPr>
              <w:pStyle w:val="BodyText"/>
              <w:rPr>
                <w:lang w:val="en-NZ"/>
              </w:rPr>
            </w:pPr>
            <w:r w:rsidRPr="00B02870">
              <w:t>Problems with equipment are identified and rectified in accordance with workplace procedures</w:t>
            </w:r>
          </w:p>
        </w:tc>
      </w:tr>
      <w:tr w:rsidTr="001C34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870">
            <w:pPr>
              <w:pStyle w:val="BodyText"/>
              <w:rPr>
                <w:lang w:val="en-NZ"/>
              </w:rPr>
            </w:pPr>
            <w:r w:rsidRPr="00B02870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870">
            <w:pPr>
              <w:pStyle w:val="BodyText"/>
              <w:rPr>
                <w:lang w:val="en-NZ"/>
              </w:rPr>
            </w:pPr>
            <w:r w:rsidRPr="00B02870">
              <w:t>Identified problems are reported and documented in accordance with organisational procedures</w:t>
            </w:r>
          </w:p>
        </w:tc>
      </w:tr>
      <w:tr w:rsidTr="001C34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870" w:rsidP="00B02870">
            <w:pPr>
              <w:pStyle w:val="BodyText"/>
            </w:pPr>
            <w:r w:rsidRPr="00B02870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870">
            <w:pPr>
              <w:pStyle w:val="BodyText"/>
              <w:rPr>
                <w:lang w:val="en-NZ"/>
              </w:rPr>
            </w:pPr>
            <w:r w:rsidRPr="00B02870">
              <w:rPr>
                <w:rStyle w:val="SpecialBold"/>
              </w:rPr>
              <w:t>Obtain approval to place equipment on track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870">
            <w:pPr>
              <w:pStyle w:val="BodyText"/>
              <w:rPr>
                <w:lang w:val="en-NZ"/>
              </w:rPr>
            </w:pPr>
            <w:r w:rsidRPr="00B02870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870">
            <w:pPr>
              <w:pStyle w:val="BodyText"/>
              <w:rPr>
                <w:lang w:val="en-NZ"/>
              </w:rPr>
            </w:pPr>
            <w:r w:rsidRPr="00B02870">
              <w:t>Protection officer or person in charge of work (PICOW) is contacted to obtain approval to place light on-track e</w:t>
            </w:r>
            <w:r w:rsidRPr="00B02870">
              <w:t>quipment on track and to move it to designated location in accordance with network owner’s procedures</w:t>
            </w:r>
          </w:p>
        </w:tc>
      </w:tr>
      <w:tr w:rsidTr="001C34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870">
            <w:pPr>
              <w:pStyle w:val="BodyText"/>
              <w:rPr>
                <w:lang w:val="en-NZ"/>
              </w:rPr>
            </w:pPr>
            <w:r w:rsidRPr="00B02870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870">
            <w:pPr>
              <w:pStyle w:val="BodyText"/>
              <w:rPr>
                <w:lang w:val="en-NZ"/>
              </w:rPr>
            </w:pPr>
            <w:r w:rsidRPr="00B02870">
              <w:t>Communications with Network Control Officer is maintained using appropriate communications systems, in accordance with network owner procedures</w:t>
            </w:r>
          </w:p>
        </w:tc>
      </w:tr>
      <w:tr w:rsidTr="001C34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870">
            <w:pPr>
              <w:pStyle w:val="BodyText"/>
              <w:rPr>
                <w:lang w:val="en-NZ"/>
              </w:rPr>
            </w:pPr>
            <w:r w:rsidRPr="00B02870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870">
            <w:pPr>
              <w:pStyle w:val="BodyText"/>
              <w:rPr>
                <w:lang w:val="en-NZ"/>
              </w:rPr>
            </w:pPr>
            <w:r w:rsidRPr="00B02870">
              <w:t>Approval is recorded in accordance with organisational procedures</w:t>
            </w:r>
          </w:p>
        </w:tc>
      </w:tr>
      <w:tr w:rsidTr="001C34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870" w:rsidP="00B02870">
            <w:pPr>
              <w:pStyle w:val="BodyText"/>
            </w:pPr>
            <w:r w:rsidRPr="00B02870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870">
            <w:pPr>
              <w:pStyle w:val="BodyText"/>
              <w:rPr>
                <w:lang w:val="en-NZ"/>
              </w:rPr>
            </w:pPr>
            <w:r w:rsidRPr="00B02870">
              <w:rPr>
                <w:rStyle w:val="SpecialBold"/>
              </w:rPr>
              <w:t>Operate light equipment on track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870">
            <w:pPr>
              <w:pStyle w:val="BodyText"/>
              <w:rPr>
                <w:lang w:val="en-NZ"/>
              </w:rPr>
            </w:pPr>
            <w:r w:rsidRPr="00B02870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870">
            <w:pPr>
              <w:pStyle w:val="BodyText"/>
              <w:rPr>
                <w:lang w:val="en-NZ"/>
              </w:rPr>
            </w:pPr>
            <w:r w:rsidRPr="00B02870">
              <w:t>Equipment is travelled to designated location in accordance with network owner’s procedures</w:t>
            </w:r>
          </w:p>
        </w:tc>
      </w:tr>
      <w:tr w:rsidTr="001C34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870">
            <w:pPr>
              <w:pStyle w:val="BodyText"/>
              <w:rPr>
                <w:lang w:val="en-NZ"/>
              </w:rPr>
            </w:pPr>
            <w:r w:rsidRPr="00B02870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870">
            <w:pPr>
              <w:pStyle w:val="BodyText"/>
              <w:rPr>
                <w:lang w:val="en-NZ"/>
              </w:rPr>
            </w:pPr>
            <w:r w:rsidRPr="00B02870">
              <w:t>Equipment is prepared for work</w:t>
            </w:r>
          </w:p>
        </w:tc>
      </w:tr>
      <w:tr w:rsidTr="001C34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870">
            <w:pPr>
              <w:pStyle w:val="BodyText"/>
              <w:rPr>
                <w:lang w:val="en-NZ"/>
              </w:rPr>
            </w:pPr>
            <w:r w:rsidRPr="00B02870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870">
            <w:pPr>
              <w:pStyle w:val="BodyText"/>
              <w:rPr>
                <w:lang w:val="en-NZ"/>
              </w:rPr>
            </w:pPr>
            <w:r w:rsidRPr="00B02870">
              <w:t>Equipment is operated in a safe and efficient manner in accordance with relevant codes of practice, safeworking systems, manufacturer and organisational procedures</w:t>
            </w:r>
          </w:p>
        </w:tc>
      </w:tr>
      <w:tr w:rsidTr="001C34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870">
            <w:pPr>
              <w:pStyle w:val="BodyText"/>
              <w:rPr>
                <w:lang w:val="en-NZ"/>
              </w:rPr>
            </w:pPr>
            <w:r w:rsidRPr="00B02870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870">
            <w:pPr>
              <w:pStyle w:val="BodyText"/>
              <w:rPr>
                <w:lang w:val="en-NZ"/>
              </w:rPr>
            </w:pPr>
            <w:r w:rsidRPr="00B02870">
              <w:t>Equipment is operated to meet organisational standards and specifications</w:t>
            </w:r>
          </w:p>
        </w:tc>
      </w:tr>
      <w:tr w:rsidTr="001C34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870">
            <w:pPr>
              <w:pStyle w:val="BodyText"/>
              <w:rPr>
                <w:lang w:val="en-NZ"/>
              </w:rPr>
            </w:pPr>
            <w:r w:rsidRPr="00B02870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870">
            <w:pPr>
              <w:pStyle w:val="BodyText"/>
              <w:rPr>
                <w:lang w:val="en-NZ"/>
              </w:rPr>
            </w:pPr>
            <w:r w:rsidRPr="00B02870">
              <w:t>Warn</w:t>
            </w:r>
            <w:r w:rsidRPr="00B02870">
              <w:t>ing systems are monitored and appropriately responded to as required during operation</w:t>
            </w:r>
          </w:p>
        </w:tc>
      </w:tr>
      <w:tr w:rsidTr="001C34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870" w:rsidP="00B02870">
            <w:pPr>
              <w:pStyle w:val="BodyText"/>
            </w:pPr>
            <w:r w:rsidRPr="00B02870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870">
            <w:pPr>
              <w:pStyle w:val="BodyText"/>
              <w:rPr>
                <w:lang w:val="en-NZ"/>
              </w:rPr>
            </w:pPr>
            <w:r w:rsidRPr="00B02870">
              <w:rPr>
                <w:rStyle w:val="SpecialBold"/>
              </w:rPr>
              <w:t>Stable or off track equipment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870">
            <w:pPr>
              <w:pStyle w:val="BodyText"/>
              <w:rPr>
                <w:lang w:val="en-NZ"/>
              </w:rPr>
            </w:pPr>
            <w:r w:rsidRPr="00B02870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870">
            <w:pPr>
              <w:pStyle w:val="BodyText"/>
              <w:rPr>
                <w:lang w:val="en-NZ"/>
              </w:rPr>
            </w:pPr>
            <w:r w:rsidRPr="00B02870">
              <w:t>Protection officer or PICOW is contacted to direct where and when to stable or off track equipment</w:t>
            </w:r>
          </w:p>
        </w:tc>
      </w:tr>
      <w:tr w:rsidTr="001C34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870">
            <w:pPr>
              <w:pStyle w:val="BodyText"/>
              <w:rPr>
                <w:lang w:val="en-NZ"/>
              </w:rPr>
            </w:pPr>
            <w:r w:rsidRPr="00B02870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870">
            <w:pPr>
              <w:pStyle w:val="BodyText"/>
              <w:rPr>
                <w:lang w:val="en-NZ"/>
              </w:rPr>
            </w:pPr>
            <w:r w:rsidRPr="00B02870">
              <w:t>Equipment is propelled to nominated stabling or off-track location</w:t>
            </w:r>
          </w:p>
        </w:tc>
      </w:tr>
      <w:tr w:rsidTr="001C34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870">
            <w:pPr>
              <w:pStyle w:val="BodyText"/>
              <w:rPr>
                <w:lang w:val="en-NZ"/>
              </w:rPr>
            </w:pPr>
            <w:r w:rsidRPr="00B02870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870">
            <w:pPr>
              <w:pStyle w:val="BodyText"/>
              <w:rPr>
                <w:lang w:val="en-NZ"/>
              </w:rPr>
            </w:pPr>
            <w:r w:rsidRPr="00B02870">
              <w:t>Equipment is stabled or off tracked as directed</w:t>
            </w:r>
          </w:p>
        </w:tc>
      </w:tr>
      <w:tr w:rsidTr="001C34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870">
            <w:pPr>
              <w:pStyle w:val="BodyText"/>
              <w:rPr>
                <w:lang w:val="en-NZ"/>
              </w:rPr>
            </w:pPr>
            <w:r w:rsidRPr="00B02870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870">
            <w:pPr>
              <w:pStyle w:val="BodyText"/>
              <w:rPr>
                <w:lang w:val="en-NZ"/>
              </w:rPr>
            </w:pPr>
            <w:r w:rsidRPr="00B02870">
              <w:t>Protection officer or PICOW is contacted and informed when light on-track equipment is stabled or off tracked</w:t>
            </w:r>
          </w:p>
        </w:tc>
      </w:tr>
      <w:tr w:rsidTr="001C34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870">
            <w:pPr>
              <w:pStyle w:val="BodyText"/>
              <w:rPr>
                <w:lang w:val="en-NZ"/>
              </w:rPr>
            </w:pPr>
            <w:r w:rsidRPr="00B02870"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870">
            <w:pPr>
              <w:pStyle w:val="BodyText"/>
              <w:rPr>
                <w:lang w:val="en-NZ"/>
              </w:rPr>
            </w:pPr>
            <w:r w:rsidRPr="00B02870">
              <w:t>Equipment is left stored in appropriate manner and location to ensure security and protection of equipment</w:t>
            </w:r>
          </w:p>
        </w:tc>
      </w:tr>
      <w:tr w:rsidTr="001C34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870" w:rsidP="00B02870">
            <w:pPr>
              <w:pStyle w:val="BodyText"/>
            </w:pPr>
            <w:r w:rsidRPr="00B02870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870">
            <w:pPr>
              <w:pStyle w:val="BodyText"/>
              <w:rPr>
                <w:lang w:val="en-NZ"/>
              </w:rPr>
            </w:pPr>
            <w:r w:rsidRPr="00B02870">
              <w:rPr>
                <w:rStyle w:val="SpecialBold"/>
              </w:rPr>
              <w:t>Perform post-operational equipment procedures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870">
            <w:pPr>
              <w:pStyle w:val="BodyText"/>
              <w:rPr>
                <w:lang w:val="en-NZ"/>
              </w:rPr>
            </w:pPr>
            <w:r w:rsidRPr="00B02870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870">
            <w:pPr>
              <w:pStyle w:val="BodyText"/>
              <w:rPr>
                <w:lang w:val="en-NZ"/>
              </w:rPr>
            </w:pPr>
            <w:r w:rsidRPr="00B02870">
              <w:t>Post-operational equipment checks are conducted in accordance with manufacturer specifications a</w:t>
            </w:r>
            <w:r w:rsidRPr="00B02870">
              <w:t>nd organisational procedures to identify defects and maintenance requirements</w:t>
            </w:r>
          </w:p>
        </w:tc>
      </w:tr>
      <w:tr w:rsidTr="001C34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870">
            <w:pPr>
              <w:pStyle w:val="BodyText"/>
              <w:rPr>
                <w:lang w:val="en-NZ"/>
              </w:rPr>
            </w:pPr>
            <w:r w:rsidRPr="00B02870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870">
            <w:pPr>
              <w:pStyle w:val="BodyText"/>
              <w:rPr>
                <w:lang w:val="en-NZ"/>
              </w:rPr>
            </w:pPr>
            <w:r w:rsidRPr="00B02870">
              <w:t>Identified problems are reported in accordance with organisational procedures</w:t>
            </w:r>
          </w:p>
        </w:tc>
      </w:tr>
      <w:tr w:rsidTr="001C34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870">
            <w:pPr>
              <w:pStyle w:val="BodyText"/>
              <w:rPr>
                <w:lang w:val="en-NZ"/>
              </w:rPr>
            </w:pPr>
            <w:r w:rsidRPr="00B02870"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870">
            <w:pPr>
              <w:pStyle w:val="BodyText"/>
              <w:rPr>
                <w:lang w:val="en-NZ"/>
              </w:rPr>
            </w:pPr>
            <w:r w:rsidRPr="00B02870">
              <w:t>Post-operating service schedules are conducted in accordance with organisational procedures</w:t>
            </w:r>
          </w:p>
        </w:tc>
      </w:tr>
      <w:tr w:rsidTr="001C34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870" w:rsidP="00B02870">
            <w:pPr>
              <w:pStyle w:val="BodyText"/>
            </w:pPr>
            <w:r w:rsidRPr="00B02870">
              <w:rPr>
                <w:rStyle w:val="SpecialBold"/>
              </w:rPr>
              <w:t>6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870">
            <w:pPr>
              <w:pStyle w:val="BodyText"/>
              <w:rPr>
                <w:lang w:val="en-NZ"/>
              </w:rPr>
            </w:pPr>
            <w:r w:rsidRPr="00B02870">
              <w:rPr>
                <w:rStyle w:val="SpecialBold"/>
              </w:rPr>
              <w:t>Complete documentation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870">
            <w:pPr>
              <w:pStyle w:val="BodyText"/>
              <w:rPr>
                <w:lang w:val="en-NZ"/>
              </w:rPr>
            </w:pPr>
            <w:r w:rsidRPr="00B02870">
              <w:t>6.1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870">
            <w:pPr>
              <w:pStyle w:val="BodyText"/>
              <w:rPr>
                <w:lang w:val="en-NZ"/>
              </w:rPr>
            </w:pPr>
            <w:r w:rsidRPr="00B02870">
              <w:t>Logbooks are checked and completed as required</w:t>
            </w:r>
          </w:p>
        </w:tc>
      </w:tr>
      <w:tr w:rsidTr="001C34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2870">
            <w:pPr>
              <w:pStyle w:val="BodyText"/>
              <w:rPr>
                <w:lang w:val="en-NZ"/>
              </w:rPr>
            </w:pPr>
            <w:r w:rsidRPr="00B02870">
              <w:t>6.2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2870" w:rsidP="00B02870">
            <w:pPr>
              <w:pStyle w:val="BodyText"/>
            </w:pPr>
            <w:r w:rsidRPr="00B02870">
              <w:t>Documentation is completed and processed in accordance with organisational proce</w:t>
            </w:r>
            <w:r w:rsidRPr="00B02870">
              <w:t>dures</w:t>
            </w:r>
          </w:p>
        </w:tc>
      </w:tr>
    </w:tbl>
    <w:p w:rsidR="001C34A4" w:rsidP="00B02870">
      <w:pPr>
        <w:pStyle w:val="BodyText"/>
      </w:pPr>
    </w:p>
    <w:p w:rsidR="001C34A4" w:rsidP="00B02870">
      <w:pPr>
        <w:pStyle w:val="BodyText"/>
      </w:pPr>
    </w:p>
    <w:p w:rsidR="00000000" w:rsidRPr="00B02870" w:rsidP="00B02870">
      <w:pPr>
        <w:pStyle w:val="Heading1"/>
      </w:pPr>
      <w:bookmarkStart w:id="7" w:name="O_750417"/>
      <w:bookmarkEnd w:id="7"/>
      <w:r w:rsidRPr="00B02870">
        <w:t>Foundation Skills</w:t>
      </w:r>
    </w:p>
    <w:p w:rsidR="001C34A4" w:rsidP="001C34A4">
      <w:pPr>
        <w:pStyle w:val="BodyText"/>
      </w:pPr>
      <w:r w:rsidRPr="00B02870">
        <w:t>Foundation skills essential to performance are explicit in the performance criteria of this unit of competency.</w:t>
      </w:r>
    </w:p>
    <w:p w:rsidR="00000000" w:rsidRPr="00B02870" w:rsidP="00B02870">
      <w:pPr>
        <w:pStyle w:val="Heading1"/>
      </w:pPr>
      <w:bookmarkStart w:id="8" w:name="O_750418"/>
      <w:bookmarkEnd w:id="8"/>
      <w:r w:rsidRPr="00B02870">
        <w:t>Range of Conditions</w:t>
      </w:r>
    </w:p>
    <w:p w:rsidR="00000000" w:rsidRPr="00B02870" w:rsidP="001C34A4">
      <w:pPr>
        <w:pStyle w:val="BodyText"/>
      </w:pPr>
      <w:r w:rsidRPr="00B02870">
        <w:t>Range is restricted to essential operating conditions and any other variables essential to the work environment.</w:t>
      </w:r>
    </w:p>
    <w:p w:rsidR="001C34A4" w:rsidP="001C34A4">
      <w:pPr>
        <w:pStyle w:val="BodyText"/>
      </w:pPr>
      <w:r w:rsidRPr="00B02870">
        <w:t>Non-essential conditions can be found in the Companion Volume Implementation Guide.</w:t>
      </w:r>
    </w:p>
    <w:p w:rsidR="00000000" w:rsidRPr="00B02870" w:rsidP="00B02870">
      <w:pPr>
        <w:pStyle w:val="Heading1"/>
      </w:pPr>
      <w:bookmarkStart w:id="9" w:name="O_750419"/>
      <w:bookmarkEnd w:id="9"/>
      <w:r w:rsidRPr="00B02870">
        <w:t>Unit Mapping Information</w:t>
      </w:r>
    </w:p>
    <w:p w:rsidR="001C34A4" w:rsidP="001C34A4">
      <w:pPr>
        <w:pStyle w:val="BodyText"/>
      </w:pPr>
      <w:r w:rsidRPr="00B02870">
        <w:t>This unit replac</w:t>
      </w:r>
      <w:r w:rsidRPr="00B02870">
        <w:t>es and is equivalent to TLIC2059A Propel and operate light on-track equipment.</w:t>
      </w:r>
    </w:p>
    <w:p w:rsidR="00000000" w:rsidRPr="00B02870" w:rsidP="00B02870">
      <w:pPr>
        <w:pStyle w:val="Heading1"/>
      </w:pPr>
      <w:bookmarkStart w:id="10" w:name="O_750426"/>
      <w:bookmarkEnd w:id="10"/>
      <w:r w:rsidRPr="00B02870">
        <w:t>Links</w:t>
      </w:r>
    </w:p>
    <w:p w:rsidR="00000000" w:rsidRPr="00B02870" w:rsidP="001C34A4">
      <w:pPr>
        <w:pStyle w:val="BodyText"/>
      </w:pPr>
      <w:r w:rsidRPr="00B0287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C74A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02870" w:rsidP="00B02870"/>
    <w:sectPr w:rsidSect="00B0287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8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870" w:rsidRPr="001C34A4" w:rsidP="001C34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8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4A4" w:rsidP="00B028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C34A4" w:rsidP="00B028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C34A4" w:rsidP="00B028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8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4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2870" w:rsidRPr="001C34A4" w:rsidP="001C34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8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4A4" w:rsidRPr="002D2AF8" w:rsidP="00B028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TLIC2059 Propel and operate light on-track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1C34A4" w:rsidP="00B028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616A6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3A03F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28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28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28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28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28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28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28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28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28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28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28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2870"/>
  </w:style>
  <w:style w:type="character" w:customStyle="1" w:styleId="Heading1Char">
    <w:name w:val="Heading 1 Char"/>
    <w:basedOn w:val="DefaultParagraphFont"/>
    <w:link w:val="Heading1"/>
    <w:rsid w:val="00B028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28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287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02870"/>
    <w:rPr>
      <w:b/>
      <w:spacing w:val="0"/>
    </w:rPr>
  </w:style>
  <w:style w:type="paragraph" w:styleId="ListBullet2">
    <w:name w:val="List Bullet 2"/>
    <w:basedOn w:val="List2"/>
    <w:rsid w:val="00B02870"/>
    <w:pPr>
      <w:numPr>
        <w:numId w:val="12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028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28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28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28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28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28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28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28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28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28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28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28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28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28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28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28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28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28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28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28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287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0287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028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28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28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28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028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28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28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28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28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28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28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28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287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2870"/>
    <w:rPr>
      <w:i/>
    </w:rPr>
  </w:style>
  <w:style w:type="paragraph" w:styleId="Caption">
    <w:name w:val="caption"/>
    <w:basedOn w:val="BodyText"/>
    <w:next w:val="Normal"/>
    <w:qFormat/>
    <w:rsid w:val="00B028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28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28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2870"/>
  </w:style>
  <w:style w:type="paragraph" w:styleId="TableofFigures">
    <w:name w:val="table of figures"/>
    <w:basedOn w:val="Normal"/>
    <w:next w:val="Normal"/>
    <w:semiHidden/>
    <w:rsid w:val="00B028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287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02870"/>
    <w:rPr>
      <w:rFonts w:ascii="Wingdings" w:hAnsi="Wingdings"/>
    </w:rPr>
  </w:style>
  <w:style w:type="paragraph" w:customStyle="1" w:styleId="TableHeading">
    <w:name w:val="Table Heading"/>
    <w:basedOn w:val="HeadingBase"/>
    <w:rsid w:val="00B028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2870"/>
    <w:rPr>
      <w:color w:val="0033CC"/>
      <w:u w:val="none"/>
    </w:rPr>
  </w:style>
  <w:style w:type="paragraph" w:customStyle="1" w:styleId="BodyTextRight">
    <w:name w:val="Body Text Right"/>
    <w:basedOn w:val="BodyText"/>
    <w:rsid w:val="00B028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28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287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28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28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28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2870"/>
    <w:rPr>
      <w:sz w:val="32"/>
    </w:rPr>
  </w:style>
  <w:style w:type="paragraph" w:customStyle="1" w:styleId="HeadingProcedure">
    <w:name w:val="Heading Procedure"/>
    <w:basedOn w:val="HeadingBase"/>
    <w:next w:val="Normal"/>
    <w:rsid w:val="00B028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2870"/>
    <w:pPr>
      <w:spacing w:before="60" w:after="60"/>
    </w:pPr>
  </w:style>
  <w:style w:type="paragraph" w:styleId="ListContinue">
    <w:name w:val="List Continue"/>
    <w:basedOn w:val="List"/>
    <w:rsid w:val="00B02870"/>
    <w:pPr>
      <w:ind w:firstLine="0"/>
    </w:pPr>
  </w:style>
  <w:style w:type="paragraph" w:customStyle="1" w:styleId="ListNote">
    <w:name w:val="List Note"/>
    <w:basedOn w:val="List"/>
    <w:rsid w:val="00B028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28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28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2870"/>
    <w:rPr>
      <w:rFonts w:ascii="Courier New" w:hAnsi="Courier New"/>
    </w:rPr>
  </w:style>
  <w:style w:type="paragraph" w:customStyle="1" w:styleId="NoteBullet">
    <w:name w:val="Note Bullet"/>
    <w:basedOn w:val="Note"/>
    <w:rsid w:val="00B028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28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28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28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287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028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28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2870"/>
    <w:rPr>
      <w:b/>
      <w:smallCaps/>
    </w:rPr>
  </w:style>
  <w:style w:type="paragraph" w:customStyle="1" w:styleId="TableListNumber">
    <w:name w:val="Table List Number"/>
    <w:basedOn w:val="ListNumber"/>
    <w:rsid w:val="00B028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28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2870"/>
    <w:pPr>
      <w:numPr>
        <w:numId w:val="8"/>
      </w:numPr>
    </w:pPr>
  </w:style>
  <w:style w:type="paragraph" w:customStyle="1" w:styleId="ListAlpha2">
    <w:name w:val="List Alpha 2"/>
    <w:basedOn w:val="List2"/>
    <w:rsid w:val="00B02870"/>
    <w:pPr>
      <w:numPr>
        <w:numId w:val="7"/>
      </w:numPr>
    </w:pPr>
  </w:style>
  <w:style w:type="paragraph" w:styleId="List2">
    <w:name w:val="List 2"/>
    <w:basedOn w:val="BodyText"/>
    <w:rsid w:val="00B028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28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28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28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287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287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02870"/>
    <w:pPr>
      <w:numPr>
        <w:numId w:val="3"/>
      </w:numPr>
    </w:pPr>
  </w:style>
  <w:style w:type="paragraph" w:styleId="ListContinue2">
    <w:name w:val="List Continue 2"/>
    <w:basedOn w:val="List2"/>
    <w:rsid w:val="00B02870"/>
    <w:pPr>
      <w:ind w:firstLine="0"/>
    </w:pPr>
  </w:style>
  <w:style w:type="paragraph" w:styleId="ListContinue3">
    <w:name w:val="List Continue 3"/>
    <w:basedOn w:val="List3"/>
    <w:rsid w:val="00B02870"/>
    <w:pPr>
      <w:ind w:left="1021" w:firstLine="0"/>
    </w:pPr>
  </w:style>
  <w:style w:type="paragraph" w:styleId="ListContinue4">
    <w:name w:val="List Continue 4"/>
    <w:basedOn w:val="List4"/>
    <w:rsid w:val="00B02870"/>
    <w:pPr>
      <w:ind w:firstLine="0"/>
    </w:pPr>
  </w:style>
  <w:style w:type="paragraph" w:styleId="ListContinue5">
    <w:name w:val="List Continue 5"/>
    <w:basedOn w:val="List5"/>
    <w:rsid w:val="00B02870"/>
    <w:pPr>
      <w:ind w:firstLine="0"/>
    </w:pPr>
  </w:style>
  <w:style w:type="paragraph" w:styleId="ListNumber3">
    <w:name w:val="List Number 3"/>
    <w:basedOn w:val="List3"/>
    <w:rsid w:val="00B02870"/>
    <w:pPr>
      <w:numPr>
        <w:numId w:val="4"/>
      </w:numPr>
    </w:pPr>
  </w:style>
  <w:style w:type="paragraph" w:styleId="ListNumber4">
    <w:name w:val="List Number 4"/>
    <w:basedOn w:val="List4"/>
    <w:rsid w:val="00B02870"/>
    <w:pPr>
      <w:numPr>
        <w:numId w:val="5"/>
      </w:numPr>
    </w:pPr>
  </w:style>
  <w:style w:type="paragraph" w:styleId="ListNumber5">
    <w:name w:val="List Number 5"/>
    <w:basedOn w:val="List5"/>
    <w:rsid w:val="00B02870"/>
    <w:pPr>
      <w:numPr>
        <w:numId w:val="6"/>
      </w:numPr>
    </w:pPr>
  </w:style>
  <w:style w:type="paragraph" w:styleId="BlockText">
    <w:name w:val="Block Text"/>
    <w:basedOn w:val="Normal"/>
    <w:rsid w:val="00B028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28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2870"/>
    <w:rPr>
      <w:sz w:val="16"/>
      <w:vertAlign w:val="superscript"/>
    </w:rPr>
  </w:style>
  <w:style w:type="character" w:customStyle="1" w:styleId="Symbols">
    <w:name w:val="Symbols"/>
    <w:basedOn w:val="DefaultParagraphFont"/>
    <w:rsid w:val="00B02870"/>
    <w:rPr>
      <w:rFonts w:ascii="Symbol" w:hAnsi="Symbol"/>
    </w:rPr>
  </w:style>
  <w:style w:type="character" w:customStyle="1" w:styleId="MenuOptions">
    <w:name w:val="Menu Options"/>
    <w:basedOn w:val="DefaultParagraphFont"/>
    <w:rsid w:val="00B028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2870"/>
    <w:rPr>
      <w:b/>
    </w:rPr>
  </w:style>
  <w:style w:type="character" w:customStyle="1" w:styleId="Underlined">
    <w:name w:val="Underlined"/>
    <w:basedOn w:val="DefaultParagraphFont"/>
    <w:rsid w:val="00B02870"/>
    <w:rPr>
      <w:u w:val="single"/>
    </w:rPr>
  </w:style>
  <w:style w:type="paragraph" w:customStyle="1" w:styleId="TableBodyTextRight">
    <w:name w:val="Table Body Text Right"/>
    <w:basedOn w:val="TableBodyText"/>
    <w:rsid w:val="00B028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2870"/>
    <w:rPr>
      <w:sz w:val="18"/>
    </w:rPr>
  </w:style>
  <w:style w:type="paragraph" w:customStyle="1" w:styleId="BodySmallRight">
    <w:name w:val="Body Small Right"/>
    <w:basedOn w:val="BodyTextRight"/>
    <w:rsid w:val="00B02870"/>
    <w:rPr>
      <w:sz w:val="18"/>
      <w:szCs w:val="18"/>
    </w:rPr>
  </w:style>
  <w:style w:type="paragraph" w:customStyle="1" w:styleId="MarginEdition">
    <w:name w:val="Margin Edition"/>
    <w:basedOn w:val="MarginNote"/>
    <w:rsid w:val="00B028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2870"/>
    <w:rPr>
      <w:sz w:val="2"/>
      <w:szCs w:val="2"/>
    </w:rPr>
  </w:style>
  <w:style w:type="character" w:customStyle="1" w:styleId="Small">
    <w:name w:val="Small"/>
    <w:basedOn w:val="DefaultParagraphFont"/>
    <w:rsid w:val="00B02870"/>
    <w:rPr>
      <w:sz w:val="16"/>
    </w:rPr>
  </w:style>
  <w:style w:type="paragraph" w:customStyle="1" w:styleId="WideTable">
    <w:name w:val="Wide Table"/>
    <w:basedOn w:val="Normal"/>
    <w:rsid w:val="00B028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2870"/>
  </w:style>
  <w:style w:type="paragraph" w:styleId="Quote">
    <w:name w:val="Quote"/>
    <w:basedOn w:val="Heading1"/>
    <w:link w:val="QuoteChar"/>
    <w:qFormat/>
    <w:rsid w:val="00B028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28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2870"/>
    <w:pPr>
      <w:pageBreakBefore/>
    </w:pPr>
  </w:style>
  <w:style w:type="paragraph" w:customStyle="1" w:styleId="Border">
    <w:name w:val="Border"/>
    <w:basedOn w:val="Normal"/>
    <w:qFormat/>
    <w:rsid w:val="00B028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28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28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28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28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28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28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28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28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2870"/>
    <w:rPr>
      <w:u w:val="single"/>
    </w:rPr>
  </w:style>
  <w:style w:type="character" w:customStyle="1" w:styleId="BoldandItalics">
    <w:name w:val="Bold and Italics"/>
    <w:qFormat/>
    <w:rsid w:val="00B02870"/>
    <w:rPr>
      <w:b/>
      <w:i/>
      <w:u w:val="none"/>
    </w:rPr>
  </w:style>
  <w:style w:type="paragraph" w:styleId="BalloonText">
    <w:name w:val="Balloon Text"/>
    <w:basedOn w:val="Normal"/>
    <w:link w:val="BalloonTextChar"/>
    <w:rsid w:val="00B028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28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28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28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28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28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2870"/>
    <w:pPr>
      <w:spacing w:before="0" w:after="0"/>
    </w:pPr>
  </w:style>
  <w:style w:type="paragraph" w:customStyle="1" w:styleId="BodyTextBold">
    <w:name w:val="Body Text Bold"/>
    <w:basedOn w:val="BodyText"/>
    <w:qFormat/>
    <w:rsid w:val="00B02870"/>
    <w:rPr>
      <w:b/>
    </w:rPr>
  </w:style>
  <w:style w:type="character" w:styleId="Hyperlink">
    <w:name w:val="Hyperlink"/>
    <w:basedOn w:val="DefaultParagraphFont"/>
    <w:uiPriority w:val="99"/>
    <w:unhideWhenUsed/>
    <w:rsid w:val="001C34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753</Words>
  <Characters>4813</Characters>
  <Application>Microsoft Office Word</Application>
  <DocSecurity>0</DocSecurity>
  <Lines>200</Lines>
  <Paragraphs>120</Paragraphs>
  <ScaleCrop>false</ScaleCrop>
  <Company>Author-it Software Corporation Ltd.</Company>
  <LinksUpToDate>false</LinksUpToDate>
  <CharactersWithSpaces>5446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TLIC2059 Propel and operate light on-track equipment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2020-10-27T04:29:00Z</dcterms:created>
  <dcterms:modified xsi:type="dcterms:W3CDTF">2020-10-27T04:29:00Z</dcterms:modified>
</cp:coreProperties>
</file>