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4ED" w:rsidP="00007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TLIC2058 Travel medium or heavy self-propelled on-track equipment</w:t>
      </w:r>
      <w:r>
        <w:fldChar w:fldCharType="end"/>
      </w:r>
    </w:p>
    <w:p w:rsidR="000074ED" w:rsidP="000074ED">
      <w:pPr>
        <w:pStyle w:val="Version"/>
        <w:sectPr w:rsidSect="009E1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1073" w:rsidP="009E1073">
      <w:pPr>
        <w:pStyle w:val="SuperHeading"/>
      </w:pPr>
      <w:r w:rsidRPr="009E1073">
        <w:t>TLIC2058 Travel medium or heavy self-propelled on-track equipment</w:t>
      </w:r>
    </w:p>
    <w:p w:rsidR="00000000" w:rsidRPr="009E1073" w:rsidP="009E1073">
      <w:pPr>
        <w:pStyle w:val="Heading1"/>
      </w:pPr>
      <w:bookmarkStart w:id="1" w:name="O_1118715"/>
      <w:bookmarkEnd w:id="1"/>
      <w:r w:rsidRPr="009E10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Release 2</w:t>
            </w:r>
            <w:r w:rsidRPr="009E1073">
              <w:t>. This is the second release of this unit of competency in the TLI Transport and Logistics Training Package: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unit Application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Performance Criteria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Performance Evidence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Knowledge Evidence</w:t>
            </w:r>
          </w:p>
          <w:p w:rsidR="00000000" w:rsidP="009E1073">
            <w:pPr>
              <w:pStyle w:val="ListBullet"/>
              <w:rPr>
                <w:lang w:val="en-NZ"/>
              </w:rPr>
            </w:pPr>
            <w:r w:rsidRPr="009E1073">
              <w:t>Minor statement changes in Assessment Conditions.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Rel</w:t>
            </w:r>
            <w:r w:rsidRPr="009E1073">
              <w:rPr>
                <w:rStyle w:val="SpecialBold"/>
              </w:rPr>
              <w:t>ease 1</w:t>
            </w:r>
            <w:r w:rsidRPr="009E1073">
              <w:t>. This is the first release of this unit of competency in the TLI Transport and Logistics Training Package.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2" w:name="O_1118714"/>
      <w:bookmarkEnd w:id="2"/>
      <w:r w:rsidRPr="009E10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 xml:space="preserve">This unit involves the skills and </w:t>
            </w:r>
            <w:r w:rsidRPr="009E1073">
              <w:t>knowledge required to travel a medium or heavy self-propelled on-track vehicle on a rail network in accordance with the rail network owner policies and procedures.</w:t>
            </w:r>
          </w:p>
          <w:p w:rsidR="00000000" w:rsidRPr="009E1073" w:rsidP="009E1073">
            <w:pPr>
              <w:pStyle w:val="BodyText"/>
            </w:pPr>
            <w:r w:rsidRPr="009E1073">
              <w:t>It includes performing pre-operating checks, obtaining appropriate authority to travel, stab</w:t>
            </w:r>
            <w:r w:rsidRPr="009E1073">
              <w:t>ling medium or heavy self-propelled on-track vehicle, performing post-operational procedures and completing documentation.</w:t>
            </w:r>
          </w:p>
          <w:p w:rsidR="00000000" w:rsidRPr="009E1073" w:rsidP="009E1073">
            <w:pPr>
              <w:pStyle w:val="BodyText"/>
            </w:pPr>
            <w:r w:rsidRPr="009E1073">
              <w:t>This unit involves the application of Rail Infrastructure Manager operational procedures to travel a medium or heavy self-propelled o</w:t>
            </w:r>
            <w:r w:rsidRPr="009E1073">
              <w:t>n-track vehicle, as part of workplace activities across a variety of operational contexts.</w:t>
            </w:r>
          </w:p>
          <w:p w:rsidR="00000000" w:rsidRPr="009E1073" w:rsidP="009E1073">
            <w:pPr>
              <w:pStyle w:val="BodyText"/>
            </w:pPr>
            <w:r w:rsidRPr="009E1073">
              <w:t>Medium or heavy self-propelled on-track vehicles may include:</w:t>
            </w:r>
          </w:p>
          <w:p w:rsidR="00000000" w:rsidRPr="009E1073" w:rsidP="009E1073">
            <w:pPr>
              <w:pStyle w:val="ListBullet2"/>
            </w:pPr>
            <w:r w:rsidRPr="009E1073">
              <w:t>ballast cleaner</w:t>
            </w:r>
          </w:p>
          <w:p w:rsidR="00000000" w:rsidRPr="009E1073" w:rsidP="009E1073">
            <w:pPr>
              <w:pStyle w:val="ListBullet2"/>
            </w:pPr>
            <w:r w:rsidRPr="009E1073">
              <w:t>ballast regulator</w:t>
            </w:r>
          </w:p>
          <w:p w:rsidR="00000000" w:rsidRPr="009E1073" w:rsidP="009E1073">
            <w:pPr>
              <w:pStyle w:val="ListBullet2"/>
            </w:pPr>
            <w:r w:rsidRPr="009E1073">
              <w:t>dynamic stabiliser</w:t>
            </w:r>
          </w:p>
          <w:p w:rsidR="00000000" w:rsidRPr="009E1073" w:rsidP="009E1073">
            <w:pPr>
              <w:pStyle w:val="ListBullet2"/>
            </w:pPr>
            <w:r w:rsidRPr="009E1073">
              <w:t>inserter/remover (TR10)</w:t>
            </w:r>
          </w:p>
          <w:p w:rsidR="00000000" w:rsidRPr="009E1073" w:rsidP="009E1073">
            <w:pPr>
              <w:pStyle w:val="ListBullet2"/>
            </w:pPr>
            <w:r w:rsidRPr="009E1073">
              <w:t>rail crane</w:t>
            </w:r>
          </w:p>
          <w:p w:rsidR="00000000" w:rsidRPr="009E1073" w:rsidP="009E1073">
            <w:pPr>
              <w:pStyle w:val="ListBullet2"/>
            </w:pPr>
            <w:r w:rsidRPr="009E1073">
              <w:t>rail grinder</w:t>
            </w:r>
          </w:p>
          <w:p w:rsidR="00000000" w:rsidRPr="009E1073" w:rsidP="009E1073">
            <w:pPr>
              <w:pStyle w:val="ListBullet2"/>
            </w:pPr>
            <w:r w:rsidRPr="009E1073">
              <w:t>s</w:t>
            </w:r>
            <w:r w:rsidRPr="009E1073">
              <w:t>pot tamper</w:t>
            </w:r>
          </w:p>
          <w:p w:rsidR="00000000" w:rsidRPr="009E1073" w:rsidP="009E1073">
            <w:pPr>
              <w:pStyle w:val="ListBullet2"/>
            </w:pPr>
            <w:r w:rsidRPr="009E1073">
              <w:t>tamper</w:t>
            </w:r>
          </w:p>
          <w:p w:rsidR="00000000" w:rsidRPr="009E1073" w:rsidP="009E1073">
            <w:pPr>
              <w:pStyle w:val="ListBullet2"/>
            </w:pPr>
            <w:r w:rsidRPr="009E1073">
              <w:t>track layer</w:t>
            </w:r>
          </w:p>
          <w:p w:rsidR="00000000" w:rsidRPr="009E1073" w:rsidP="009E1073">
            <w:pPr>
              <w:pStyle w:val="ListBullet2"/>
            </w:pPr>
            <w:r w:rsidRPr="009E1073">
              <w:t>track recorder.</w:t>
            </w:r>
          </w:p>
          <w:p w:rsidR="00000000" w:rsidRPr="009E1073" w:rsidP="009E1073">
            <w:pPr>
              <w:pStyle w:val="BodyText"/>
            </w:pPr>
            <w:r w:rsidRPr="009E1073">
              <w:t xml:space="preserve">People achieving competence in this unit will need to fulfil the applicable state/territory legislated rail safety requirements and to comply with relevant codes of practice and/or </w:t>
            </w:r>
            <w:r w:rsidRPr="009E1073">
              <w:t>guidelines to operate each in</w:t>
            </w:r>
            <w:r w:rsidRPr="009E1073">
              <w:t>dividual piece of equipment.</w:t>
            </w:r>
          </w:p>
          <w:p w:rsidR="00000000" w:rsidRPr="009E1073" w:rsidP="009E1073">
            <w:pPr>
              <w:pStyle w:val="BodyText"/>
            </w:pPr>
            <w:r w:rsidRPr="009E1073">
              <w:t>Operators will need to have fulfilled licence and certification requirements for the type of equipment being used.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3" w:name="O_1118713"/>
      <w:bookmarkEnd w:id="3"/>
      <w:r w:rsidRPr="009E10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Not applicable.</w:t>
            </w:r>
          </w:p>
        </w:tc>
      </w:tr>
    </w:tbl>
    <w:p w:rsidR="000074ED" w:rsidP="009E1073">
      <w:pPr>
        <w:pStyle w:val="NoPaddingFontSize1"/>
      </w:pPr>
    </w:p>
    <w:p w:rsidR="000074ED" w:rsidP="009E1073">
      <w:pPr>
        <w:pStyle w:val="NoPaddingFontSize1"/>
      </w:pPr>
    </w:p>
    <w:p w:rsidR="00000000" w:rsidRPr="009E1073" w:rsidP="009E1073">
      <w:pPr>
        <w:pStyle w:val="Heading1"/>
      </w:pPr>
      <w:bookmarkStart w:id="4" w:name="O_1118712"/>
      <w:bookmarkEnd w:id="4"/>
      <w:r w:rsidRPr="009E10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C –</w:t>
            </w:r>
            <w:r w:rsidRPr="009E1073">
              <w:t xml:space="preserve"> Vehicle Operation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5" w:name="O_1118711"/>
      <w:bookmarkEnd w:id="5"/>
      <w:r w:rsidRPr="009E10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Rail sector.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6" w:name="O_1118710"/>
      <w:bookmarkEnd w:id="6"/>
      <w:r w:rsidRPr="009E10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PERFORMANCE CRITERIA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Performance criteria describe the performance needed to demonstrate achievement of the element.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Perform pre-operational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Hazards are identified, risks assessed and control measures implemented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Detailed pre-operational checks are conducted in accordance with manufacturer specifications and organisational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Logbooks are checked and completed in accordance with organisational requirements and manufacturer specifications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Probl</w:t>
            </w:r>
            <w:r w:rsidRPr="009E1073">
              <w:t>ems are identified and rectified in accordance with organisational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Identified problems are reported and documented in accordance with organisational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Obtain appropriate authority to travel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Authority is obtained from appro</w:t>
            </w:r>
            <w:r w:rsidRPr="009E1073">
              <w:t>priate person to travel from siding or on/off tracking location to designated location in accordance with Rail Infrastructure Manager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Communications with Network Control Officer is maintained using appropriate communications protocols and systems, in accordance with Rail Infrastructure Manager requirements and workplace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Authority to travel is recorded in accordance with</w:t>
            </w:r>
            <w:r w:rsidRPr="009E1073">
              <w:t xml:space="preserve"> organisational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Travel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 xml:space="preserve">Vehicle is travelled in a safe and efficient manner in accordance with relevant codes of practice, safeworking systems, manufacturer specifications, and organisational </w:t>
            </w:r>
            <w:r w:rsidRPr="009E1073">
              <w:t>and Rail Infrastructure Manager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Contingencies are responded to appropriately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Stable medium or heavy self-propelled on-track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Approval is requested from appropriate person to stable self-propelled on-track vehicle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Nominated stabling location and timing is confirmed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Vehicle is moved to nominated stabling location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Appropriate person is contacted and informed that vehicle is at nominated location and intact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Vehicle is stabled as directed and left in appropriate manner to ensure security and protection of vehicle and ancillary equipment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Perform post-operational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Post-operational checks are conducted in accordance with manufacturer specificatio</w:t>
            </w:r>
            <w:r w:rsidRPr="009E1073">
              <w:t>ns and organisational procedures, to identify defects and maintenance requirements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Identified problems are reported in accordance with organisational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Post-operational service schedules are conducted in accordance with organisationa</w:t>
            </w:r>
            <w:r w:rsidRPr="009E1073">
              <w:t>l procedures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Required documentation procedures and processes are confirmed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t>Documentation is filled in legibly and proofread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73">
            <w:pPr>
              <w:pStyle w:val="BodyText"/>
              <w:rPr>
                <w:lang w:val="en-NZ"/>
              </w:rPr>
            </w:pPr>
            <w:r w:rsidRPr="009E1073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Documentation is processed in accordance with workplace procedures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7" w:name="O_1118709"/>
      <w:bookmarkEnd w:id="7"/>
      <w:r w:rsidRPr="009E10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Foundation skills essential to performance are explicit in the performance criteria of this unit of competency.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8" w:name="O_1118708"/>
      <w:bookmarkEnd w:id="8"/>
      <w:r w:rsidRPr="009E10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Range is restricted to essential operating conditions and any other variables</w:t>
            </w:r>
            <w:r w:rsidRPr="009E1073">
              <w:t xml:space="preserve"> essential to the work environment.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9" w:name="O_1118707"/>
      <w:bookmarkEnd w:id="9"/>
      <w:r w:rsidRPr="009E10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This unit replaces and is equivalent to TLIC2058A Travel medium or heavy self-propelled on-track equipment.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10" w:name="O_1118716"/>
      <w:bookmarkEnd w:id="10"/>
      <w:r w:rsidRPr="009E1073">
        <w:t>Links</w:t>
      </w:r>
    </w:p>
    <w:p w:rsidR="00000000" w:rsidRPr="009E1073" w:rsidP="000074ED">
      <w:pPr>
        <w:pStyle w:val="BodyText"/>
      </w:pPr>
      <w:r w:rsidRPr="009E1073">
        <w:t xml:space="preserve">Companion Volume Implementation Guides </w:t>
      </w:r>
      <w:r w:rsidRPr="009E1073">
        <w:t xml:space="preserve">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61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1073" w:rsidP="000074ED">
      <w:pPr>
        <w:pStyle w:val="BodyText"/>
        <w:sectPr w:rsidSect="009E10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1073" w:rsidP="009E1073">
      <w:pPr>
        <w:pStyle w:val="SuperHeading"/>
      </w:pPr>
      <w:r w:rsidRPr="009E1073">
        <w:t>Assessment Requirements for TLIC2058 Travel medium or heavy self-propelled on-track equipment</w:t>
      </w:r>
    </w:p>
    <w:p w:rsidR="00000000" w:rsidRPr="009E1073" w:rsidP="009E1073">
      <w:pPr>
        <w:pStyle w:val="Heading1"/>
      </w:pPr>
      <w:bookmarkStart w:id="11" w:name="O_1118705"/>
      <w:bookmarkEnd w:id="11"/>
      <w:r w:rsidRPr="009E10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Release 2</w:t>
            </w:r>
            <w:r w:rsidRPr="009E1073">
              <w:t>. This is the second release of this unit of competency in the TLI Transport and Logistics Training Package: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unit Application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Performance Criteria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Performance Evidence</w:t>
            </w:r>
          </w:p>
          <w:p w:rsidR="00000000" w:rsidRPr="009E1073" w:rsidP="009E1073">
            <w:pPr>
              <w:pStyle w:val="ListBullet"/>
            </w:pPr>
            <w:r w:rsidRPr="009E1073">
              <w:t>Minor on-track word changes in Knowledge Evidence</w:t>
            </w:r>
          </w:p>
          <w:p w:rsidR="00000000" w:rsidP="009E1073">
            <w:pPr>
              <w:pStyle w:val="ListBullet"/>
              <w:rPr>
                <w:lang w:val="en-NZ"/>
              </w:rPr>
            </w:pPr>
            <w:r w:rsidRPr="009E1073">
              <w:t>Minor statement changes in Assessment Conditions.</w:t>
            </w:r>
          </w:p>
        </w:tc>
      </w:tr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rPr>
                <w:rStyle w:val="SpecialBold"/>
              </w:rPr>
              <w:t>Release 1</w:t>
            </w:r>
            <w:r w:rsidRPr="009E1073">
              <w:t>. This is the first release of this unit o</w:t>
            </w:r>
            <w:r w:rsidRPr="009E1073">
              <w:t>f competency in the TLI Transport and Logistics Training Package.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12" w:name="O_1118704"/>
      <w:bookmarkEnd w:id="12"/>
      <w:r w:rsidRPr="009E10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Evidence required to demonstrate competence in this unit must be relevant to and satisfy all of the requirements of the elements and performance cri</w:t>
            </w:r>
            <w:r w:rsidRPr="009E1073">
              <w:t>teria on at least three separate occasions and include:</w:t>
            </w:r>
          </w:p>
          <w:p w:rsidR="00000000" w:rsidRPr="009E1073" w:rsidP="009E1073">
            <w:pPr>
              <w:pStyle w:val="ListBullet"/>
            </w:pPr>
            <w:r w:rsidRPr="009E1073">
              <w:t>applying relevant safeworking and workplace procedures</w:t>
            </w:r>
          </w:p>
          <w:p w:rsidR="00000000" w:rsidRPr="009E1073" w:rsidP="009E1073">
            <w:pPr>
              <w:pStyle w:val="ListBullet"/>
            </w:pPr>
            <w:r w:rsidRPr="009E1073">
              <w:t>communicating effectively with others when travelling medium or heavy self-propelled on-track vehicles</w:t>
            </w:r>
          </w:p>
          <w:p w:rsidR="00000000" w:rsidRPr="009E1073" w:rsidP="009E1073">
            <w:pPr>
              <w:pStyle w:val="ListBullet"/>
            </w:pPr>
            <w:r w:rsidRPr="009E1073">
              <w:t>following operational instructions</w:t>
            </w:r>
          </w:p>
          <w:p w:rsidR="00000000" w:rsidRPr="009E1073" w:rsidP="009E1073">
            <w:pPr>
              <w:pStyle w:val="ListBullet"/>
            </w:pPr>
            <w:r w:rsidRPr="009E1073">
              <w:t>identifying job hazards and taking required actions to minimise, control or eliminate identified hazards</w:t>
            </w:r>
          </w:p>
          <w:p w:rsidR="00000000" w:rsidRPr="009E1073" w:rsidP="009E1073">
            <w:pPr>
              <w:pStyle w:val="ListBullet"/>
            </w:pPr>
            <w:r w:rsidRPr="009E1073">
              <w:t>modifying activities depending on operational contingencies, risk situations and environments</w:t>
            </w:r>
          </w:p>
          <w:p w:rsidR="00000000" w:rsidRPr="009E1073" w:rsidP="009E1073">
            <w:pPr>
              <w:pStyle w:val="ListBullet"/>
            </w:pPr>
            <w:r w:rsidRPr="009E1073">
              <w:t>reporting and rectifying within limits of own role, ident</w:t>
            </w:r>
            <w:r w:rsidRPr="009E1073">
              <w:t>ified problems, faults or malfunctions, in accordance with regulatory requirements and workplace procedures</w:t>
            </w:r>
          </w:p>
          <w:p w:rsidR="00000000" w:rsidRPr="009E1073" w:rsidP="009E1073">
            <w:pPr>
              <w:pStyle w:val="ListBullet"/>
            </w:pPr>
            <w:r w:rsidRPr="009E1073">
              <w:t>working collaboratively with others when travelling medium or heavy self-propelled on-track vehicles.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13" w:name="O_1118703"/>
      <w:bookmarkEnd w:id="13"/>
      <w:r w:rsidRPr="009E10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Eviden</w:t>
            </w:r>
            <w:r w:rsidRPr="009E1073">
              <w:t>ce required to demonstrate competence in this unit must be relevant to and satisfy all of the requirements of the elements and performance criteria and include knowledge of:</w:t>
            </w:r>
          </w:p>
          <w:p w:rsidR="00000000" w:rsidRPr="009E1073" w:rsidP="009E1073">
            <w:pPr>
              <w:pStyle w:val="ListBullet"/>
            </w:pPr>
            <w:r w:rsidRPr="009E1073">
              <w:t>emergency management plans and procedures</w:t>
            </w:r>
          </w:p>
          <w:p w:rsidR="00000000" w:rsidRPr="009E1073" w:rsidP="009E1073">
            <w:pPr>
              <w:pStyle w:val="ListBullet"/>
            </w:pPr>
            <w:r w:rsidRPr="009E1073">
              <w:t xml:space="preserve">hazards that may exist when travelling </w:t>
            </w:r>
            <w:r w:rsidRPr="009E1073">
              <w:t>medium or heavy self-propelled on-track vehicles, and ways of controlling the risks involved</w:t>
            </w:r>
          </w:p>
          <w:p w:rsidR="00000000" w:rsidRPr="009E1073" w:rsidP="009E1073">
            <w:pPr>
              <w:pStyle w:val="ListBullet"/>
            </w:pPr>
            <w:r w:rsidRPr="009E1073">
              <w:t>organisational procedures for travelling medium or heavy self-propelled on-track vehicles</w:t>
            </w:r>
          </w:p>
          <w:p w:rsidR="00000000" w:rsidRPr="009E1073" w:rsidP="009E1073">
            <w:pPr>
              <w:pStyle w:val="ListBullet"/>
            </w:pPr>
            <w:r w:rsidRPr="009E1073">
              <w:t>problems that may occur when travelling medium or heavy self-propelled on-track vehicles, and actions that can be taken to report or resolve these problems</w:t>
            </w:r>
          </w:p>
          <w:p w:rsidR="00000000" w:rsidRPr="009E1073" w:rsidP="009E1073">
            <w:pPr>
              <w:pStyle w:val="ListBullet"/>
            </w:pPr>
            <w:r w:rsidRPr="009E1073">
              <w:t>Rail Infrastructure Manager rules and regulations applicable to track protection</w:t>
            </w:r>
          </w:p>
          <w:p w:rsidR="00000000" w:rsidRPr="009E1073" w:rsidP="009E1073">
            <w:pPr>
              <w:pStyle w:val="ListBullet"/>
            </w:pPr>
            <w:r w:rsidRPr="009E1073">
              <w:t>relevant rail dange</w:t>
            </w:r>
            <w:r w:rsidRPr="009E1073">
              <w:t>r zones</w:t>
            </w:r>
          </w:p>
          <w:p w:rsidR="00000000" w:rsidRPr="009E1073" w:rsidP="009E1073">
            <w:pPr>
              <w:pStyle w:val="ListBullet"/>
            </w:pPr>
            <w:r w:rsidRPr="009E1073">
              <w:t>relevant rail safety, work health and safety (WHS)/occupational health and safety (OHS) and environmental procedures and regulations</w:t>
            </w:r>
          </w:p>
          <w:p w:rsidR="00000000" w:rsidRPr="009E1073" w:rsidP="009E1073">
            <w:pPr>
              <w:pStyle w:val="ListBullet"/>
            </w:pPr>
            <w:r w:rsidRPr="009E1073">
              <w:t>types of medium or heavy self-propelled on-track vehicles.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14" w:name="O_1118702"/>
      <w:bookmarkEnd w:id="14"/>
      <w:r w:rsidRPr="009E10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0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73" w:rsidP="009E1073">
            <w:pPr>
              <w:pStyle w:val="BodyText"/>
            </w:pPr>
            <w:r w:rsidRPr="009E1073">
              <w:t>Assessors mus</w:t>
            </w:r>
            <w:r w:rsidRPr="009E1073">
              <w:t xml:space="preserve">t hold credentials specified within the Standards for Registered Training Organisations current at the time of assessment. </w:t>
            </w:r>
          </w:p>
          <w:p w:rsidR="00000000" w:rsidRPr="009E1073" w:rsidP="009E1073">
            <w:pPr>
              <w:pStyle w:val="BodyText"/>
            </w:pPr>
            <w:r w:rsidRPr="009E1073">
              <w:t>Assessment must satisfy the Principles of Assessment and Rules of Evidence and all regulatory requirements included within the Stand</w:t>
            </w:r>
            <w:r w:rsidRPr="009E1073">
              <w:t>ards for Registered Training Organisations current at the time of assessment.</w:t>
            </w:r>
          </w:p>
          <w:p w:rsidR="00000000" w:rsidRPr="009E1073" w:rsidP="009E1073">
            <w:pPr>
              <w:pStyle w:val="BodyText"/>
            </w:pPr>
            <w:r w:rsidRPr="009E1073">
              <w:t>Practical assessment must occur on medium or heavy self-propelled on-track equipment in an appropriate range of situations in the workplace.</w:t>
            </w:r>
          </w:p>
          <w:p w:rsidR="00000000" w:rsidRPr="009E1073" w:rsidP="009E1073">
            <w:pPr>
              <w:pStyle w:val="BodyText"/>
            </w:pPr>
            <w:r w:rsidRPr="009E1073">
              <w:t>Assessment processes and techniques m</w:t>
            </w:r>
            <w:r w:rsidRPr="009E1073">
              <w:t>ust be appropriate to the language, literacy and numeracy requirements of the work being performed and the needs of the candidate.</w:t>
            </w:r>
          </w:p>
          <w:p w:rsidR="00000000" w:rsidRPr="009E1073" w:rsidP="009E1073">
            <w:pPr>
              <w:pStyle w:val="BodyText"/>
            </w:pPr>
            <w:r w:rsidRPr="009E1073">
              <w:t>Resources for assessment must include access to:</w:t>
            </w:r>
          </w:p>
          <w:p w:rsidR="00000000" w:rsidRPr="009E1073" w:rsidP="009E1073">
            <w:pPr>
              <w:pStyle w:val="ListBullet"/>
            </w:pPr>
            <w:r w:rsidRPr="009E1073">
              <w:t>a range of relevant exercises, case studies and/or simulations</w:t>
            </w:r>
          </w:p>
          <w:p w:rsidR="00000000" w:rsidRPr="009E1073" w:rsidP="009E1073">
            <w:pPr>
              <w:pStyle w:val="ListBullet"/>
            </w:pPr>
            <w:r w:rsidRPr="009E1073">
              <w:t>relevant and appropriate materials, tools, equipment and personal protective equipment (PPE) currently used in industry</w:t>
            </w:r>
          </w:p>
          <w:p w:rsidR="00000000" w:rsidRPr="009E1073" w:rsidP="009E1073">
            <w:pPr>
              <w:pStyle w:val="ListBullet"/>
            </w:pPr>
            <w:r w:rsidRPr="009E1073">
              <w:t>applicable documentation and terminology as defined by the relevant Rail Infrastructure Manager safeworking system including workplace p</w:t>
            </w:r>
            <w:r w:rsidRPr="009E1073">
              <w:t>rocedures, regulations, rules and codes of practice.</w:t>
            </w:r>
          </w:p>
        </w:tc>
      </w:tr>
    </w:tbl>
    <w:p w:rsidR="00000000" w:rsidRPr="009E1073" w:rsidP="009E1073">
      <w:pPr>
        <w:pStyle w:val="NoPaddingFontSize1"/>
      </w:pPr>
    </w:p>
    <w:p w:rsidR="00000000" w:rsidRPr="009E1073" w:rsidP="009E1073">
      <w:pPr>
        <w:pStyle w:val="AllowPageBreak"/>
      </w:pPr>
    </w:p>
    <w:p w:rsidR="00000000" w:rsidRPr="009E1073" w:rsidP="009E1073">
      <w:pPr>
        <w:pStyle w:val="Heading1"/>
      </w:pPr>
      <w:bookmarkStart w:id="15" w:name="O_1118717"/>
      <w:bookmarkEnd w:id="15"/>
      <w:r w:rsidRPr="009E1073">
        <w:t>Links</w:t>
      </w:r>
    </w:p>
    <w:p w:rsidR="00000000" w:rsidRPr="009E1073" w:rsidP="000074ED">
      <w:pPr>
        <w:pStyle w:val="BodyText"/>
      </w:pPr>
      <w:r w:rsidRPr="009E10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61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1073" w:rsidP="009E1073"/>
    <w:sectPr w:rsidSect="009E10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 w:rsidRPr="000074ED" w:rsidP="00007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ED" w:rsidP="009E1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74ED" w:rsidP="009E1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74ED" w:rsidP="009E10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 w:rsidP="009E1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74ED">
      <w:t>Approved</w:t>
    </w:r>
    <w:r w:rsidR="00007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74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74ED">
      <w:rPr>
        <w:noProof/>
      </w:rPr>
      <w:t>5</w:t>
    </w:r>
    <w:r>
      <w:rPr>
        <w:noProof/>
      </w:rPr>
      <w:fldChar w:fldCharType="end"/>
    </w:r>
  </w:p>
  <w:p w:rsidR="009E1073" w:rsidP="009E1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7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74ED">
      <w:t>Industry Skills Australia</w:t>
    </w:r>
    <w:r w:rsidR="000074ED">
      <w:fldChar w:fldCharType="end"/>
    </w:r>
  </w:p>
  <w:p w:rsidR="009E1073" w:rsidP="009E1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073" w:rsidRPr="000074ED" w:rsidP="00007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ED" w:rsidRPr="002D2AF8" w:rsidP="009E1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TLIC2058 Travel medium or 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74ED" w:rsidP="009E10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73" w:rsidRPr="002D2AF8" w:rsidP="009E1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74ED">
      <w:t>TLIC2058 Travel medium or heavy self-propelled on-track equipment</w:t>
    </w:r>
    <w:r w:rsidR="00007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74ED">
      <w:rPr>
        <w:noProof/>
      </w:rPr>
      <w:t>2 March 2025</w:t>
    </w:r>
    <w:r>
      <w:fldChar w:fldCharType="end"/>
    </w:r>
  </w:p>
  <w:p w:rsidR="009E1073" w:rsidP="009E1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C7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A03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6F2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073"/>
  </w:style>
  <w:style w:type="character" w:customStyle="1" w:styleId="Heading1Char">
    <w:name w:val="Heading 1 Char"/>
    <w:basedOn w:val="DefaultParagraphFont"/>
    <w:link w:val="Heading1"/>
    <w:rsid w:val="009E1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0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073"/>
    <w:rPr>
      <w:b/>
      <w:spacing w:val="0"/>
    </w:rPr>
  </w:style>
  <w:style w:type="paragraph" w:styleId="ListBullet2">
    <w:name w:val="List Bullet 2"/>
    <w:basedOn w:val="List2"/>
    <w:rsid w:val="009E10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1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073"/>
    <w:rPr>
      <w:i/>
    </w:rPr>
  </w:style>
  <w:style w:type="paragraph" w:styleId="Caption">
    <w:name w:val="caption"/>
    <w:basedOn w:val="BodyText"/>
    <w:next w:val="Normal"/>
    <w:qFormat/>
    <w:rsid w:val="009E1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073"/>
  </w:style>
  <w:style w:type="paragraph" w:styleId="TableofFigures">
    <w:name w:val="table of figures"/>
    <w:basedOn w:val="Normal"/>
    <w:next w:val="Normal"/>
    <w:semiHidden/>
    <w:rsid w:val="009E1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0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073"/>
    <w:rPr>
      <w:rFonts w:ascii="Wingdings" w:hAnsi="Wingdings"/>
    </w:rPr>
  </w:style>
  <w:style w:type="paragraph" w:customStyle="1" w:styleId="TableHeading">
    <w:name w:val="Table Heading"/>
    <w:basedOn w:val="HeadingBase"/>
    <w:rsid w:val="009E1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073"/>
    <w:rPr>
      <w:color w:val="0033CC"/>
      <w:u w:val="none"/>
    </w:rPr>
  </w:style>
  <w:style w:type="paragraph" w:customStyle="1" w:styleId="BodyTextRight">
    <w:name w:val="Body Text Right"/>
    <w:basedOn w:val="BodyText"/>
    <w:rsid w:val="009E1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0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073"/>
    <w:rPr>
      <w:sz w:val="32"/>
    </w:rPr>
  </w:style>
  <w:style w:type="paragraph" w:customStyle="1" w:styleId="HeadingProcedure">
    <w:name w:val="Heading Procedure"/>
    <w:basedOn w:val="HeadingBase"/>
    <w:next w:val="Normal"/>
    <w:rsid w:val="009E1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073"/>
    <w:pPr>
      <w:spacing w:before="60" w:after="60"/>
    </w:pPr>
  </w:style>
  <w:style w:type="paragraph" w:styleId="ListContinue">
    <w:name w:val="List Continue"/>
    <w:basedOn w:val="List"/>
    <w:rsid w:val="009E1073"/>
    <w:pPr>
      <w:ind w:firstLine="0"/>
    </w:pPr>
  </w:style>
  <w:style w:type="paragraph" w:customStyle="1" w:styleId="ListNote">
    <w:name w:val="List Note"/>
    <w:basedOn w:val="List"/>
    <w:rsid w:val="009E1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073"/>
    <w:rPr>
      <w:rFonts w:ascii="Courier New" w:hAnsi="Courier New"/>
    </w:rPr>
  </w:style>
  <w:style w:type="paragraph" w:customStyle="1" w:styleId="NoteBullet">
    <w:name w:val="Note Bullet"/>
    <w:basedOn w:val="Note"/>
    <w:rsid w:val="009E1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0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073"/>
    <w:rPr>
      <w:b/>
      <w:smallCaps/>
    </w:rPr>
  </w:style>
  <w:style w:type="paragraph" w:customStyle="1" w:styleId="TableListNumber">
    <w:name w:val="Table List Number"/>
    <w:basedOn w:val="ListNumber"/>
    <w:rsid w:val="009E1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073"/>
    <w:pPr>
      <w:numPr>
        <w:numId w:val="9"/>
      </w:numPr>
    </w:pPr>
  </w:style>
  <w:style w:type="paragraph" w:customStyle="1" w:styleId="ListAlpha2">
    <w:name w:val="List Alpha 2"/>
    <w:basedOn w:val="List2"/>
    <w:rsid w:val="009E1073"/>
    <w:pPr>
      <w:numPr>
        <w:numId w:val="8"/>
      </w:numPr>
    </w:pPr>
  </w:style>
  <w:style w:type="paragraph" w:styleId="List2">
    <w:name w:val="List 2"/>
    <w:basedOn w:val="BodyText"/>
    <w:rsid w:val="009E1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0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0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073"/>
    <w:pPr>
      <w:numPr>
        <w:numId w:val="4"/>
      </w:numPr>
    </w:pPr>
  </w:style>
  <w:style w:type="paragraph" w:styleId="ListContinue2">
    <w:name w:val="List Continue 2"/>
    <w:basedOn w:val="List2"/>
    <w:rsid w:val="009E1073"/>
    <w:pPr>
      <w:ind w:firstLine="0"/>
    </w:pPr>
  </w:style>
  <w:style w:type="paragraph" w:styleId="ListContinue3">
    <w:name w:val="List Continue 3"/>
    <w:basedOn w:val="List3"/>
    <w:rsid w:val="009E1073"/>
    <w:pPr>
      <w:ind w:left="1021" w:firstLine="0"/>
    </w:pPr>
  </w:style>
  <w:style w:type="paragraph" w:styleId="ListContinue4">
    <w:name w:val="List Continue 4"/>
    <w:basedOn w:val="List4"/>
    <w:rsid w:val="009E1073"/>
    <w:pPr>
      <w:ind w:firstLine="0"/>
    </w:pPr>
  </w:style>
  <w:style w:type="paragraph" w:styleId="ListContinue5">
    <w:name w:val="List Continue 5"/>
    <w:basedOn w:val="List5"/>
    <w:rsid w:val="009E1073"/>
    <w:pPr>
      <w:ind w:firstLine="0"/>
    </w:pPr>
  </w:style>
  <w:style w:type="paragraph" w:styleId="ListNumber3">
    <w:name w:val="List Number 3"/>
    <w:basedOn w:val="List3"/>
    <w:rsid w:val="009E1073"/>
    <w:pPr>
      <w:numPr>
        <w:numId w:val="5"/>
      </w:numPr>
    </w:pPr>
  </w:style>
  <w:style w:type="paragraph" w:styleId="ListNumber4">
    <w:name w:val="List Number 4"/>
    <w:basedOn w:val="List4"/>
    <w:rsid w:val="009E1073"/>
    <w:pPr>
      <w:numPr>
        <w:numId w:val="6"/>
      </w:numPr>
    </w:pPr>
  </w:style>
  <w:style w:type="paragraph" w:styleId="ListNumber5">
    <w:name w:val="List Number 5"/>
    <w:basedOn w:val="List5"/>
    <w:rsid w:val="009E1073"/>
    <w:pPr>
      <w:numPr>
        <w:numId w:val="7"/>
      </w:numPr>
    </w:pPr>
  </w:style>
  <w:style w:type="paragraph" w:styleId="BlockText">
    <w:name w:val="Block Text"/>
    <w:basedOn w:val="Normal"/>
    <w:rsid w:val="009E1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073"/>
    <w:rPr>
      <w:sz w:val="16"/>
      <w:vertAlign w:val="superscript"/>
    </w:rPr>
  </w:style>
  <w:style w:type="character" w:customStyle="1" w:styleId="Symbols">
    <w:name w:val="Symbols"/>
    <w:basedOn w:val="DefaultParagraphFont"/>
    <w:rsid w:val="009E1073"/>
    <w:rPr>
      <w:rFonts w:ascii="Symbol" w:hAnsi="Symbol"/>
    </w:rPr>
  </w:style>
  <w:style w:type="character" w:customStyle="1" w:styleId="MenuOptions">
    <w:name w:val="Menu Options"/>
    <w:basedOn w:val="DefaultParagraphFont"/>
    <w:rsid w:val="009E1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073"/>
    <w:rPr>
      <w:b/>
    </w:rPr>
  </w:style>
  <w:style w:type="character" w:customStyle="1" w:styleId="Underlined">
    <w:name w:val="Underlined"/>
    <w:basedOn w:val="DefaultParagraphFont"/>
    <w:rsid w:val="009E1073"/>
    <w:rPr>
      <w:u w:val="single"/>
    </w:rPr>
  </w:style>
  <w:style w:type="paragraph" w:customStyle="1" w:styleId="TableBodyTextRight">
    <w:name w:val="Table Body Text Right"/>
    <w:basedOn w:val="TableBodyText"/>
    <w:rsid w:val="009E1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073"/>
    <w:rPr>
      <w:sz w:val="18"/>
    </w:rPr>
  </w:style>
  <w:style w:type="paragraph" w:customStyle="1" w:styleId="BodySmallRight">
    <w:name w:val="Body Small Right"/>
    <w:basedOn w:val="BodyTextRight"/>
    <w:rsid w:val="009E1073"/>
    <w:rPr>
      <w:sz w:val="18"/>
      <w:szCs w:val="18"/>
    </w:rPr>
  </w:style>
  <w:style w:type="paragraph" w:customStyle="1" w:styleId="MarginEdition">
    <w:name w:val="Margin Edition"/>
    <w:basedOn w:val="MarginNote"/>
    <w:rsid w:val="009E1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073"/>
    <w:rPr>
      <w:sz w:val="2"/>
      <w:szCs w:val="2"/>
    </w:rPr>
  </w:style>
  <w:style w:type="character" w:customStyle="1" w:styleId="Small">
    <w:name w:val="Small"/>
    <w:basedOn w:val="DefaultParagraphFont"/>
    <w:rsid w:val="009E1073"/>
    <w:rPr>
      <w:sz w:val="16"/>
    </w:rPr>
  </w:style>
  <w:style w:type="paragraph" w:customStyle="1" w:styleId="WideTable">
    <w:name w:val="Wide Table"/>
    <w:basedOn w:val="Normal"/>
    <w:rsid w:val="009E1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073"/>
  </w:style>
  <w:style w:type="paragraph" w:styleId="Quote">
    <w:name w:val="Quote"/>
    <w:basedOn w:val="Heading1"/>
    <w:link w:val="QuoteChar"/>
    <w:qFormat/>
    <w:rsid w:val="009E1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073"/>
    <w:pPr>
      <w:pageBreakBefore/>
    </w:pPr>
  </w:style>
  <w:style w:type="paragraph" w:customStyle="1" w:styleId="Border">
    <w:name w:val="Border"/>
    <w:basedOn w:val="Normal"/>
    <w:qFormat/>
    <w:rsid w:val="009E1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073"/>
    <w:rPr>
      <w:u w:val="single"/>
    </w:rPr>
  </w:style>
  <w:style w:type="character" w:customStyle="1" w:styleId="BoldandItalics">
    <w:name w:val="Bold and Italics"/>
    <w:qFormat/>
    <w:rsid w:val="009E1073"/>
    <w:rPr>
      <w:b/>
      <w:i/>
      <w:u w:val="none"/>
    </w:rPr>
  </w:style>
  <w:style w:type="paragraph" w:styleId="BalloonText">
    <w:name w:val="Balloon Text"/>
    <w:basedOn w:val="Normal"/>
    <w:link w:val="BalloonTextChar"/>
    <w:rsid w:val="009E1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073"/>
    <w:pPr>
      <w:spacing w:before="0" w:after="0"/>
    </w:pPr>
  </w:style>
  <w:style w:type="paragraph" w:customStyle="1" w:styleId="BodyTextBold">
    <w:name w:val="Body Text Bold"/>
    <w:basedOn w:val="BodyText"/>
    <w:qFormat/>
    <w:rsid w:val="009E1073"/>
    <w:rPr>
      <w:b/>
    </w:rPr>
  </w:style>
  <w:style w:type="character" w:styleId="Hyperlink">
    <w:name w:val="Hyperlink"/>
    <w:basedOn w:val="DefaultParagraphFont"/>
    <w:uiPriority w:val="99"/>
    <w:unhideWhenUsed/>
    <w:rsid w:val="00007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7951</Characters>
  <Application>Microsoft Office Word</Application>
  <DocSecurity>0</DocSecurity>
  <Lines>294</Lines>
  <Paragraphs>166</Paragraphs>
  <ScaleCrop>false</ScaleCrop>
  <Company>Author-it Software Corporation Ltd.</Company>
  <LinksUpToDate>false</LinksUpToDate>
  <CharactersWithSpaces>8987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TLIC2058 Travel medium or heavy self-propelled on-track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2025-03-01T21:59:00Z</dcterms:created>
  <dcterms:modified xsi:type="dcterms:W3CDTF">2025-03-01T21:59:00Z</dcterms:modified>
</cp:coreProperties>
</file>