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30F" w:rsidP="007A5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TLIC2040 Provide wheelchair accessible taxi services to passengers with disabilities</w:t>
      </w:r>
      <w:r>
        <w:fldChar w:fldCharType="end"/>
      </w:r>
    </w:p>
    <w:p w:rsidR="007A530F" w:rsidP="007A530F">
      <w:pPr>
        <w:pStyle w:val="Version"/>
        <w:sectPr w:rsidSect="00D44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6E4" w:rsidP="00D446E4">
      <w:pPr>
        <w:pStyle w:val="SuperHeading"/>
      </w:pPr>
      <w:r w:rsidRPr="00D446E4">
        <w:t>TLIC2040 Provide wheelchair accessible taxi services to passengers with disabilities</w:t>
      </w:r>
    </w:p>
    <w:p w:rsidR="00000000" w:rsidRPr="00D446E4" w:rsidP="00D446E4">
      <w:pPr>
        <w:pStyle w:val="Heading1"/>
      </w:pPr>
      <w:bookmarkStart w:id="1" w:name="O_842009"/>
      <w:bookmarkEnd w:id="1"/>
      <w:r w:rsidRPr="00D446E4">
        <w:t>Modification History</w:t>
      </w:r>
    </w:p>
    <w:p w:rsidR="007A530F" w:rsidP="007A530F">
      <w:pPr>
        <w:pStyle w:val="BodyText"/>
      </w:pPr>
      <w:r w:rsidRPr="00D446E4">
        <w:t>Release 1. This is the first release of this unit of competency in the TLI Transport and Logistics Training Package.</w:t>
      </w:r>
    </w:p>
    <w:p w:rsidR="00000000" w:rsidRPr="00D446E4" w:rsidP="00D446E4">
      <w:pPr>
        <w:pStyle w:val="Heading1"/>
      </w:pPr>
      <w:bookmarkStart w:id="2" w:name="O_842010"/>
      <w:bookmarkEnd w:id="2"/>
      <w:r w:rsidRPr="00D446E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46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t xml:space="preserve">This unit involves the skills and knowledge required to operate wheelchair accessible taxis used to transport people with disabilities, in varying driving contexts. </w:t>
            </w:r>
          </w:p>
          <w:p w:rsidR="00000000" w:rsidRPr="00D446E4" w:rsidP="00D446E4">
            <w:pPr>
              <w:pStyle w:val="BodyText"/>
            </w:pPr>
            <w:r w:rsidRPr="00D446E4">
              <w:t>It includes carrying out pre-operational checks of the taxi and its an</w:t>
            </w:r>
            <w:r w:rsidRPr="00D446E4">
              <w:t>cillary equipment, communicating effectively with passengers, securing passengers and ancillary/mobility equipment, providing appropriate support to passengers during their journey, and manoeuvring the taxi with due consideration of the passenger’s disabil</w:t>
            </w:r>
            <w:r w:rsidRPr="00D446E4">
              <w:t>ity.</w:t>
            </w:r>
          </w:p>
          <w:p w:rsidR="00000000" w:rsidRPr="00D446E4" w:rsidP="00D446E4">
            <w:pPr>
              <w:pStyle w:val="BodyText"/>
            </w:pPr>
            <w:r w:rsidRPr="00D446E4">
              <w:t>This unit applies to all taxi drivers who are authorised to drive a wheelchair accessible taxi. Work involves transferring passengers and applying the aid of equipment/appliances to do this.</w:t>
            </w:r>
          </w:p>
          <w:p w:rsidR="00000000" w:rsidRPr="00D446E4" w:rsidP="00D446E4">
            <w:pPr>
              <w:pStyle w:val="BodyText"/>
            </w:pPr>
            <w:r w:rsidRPr="00D446E4">
              <w:t>Driving is performed with limited or no supervision, and wit</w:t>
            </w:r>
            <w:r w:rsidRPr="00D446E4">
              <w:t>h full accountability and responsibility for self and others in achieving the prescribed outcomes.</w:t>
            </w:r>
          </w:p>
          <w:p w:rsidR="00000000" w:rsidRPr="00D446E4" w:rsidP="00D446E4">
            <w:pPr>
              <w:pStyle w:val="BodyText"/>
            </w:pPr>
            <w:r w:rsidRPr="00D446E4">
              <w:t>This unit meets part of the certification requirements for obtaining taxi driver accreditation. As requirements may vary between states and territories, peop</w:t>
            </w:r>
            <w:r w:rsidRPr="00D446E4">
              <w:t>le seeking taxi accreditation should contact their state or territory taxi regulator.</w:t>
            </w:r>
          </w:p>
        </w:tc>
      </w:tr>
    </w:tbl>
    <w:p w:rsidR="007A530F" w:rsidP="00D446E4">
      <w:pPr>
        <w:pStyle w:val="BodyText"/>
      </w:pPr>
    </w:p>
    <w:p w:rsidR="007A530F" w:rsidP="00D446E4">
      <w:pPr>
        <w:pStyle w:val="BodyText"/>
      </w:pPr>
    </w:p>
    <w:p w:rsidR="00000000" w:rsidRPr="00D446E4" w:rsidP="00D446E4">
      <w:pPr>
        <w:pStyle w:val="Heading1"/>
      </w:pPr>
      <w:bookmarkStart w:id="3" w:name="O_842011"/>
      <w:bookmarkEnd w:id="3"/>
      <w:r w:rsidRPr="00D446E4">
        <w:t>Pre-requisite Unit</w:t>
      </w:r>
    </w:p>
    <w:p w:rsidR="007A530F" w:rsidP="007A530F">
      <w:pPr>
        <w:pStyle w:val="BodyText"/>
      </w:pPr>
      <w:r w:rsidRPr="00D446E4">
        <w:t>Not applicable.</w:t>
      </w:r>
    </w:p>
    <w:p w:rsidR="00000000" w:rsidRPr="00D446E4" w:rsidP="00D446E4">
      <w:pPr>
        <w:pStyle w:val="Heading1"/>
      </w:pPr>
      <w:bookmarkStart w:id="4" w:name="O_842012"/>
      <w:bookmarkEnd w:id="4"/>
      <w:r w:rsidRPr="00D446E4">
        <w:t>Competency Field</w:t>
      </w:r>
    </w:p>
    <w:p w:rsidR="007A530F" w:rsidP="007A530F">
      <w:pPr>
        <w:pStyle w:val="BodyText"/>
      </w:pPr>
      <w:r w:rsidRPr="00D446E4">
        <w:t>C – Vehicle Operation</w:t>
      </w:r>
    </w:p>
    <w:p w:rsidR="00000000" w:rsidRPr="00D446E4" w:rsidP="00D446E4">
      <w:pPr>
        <w:pStyle w:val="Heading1"/>
      </w:pPr>
      <w:bookmarkStart w:id="5" w:name="O_842013"/>
      <w:bookmarkEnd w:id="5"/>
      <w:r w:rsidRPr="00D446E4">
        <w:t>Unit Sector</w:t>
      </w:r>
    </w:p>
    <w:p w:rsidR="007A530F" w:rsidP="007A530F">
      <w:pPr>
        <w:pStyle w:val="BodyText"/>
      </w:pPr>
      <w:r w:rsidRPr="00D446E4">
        <w:t>Not applicable.</w:t>
      </w:r>
    </w:p>
    <w:p w:rsidR="00000000" w:rsidRPr="00D446E4" w:rsidP="00D446E4">
      <w:pPr>
        <w:pStyle w:val="Heading1"/>
      </w:pPr>
      <w:bookmarkStart w:id="6" w:name="O_842014"/>
      <w:bookmarkEnd w:id="6"/>
      <w:r w:rsidRPr="00D446E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PERFORMANCE CRITERIA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Performance criteria describe the performance needed to demonstrate achievement of the element.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Carry out pre-operational checks on ta</w:t>
            </w:r>
            <w:r w:rsidRPr="00D446E4">
              <w:rPr>
                <w:rStyle w:val="SpecialBold"/>
              </w:rPr>
              <w:t>xi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Pre-operational checks for taxi and its associated ancillary equipment are carried out in accordance with manufacturer requirements, government regulations and workplace policies and procedures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All faults and defects identified during checks are repaired or reported in accordance with workplace procedures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Communicate effectively with passengers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Appropriate communication methods are selected and used to meet the requirements of passengers w</w:t>
            </w:r>
            <w:r w:rsidRPr="00D446E4">
              <w:t>ith disabilities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Appropriate and effective verbal and non-verbal communication skills are used including appropriate body language and language style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Effective listening skills are applied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Questions are used to gain appropriate information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Assist passengers into and out of a taxi in a manner suited to their disability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Passenger characteristics are identified and taken into account when determining appropriate assistance into and out o</w:t>
            </w:r>
            <w:r w:rsidRPr="00D446E4">
              <w:t>f a taxi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Hazards are identified, risks are assessed and control measures are implemented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Compatibility of passenger mobility device with taxi loading, anchoring and carrying equipment is assessed in accordance with regulations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 xml:space="preserve">Passengers are assisted into and out of a taxi, in accordance with regulations and workplace safety requirements 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Passengers and their mobility device/wheelchair are secured safely in accordance with taxi and equipment specifications and regulations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Taxi equipment is operated and stowed in accordance with company procedures and manufacturer instructions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Ancillary equipment is stowed safely in taxi in accordance with relevant regulations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 xml:space="preserve">Passengers are picked up and set down in a </w:t>
            </w:r>
            <w:r w:rsidRPr="00D446E4">
              <w:t>safe and efficient manner, taking into account suitable locations and safe use of equipment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Relevant work health and safety (WHS)/occupational health and safety (OHS) requirements and passenger welfare are considered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Drive a taxi used by passengers with disabilities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Ongoing support is provided to passengers to maximise their travelling comfort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Taxi is driven safely in accordance with regulations for the class of vehicle involved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Taxi is driven in accordance with road and traffic conditions and with due consideration to any required precautions related to passenger disability and relevant government regulations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Signs or indicators are fixed to taxi as required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Documen</w:t>
            </w:r>
            <w:r w:rsidRPr="00D446E4">
              <w:t>tation/transactions relevant to providing the taxi subsidy scheme is completed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Plan and organise daily work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Workload is assessed and prioritised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Daily routine is planned to take into account work schedules and network/communication bookings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Clarification of requirements of tasks is sought as required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Achievable time and other performance measures are agreed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Tasks are completed and variations to plan are identified and reported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rPr>
                <w:rStyle w:val="SpecialBold"/>
              </w:rPr>
              <w:t>Apply ethical behaviour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Ethical behaviour is applied to ensure any form of sexual harassment, physical or mental abuse, intimidation towards passengers with disabilities or fraud</w:t>
            </w:r>
            <w:r w:rsidRPr="00D446E4">
              <w:t>ulent behaviour does not occur</w:t>
            </w:r>
          </w:p>
        </w:tc>
      </w:tr>
      <w:tr w:rsidTr="007A5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E4">
            <w:pPr>
              <w:pStyle w:val="BodyText"/>
              <w:rPr>
                <w:lang w:val="en-NZ"/>
              </w:rPr>
            </w:pPr>
            <w:r w:rsidRPr="00D446E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E4" w:rsidP="00D446E4">
            <w:pPr>
              <w:pStyle w:val="BodyText"/>
            </w:pPr>
            <w:r w:rsidRPr="00D446E4">
              <w:t xml:space="preserve">Behaviour is applied that does not allow for any form of discrimination </w:t>
            </w:r>
          </w:p>
        </w:tc>
      </w:tr>
    </w:tbl>
    <w:p w:rsidR="007A530F" w:rsidP="00D446E4">
      <w:pPr>
        <w:pStyle w:val="BodyText"/>
      </w:pPr>
    </w:p>
    <w:p w:rsidR="007A530F" w:rsidP="00D446E4">
      <w:pPr>
        <w:pStyle w:val="BodyText"/>
      </w:pPr>
    </w:p>
    <w:p w:rsidR="00000000" w:rsidRPr="00D446E4" w:rsidP="00D446E4">
      <w:pPr>
        <w:pStyle w:val="Heading1"/>
      </w:pPr>
      <w:bookmarkStart w:id="7" w:name="O_842015"/>
      <w:bookmarkEnd w:id="7"/>
      <w:r w:rsidRPr="00D446E4">
        <w:t>Foundation Skills</w:t>
      </w:r>
    </w:p>
    <w:p w:rsidR="007A530F" w:rsidP="007A530F">
      <w:pPr>
        <w:pStyle w:val="BodyText"/>
      </w:pPr>
      <w:r w:rsidRPr="00D446E4">
        <w:t>Foundation skills essential to performance are explicit in the performance criteria of this unit of competency.</w:t>
      </w:r>
    </w:p>
    <w:p w:rsidR="00000000" w:rsidRPr="00D446E4" w:rsidP="00D446E4">
      <w:pPr>
        <w:pStyle w:val="Heading1"/>
      </w:pPr>
      <w:bookmarkStart w:id="8" w:name="O_842016"/>
      <w:bookmarkEnd w:id="8"/>
      <w:r w:rsidRPr="00D446E4">
        <w:t>Range of Conditions</w:t>
      </w:r>
    </w:p>
    <w:p w:rsidR="00000000" w:rsidRPr="00D446E4" w:rsidP="007A530F">
      <w:pPr>
        <w:pStyle w:val="BodyText"/>
      </w:pPr>
      <w:r w:rsidRPr="00D446E4">
        <w:t>Range is restricted to essential operating conditions and any other variables essential to the work enviro</w:t>
      </w:r>
      <w:r w:rsidRPr="00D446E4">
        <w:t>nment.</w:t>
      </w:r>
    </w:p>
    <w:p w:rsidR="007A530F" w:rsidP="007A530F">
      <w:pPr>
        <w:pStyle w:val="BodyText"/>
      </w:pPr>
      <w:r w:rsidRPr="00D446E4">
        <w:t>Non-essential conditions can be found in the Companion Volume Implementation Guide.</w:t>
      </w:r>
    </w:p>
    <w:p w:rsidR="00000000" w:rsidRPr="00D446E4" w:rsidP="00D446E4">
      <w:pPr>
        <w:pStyle w:val="Heading1"/>
      </w:pPr>
      <w:bookmarkStart w:id="9" w:name="O_842017"/>
      <w:bookmarkEnd w:id="9"/>
      <w:r w:rsidRPr="00D446E4">
        <w:t>Unit Mapping Information</w:t>
      </w:r>
    </w:p>
    <w:p w:rsidR="007A530F" w:rsidP="007A530F">
      <w:pPr>
        <w:pStyle w:val="BodyText"/>
      </w:pPr>
      <w:r w:rsidRPr="00D446E4">
        <w:t>This unit replaces and is equivalent to TLIC2040A Provide wheelchair accessible taxi services to passengers with disabilit</w:t>
      </w:r>
      <w:r w:rsidRPr="00D446E4">
        <w:t xml:space="preserve">ies. </w:t>
      </w:r>
    </w:p>
    <w:p w:rsidR="00000000" w:rsidRPr="00D446E4" w:rsidP="00D446E4">
      <w:pPr>
        <w:pStyle w:val="Heading1"/>
      </w:pPr>
      <w:bookmarkStart w:id="10" w:name="O_842024"/>
      <w:bookmarkEnd w:id="10"/>
      <w:r w:rsidRPr="00D446E4">
        <w:t>Links</w:t>
      </w:r>
    </w:p>
    <w:p w:rsidR="00000000" w:rsidRPr="00D446E4" w:rsidP="007A530F">
      <w:pPr>
        <w:pStyle w:val="BodyText"/>
      </w:pPr>
      <w:r w:rsidRPr="00D44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2D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6E4" w:rsidP="00D446E4"/>
    <w:sectPr w:rsidSect="00D446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E4" w:rsidRPr="007A530F" w:rsidP="007A5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0F" w:rsidP="00D44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30F" w:rsidP="00D44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530F" w:rsidP="00D44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6E4" w:rsidRPr="007A530F" w:rsidP="007A5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0F" w:rsidRPr="002D2AF8" w:rsidP="00D44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TLIC2040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A530F" w:rsidP="00D44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6E4"/>
  </w:style>
  <w:style w:type="character" w:customStyle="1" w:styleId="Heading1Char">
    <w:name w:val="Heading 1 Char"/>
    <w:basedOn w:val="DefaultParagraphFont"/>
    <w:link w:val="Heading1"/>
    <w:rsid w:val="00D44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6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46E4"/>
    <w:rPr>
      <w:b/>
      <w:spacing w:val="0"/>
    </w:rPr>
  </w:style>
  <w:style w:type="paragraph" w:customStyle="1" w:styleId="SuperHeading">
    <w:name w:val="SuperHeading"/>
    <w:basedOn w:val="Normal"/>
    <w:rsid w:val="00D44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6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6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6E4"/>
    <w:rPr>
      <w:i/>
    </w:rPr>
  </w:style>
  <w:style w:type="paragraph" w:styleId="Caption">
    <w:name w:val="caption"/>
    <w:basedOn w:val="BodyText"/>
    <w:next w:val="Normal"/>
    <w:qFormat/>
    <w:rsid w:val="00D44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6E4"/>
  </w:style>
  <w:style w:type="paragraph" w:styleId="TableofFigures">
    <w:name w:val="table of figures"/>
    <w:basedOn w:val="Normal"/>
    <w:next w:val="Normal"/>
    <w:semiHidden/>
    <w:rsid w:val="00D44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6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46E4"/>
    <w:rPr>
      <w:rFonts w:ascii="Wingdings" w:hAnsi="Wingdings"/>
    </w:rPr>
  </w:style>
  <w:style w:type="paragraph" w:customStyle="1" w:styleId="TableHeading">
    <w:name w:val="Table Heading"/>
    <w:basedOn w:val="HeadingBase"/>
    <w:rsid w:val="00D44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6E4"/>
    <w:rPr>
      <w:color w:val="0033CC"/>
      <w:u w:val="none"/>
    </w:rPr>
  </w:style>
  <w:style w:type="paragraph" w:customStyle="1" w:styleId="BodyTextRight">
    <w:name w:val="Body Text Right"/>
    <w:basedOn w:val="BodyText"/>
    <w:rsid w:val="00D44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6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6E4"/>
    <w:rPr>
      <w:sz w:val="32"/>
    </w:rPr>
  </w:style>
  <w:style w:type="paragraph" w:customStyle="1" w:styleId="HeadingProcedure">
    <w:name w:val="Heading Procedure"/>
    <w:basedOn w:val="HeadingBase"/>
    <w:next w:val="Normal"/>
    <w:rsid w:val="00D44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6E4"/>
    <w:pPr>
      <w:spacing w:before="60" w:after="60"/>
    </w:pPr>
  </w:style>
  <w:style w:type="paragraph" w:styleId="ListContinue">
    <w:name w:val="List Continue"/>
    <w:basedOn w:val="List"/>
    <w:rsid w:val="00D446E4"/>
    <w:pPr>
      <w:ind w:firstLine="0"/>
    </w:pPr>
  </w:style>
  <w:style w:type="paragraph" w:customStyle="1" w:styleId="ListNote">
    <w:name w:val="List Note"/>
    <w:basedOn w:val="List"/>
    <w:rsid w:val="00D44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6E4"/>
    <w:rPr>
      <w:rFonts w:ascii="Courier New" w:hAnsi="Courier New"/>
    </w:rPr>
  </w:style>
  <w:style w:type="paragraph" w:customStyle="1" w:styleId="NoteBullet">
    <w:name w:val="Note Bullet"/>
    <w:basedOn w:val="Note"/>
    <w:rsid w:val="00D44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6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4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6E4"/>
    <w:rPr>
      <w:b/>
      <w:smallCaps/>
    </w:rPr>
  </w:style>
  <w:style w:type="paragraph" w:customStyle="1" w:styleId="TableListNumber">
    <w:name w:val="Table List Number"/>
    <w:basedOn w:val="ListNumber"/>
    <w:rsid w:val="00D44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6E4"/>
    <w:pPr>
      <w:numPr>
        <w:numId w:val="7"/>
      </w:numPr>
    </w:pPr>
  </w:style>
  <w:style w:type="paragraph" w:customStyle="1" w:styleId="ListAlpha2">
    <w:name w:val="List Alpha 2"/>
    <w:basedOn w:val="List2"/>
    <w:rsid w:val="00D446E4"/>
    <w:pPr>
      <w:numPr>
        <w:numId w:val="6"/>
      </w:numPr>
    </w:pPr>
  </w:style>
  <w:style w:type="paragraph" w:styleId="List2">
    <w:name w:val="List 2"/>
    <w:basedOn w:val="BodyText"/>
    <w:rsid w:val="00D44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6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6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46E4"/>
    <w:pPr>
      <w:numPr>
        <w:numId w:val="2"/>
      </w:numPr>
    </w:pPr>
  </w:style>
  <w:style w:type="paragraph" w:styleId="ListContinue2">
    <w:name w:val="List Continue 2"/>
    <w:basedOn w:val="List2"/>
    <w:rsid w:val="00D446E4"/>
    <w:pPr>
      <w:ind w:firstLine="0"/>
    </w:pPr>
  </w:style>
  <w:style w:type="paragraph" w:styleId="ListContinue3">
    <w:name w:val="List Continue 3"/>
    <w:basedOn w:val="List3"/>
    <w:rsid w:val="00D446E4"/>
    <w:pPr>
      <w:ind w:left="1021" w:firstLine="0"/>
    </w:pPr>
  </w:style>
  <w:style w:type="paragraph" w:styleId="ListContinue4">
    <w:name w:val="List Continue 4"/>
    <w:basedOn w:val="List4"/>
    <w:rsid w:val="00D446E4"/>
    <w:pPr>
      <w:ind w:firstLine="0"/>
    </w:pPr>
  </w:style>
  <w:style w:type="paragraph" w:styleId="ListContinue5">
    <w:name w:val="List Continue 5"/>
    <w:basedOn w:val="List5"/>
    <w:rsid w:val="00D446E4"/>
    <w:pPr>
      <w:ind w:firstLine="0"/>
    </w:pPr>
  </w:style>
  <w:style w:type="paragraph" w:styleId="ListNumber3">
    <w:name w:val="List Number 3"/>
    <w:basedOn w:val="List3"/>
    <w:rsid w:val="00D446E4"/>
    <w:pPr>
      <w:numPr>
        <w:numId w:val="3"/>
      </w:numPr>
    </w:pPr>
  </w:style>
  <w:style w:type="paragraph" w:styleId="ListNumber4">
    <w:name w:val="List Number 4"/>
    <w:basedOn w:val="List4"/>
    <w:rsid w:val="00D446E4"/>
    <w:pPr>
      <w:numPr>
        <w:numId w:val="4"/>
      </w:numPr>
    </w:pPr>
  </w:style>
  <w:style w:type="paragraph" w:styleId="ListNumber5">
    <w:name w:val="List Number 5"/>
    <w:basedOn w:val="List5"/>
    <w:rsid w:val="00D446E4"/>
    <w:pPr>
      <w:numPr>
        <w:numId w:val="5"/>
      </w:numPr>
    </w:pPr>
  </w:style>
  <w:style w:type="paragraph" w:styleId="BlockText">
    <w:name w:val="Block Text"/>
    <w:basedOn w:val="Normal"/>
    <w:rsid w:val="00D44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6E4"/>
    <w:rPr>
      <w:sz w:val="16"/>
      <w:vertAlign w:val="superscript"/>
    </w:rPr>
  </w:style>
  <w:style w:type="character" w:customStyle="1" w:styleId="Symbols">
    <w:name w:val="Symbols"/>
    <w:basedOn w:val="DefaultParagraphFont"/>
    <w:rsid w:val="00D446E4"/>
    <w:rPr>
      <w:rFonts w:ascii="Symbol" w:hAnsi="Symbol"/>
    </w:rPr>
  </w:style>
  <w:style w:type="character" w:customStyle="1" w:styleId="MenuOptions">
    <w:name w:val="Menu Options"/>
    <w:basedOn w:val="DefaultParagraphFont"/>
    <w:rsid w:val="00D44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6E4"/>
    <w:rPr>
      <w:b/>
    </w:rPr>
  </w:style>
  <w:style w:type="character" w:customStyle="1" w:styleId="Underlined">
    <w:name w:val="Underlined"/>
    <w:basedOn w:val="DefaultParagraphFont"/>
    <w:rsid w:val="00D446E4"/>
    <w:rPr>
      <w:u w:val="single"/>
    </w:rPr>
  </w:style>
  <w:style w:type="paragraph" w:customStyle="1" w:styleId="TableBodyTextRight">
    <w:name w:val="Table Body Text Right"/>
    <w:basedOn w:val="TableBodyText"/>
    <w:rsid w:val="00D44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6E4"/>
    <w:rPr>
      <w:sz w:val="18"/>
    </w:rPr>
  </w:style>
  <w:style w:type="paragraph" w:customStyle="1" w:styleId="BodySmallRight">
    <w:name w:val="Body Small Right"/>
    <w:basedOn w:val="BodyTextRight"/>
    <w:rsid w:val="00D446E4"/>
    <w:rPr>
      <w:sz w:val="18"/>
      <w:szCs w:val="18"/>
    </w:rPr>
  </w:style>
  <w:style w:type="paragraph" w:customStyle="1" w:styleId="MarginEdition">
    <w:name w:val="Margin Edition"/>
    <w:basedOn w:val="MarginNote"/>
    <w:rsid w:val="00D44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6E4"/>
    <w:rPr>
      <w:sz w:val="2"/>
      <w:szCs w:val="2"/>
    </w:rPr>
  </w:style>
  <w:style w:type="character" w:customStyle="1" w:styleId="Small">
    <w:name w:val="Small"/>
    <w:basedOn w:val="DefaultParagraphFont"/>
    <w:rsid w:val="00D446E4"/>
    <w:rPr>
      <w:sz w:val="16"/>
    </w:rPr>
  </w:style>
  <w:style w:type="paragraph" w:customStyle="1" w:styleId="WideTable">
    <w:name w:val="Wide Table"/>
    <w:basedOn w:val="Normal"/>
    <w:rsid w:val="00D44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6E4"/>
  </w:style>
  <w:style w:type="paragraph" w:styleId="Quote">
    <w:name w:val="Quote"/>
    <w:basedOn w:val="Heading1"/>
    <w:link w:val="QuoteChar"/>
    <w:qFormat/>
    <w:rsid w:val="00D44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6E4"/>
    <w:pPr>
      <w:pageBreakBefore/>
    </w:pPr>
  </w:style>
  <w:style w:type="paragraph" w:customStyle="1" w:styleId="Border">
    <w:name w:val="Border"/>
    <w:basedOn w:val="Normal"/>
    <w:qFormat/>
    <w:rsid w:val="00D44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6E4"/>
    <w:rPr>
      <w:u w:val="single"/>
    </w:rPr>
  </w:style>
  <w:style w:type="character" w:customStyle="1" w:styleId="BoldandItalics">
    <w:name w:val="Bold and Italics"/>
    <w:qFormat/>
    <w:rsid w:val="00D446E4"/>
    <w:rPr>
      <w:b/>
      <w:i/>
      <w:u w:val="none"/>
    </w:rPr>
  </w:style>
  <w:style w:type="paragraph" w:styleId="BalloonText">
    <w:name w:val="Balloon Text"/>
    <w:basedOn w:val="Normal"/>
    <w:link w:val="BalloonTextChar"/>
    <w:rsid w:val="00D4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6E4"/>
    <w:pPr>
      <w:spacing w:before="0" w:after="0"/>
    </w:pPr>
  </w:style>
  <w:style w:type="paragraph" w:customStyle="1" w:styleId="BodyTextBold">
    <w:name w:val="Body Text Bold"/>
    <w:basedOn w:val="BodyText"/>
    <w:qFormat/>
    <w:rsid w:val="00D446E4"/>
    <w:rPr>
      <w:b/>
    </w:rPr>
  </w:style>
  <w:style w:type="character" w:styleId="Hyperlink">
    <w:name w:val="Hyperlink"/>
    <w:basedOn w:val="DefaultParagraphFont"/>
    <w:uiPriority w:val="99"/>
    <w:unhideWhenUsed/>
    <w:rsid w:val="007A5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4972</Characters>
  <Application>Microsoft Office Word</Application>
  <DocSecurity>0</DocSecurity>
  <Lines>226</Lines>
  <Paragraphs>115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TLIC2040 Provide wheelchair accessible taxi services to passengers with disabilities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2021-04-12T02:19:00Z</dcterms:created>
  <dcterms:modified xsi:type="dcterms:W3CDTF">2021-04-12T02:19:00Z</dcterms:modified>
</cp:coreProperties>
</file>