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7E0E" w:rsidP="004B7E0E">
      <w:pPr>
        <w:pStyle w:val="Title"/>
      </w:pPr>
      <w:r>
        <w:fldChar w:fldCharType="begin"/>
      </w:r>
      <w:r>
        <w:instrText xml:space="preserve"> TITLE   \* MERGEFORMAT </w:instrText>
      </w:r>
      <w:r>
        <w:fldChar w:fldCharType="separate"/>
      </w:r>
      <w:r>
        <w:t>TLIC2009 Drive taxi</w:t>
      </w:r>
      <w:r>
        <w:fldChar w:fldCharType="end"/>
      </w:r>
    </w:p>
    <w:p w:rsidR="004B7E0E" w:rsidP="004B7E0E">
      <w:pPr>
        <w:pStyle w:val="Version"/>
        <w:sectPr w:rsidSect="00AB4F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4F46" w:rsidP="00AB4F46">
      <w:pPr>
        <w:pStyle w:val="SuperHeading"/>
      </w:pPr>
      <w:r w:rsidRPr="00AB4F46">
        <w:t>TLIC2009 Drive taxi</w:t>
      </w:r>
    </w:p>
    <w:p w:rsidR="00000000" w:rsidRPr="00AB4F46" w:rsidP="00AB4F46">
      <w:pPr>
        <w:pStyle w:val="Heading1"/>
      </w:pPr>
      <w:bookmarkStart w:id="1" w:name="O_841952"/>
      <w:bookmarkEnd w:id="1"/>
      <w:r w:rsidRPr="00AB4F46">
        <w:t>Modification History</w:t>
      </w:r>
    </w:p>
    <w:p w:rsidR="004B7E0E" w:rsidP="004B7E0E">
      <w:pPr>
        <w:pStyle w:val="BodyText"/>
      </w:pPr>
      <w:r w:rsidRPr="00AB4F46">
        <w:t>Release 1. This is the first release of this unit of competency in the TLI Transport and Logistics Training Package.</w:t>
      </w:r>
    </w:p>
    <w:p w:rsidR="00000000" w:rsidRPr="00AB4F46" w:rsidP="00AB4F46">
      <w:pPr>
        <w:pStyle w:val="Heading1"/>
      </w:pPr>
      <w:bookmarkStart w:id="2" w:name="O_841953"/>
      <w:bookmarkEnd w:id="2"/>
      <w:r w:rsidRPr="00AB4F46">
        <w:t>Application</w:t>
      </w:r>
    </w:p>
    <w:tbl>
      <w:tblPr>
        <w:tblW w:w="9498" w:type="dxa"/>
        <w:tblLayout w:type="fixed"/>
        <w:tblCellMar>
          <w:left w:w="62" w:type="dxa"/>
          <w:right w:w="62" w:type="dxa"/>
        </w:tblCellMar>
        <w:tblLook w:val="0000"/>
      </w:tblPr>
      <w:tblGrid>
        <w:gridCol w:w="9498"/>
      </w:tblGrid>
      <w:tr w:rsidTr="00AB4F4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B4F46" w:rsidP="00AB4F46">
            <w:pPr>
              <w:pStyle w:val="BodyText"/>
            </w:pPr>
            <w:r w:rsidRPr="00AB4F46">
              <w:t>This unit involves the skills and knowledge required to drive a taxi safely across a variety of driving conte</w:t>
            </w:r>
            <w:r w:rsidRPr="00AB4F46">
              <w:t xml:space="preserve">xts, in compliance with relevant state/territory roads and traffic authority licence requirements and regulations for a commercial taxi. </w:t>
            </w:r>
          </w:p>
          <w:p w:rsidR="00000000" w:rsidRPr="00AB4F46" w:rsidP="00AB4F46">
            <w:pPr>
              <w:pStyle w:val="BodyText"/>
            </w:pPr>
            <w:r w:rsidRPr="00AB4F46">
              <w:t>It includes maintaining systematic and efficient control of all taxi functions, monitoring traffic and road conditions</w:t>
            </w:r>
            <w:r w:rsidRPr="00AB4F46">
              <w:t xml:space="preserve">, managing taxi condition and performance, and effectively managing hazardous situations. </w:t>
            </w:r>
          </w:p>
          <w:p w:rsidR="00000000" w:rsidRPr="00AB4F46" w:rsidP="00AB4F46">
            <w:pPr>
              <w:pStyle w:val="BodyText"/>
            </w:pPr>
            <w:r w:rsidRPr="00AB4F46">
              <w:t>Driving is performed with limited or no supervision, and with full accountability and responsibility for self and others in achieving the prescribed outcomes.</w:t>
            </w:r>
          </w:p>
          <w:p w:rsidR="00000000" w:rsidRPr="00AB4F46" w:rsidP="00AB4F46">
            <w:pPr>
              <w:pStyle w:val="BodyText"/>
            </w:pPr>
            <w:r w:rsidRPr="00AB4F46">
              <w:t>This u</w:t>
            </w:r>
            <w:r w:rsidRPr="00AB4F46">
              <w:t>nit meets part of the certification requirements for obtaining taxi driver accreditation. As requirements may vary between states and territories, people seeking taxi accreditation should contact their state or territory taxi regulator.</w:t>
            </w:r>
          </w:p>
        </w:tc>
      </w:tr>
    </w:tbl>
    <w:p w:rsidR="004B7E0E" w:rsidP="00AB4F46">
      <w:pPr>
        <w:pStyle w:val="BodyText"/>
      </w:pPr>
    </w:p>
    <w:p w:rsidR="004B7E0E" w:rsidP="00AB4F46">
      <w:pPr>
        <w:pStyle w:val="BodyText"/>
      </w:pPr>
    </w:p>
    <w:p w:rsidR="00000000" w:rsidRPr="00AB4F46" w:rsidP="00AB4F46">
      <w:pPr>
        <w:pStyle w:val="Heading1"/>
      </w:pPr>
      <w:bookmarkStart w:id="3" w:name="O_841954"/>
      <w:bookmarkEnd w:id="3"/>
      <w:r w:rsidRPr="00AB4F46">
        <w:t>Pre-requisite Unit</w:t>
      </w:r>
    </w:p>
    <w:p w:rsidR="004B7E0E" w:rsidP="004B7E0E">
      <w:pPr>
        <w:pStyle w:val="BodyText"/>
      </w:pPr>
      <w:r w:rsidRPr="00AB4F46">
        <w:t>Not applicable.</w:t>
      </w:r>
    </w:p>
    <w:p w:rsidR="00000000" w:rsidRPr="00AB4F46" w:rsidP="00AB4F46">
      <w:pPr>
        <w:pStyle w:val="Heading1"/>
      </w:pPr>
      <w:bookmarkStart w:id="4" w:name="O_841955"/>
      <w:bookmarkEnd w:id="4"/>
      <w:r w:rsidRPr="00AB4F46">
        <w:t>Competency Field</w:t>
      </w:r>
    </w:p>
    <w:p w:rsidR="004B7E0E" w:rsidP="004B7E0E">
      <w:pPr>
        <w:pStyle w:val="BodyText"/>
      </w:pPr>
      <w:r w:rsidRPr="00AB4F46">
        <w:t>C – Vehicle Operation</w:t>
      </w:r>
    </w:p>
    <w:p w:rsidR="00000000" w:rsidRPr="00AB4F46" w:rsidP="00AB4F46">
      <w:pPr>
        <w:pStyle w:val="Heading1"/>
      </w:pPr>
      <w:bookmarkStart w:id="5" w:name="O_841956"/>
      <w:bookmarkEnd w:id="5"/>
      <w:r w:rsidRPr="00AB4F46">
        <w:t>Unit Sector</w:t>
      </w:r>
    </w:p>
    <w:p w:rsidR="004B7E0E" w:rsidP="004B7E0E">
      <w:pPr>
        <w:pStyle w:val="BodyText"/>
      </w:pPr>
      <w:r w:rsidRPr="00AB4F46">
        <w:t>Not applicable.</w:t>
      </w:r>
    </w:p>
    <w:p w:rsidR="00000000" w:rsidRPr="00AB4F46" w:rsidP="00AB4F46">
      <w:pPr>
        <w:pStyle w:val="Heading1"/>
      </w:pPr>
      <w:bookmarkStart w:id="6" w:name="O_841957"/>
      <w:bookmarkEnd w:id="6"/>
      <w:r w:rsidRPr="00AB4F46">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4B7E0E">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AB4F46" w:rsidP="00AB4F46">
            <w:pPr>
              <w:pStyle w:val="BodyText"/>
            </w:pPr>
            <w:r w:rsidRPr="00AB4F46">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AB4F46">
            <w:pPr>
              <w:pStyle w:val="BodyText"/>
              <w:rPr>
                <w:lang w:val="en-NZ"/>
              </w:rPr>
            </w:pPr>
            <w:r w:rsidRPr="00AB4F46">
              <w:rPr>
                <w:rStyle w:val="SpecialBold"/>
              </w:rPr>
              <w:t>PERFORMANCE CRITERIA</w:t>
            </w:r>
          </w:p>
        </w:tc>
      </w:tr>
      <w:tr w:rsidTr="004B7E0E">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AB4F46">
            <w:pPr>
              <w:pStyle w:val="BodyText"/>
              <w:rPr>
                <w:lang w:val="en-NZ"/>
              </w:rPr>
            </w:pPr>
            <w:r w:rsidRPr="00AB4F46">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AB4F46">
            <w:pPr>
              <w:pStyle w:val="BodyText"/>
              <w:rPr>
                <w:lang w:val="en-NZ"/>
              </w:rPr>
            </w:pPr>
            <w:r w:rsidRPr="00AB4F46">
              <w:t>Performance criteria describe the performance needed to demonstrate achievement of the element.</w:t>
            </w:r>
          </w:p>
        </w:tc>
      </w:tr>
      <w:tr w:rsidTr="004B7E0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B4F46" w:rsidP="00AB4F46">
            <w:pPr>
              <w:pStyle w:val="BodyText"/>
            </w:pPr>
            <w:r w:rsidRPr="00AB4F46">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AB4F46">
            <w:pPr>
              <w:pStyle w:val="BodyText"/>
              <w:rPr>
                <w:lang w:val="en-NZ"/>
              </w:rPr>
            </w:pPr>
            <w:r w:rsidRPr="00AB4F46">
              <w:rPr>
                <w:rStyle w:val="SpecialBold"/>
              </w:rPr>
              <w:t>Drive taxi</w:t>
            </w:r>
          </w:p>
        </w:tc>
        <w:tc>
          <w:tcPr>
            <w:tcW w:w="719" w:type="dxa"/>
            <w:tcBorders>
              <w:top w:val="nil"/>
              <w:left w:val="nil"/>
              <w:bottom w:val="nil"/>
              <w:right w:val="nil"/>
            </w:tcBorders>
            <w:tcMar>
              <w:top w:w="0" w:type="dxa"/>
              <w:left w:w="62" w:type="dxa"/>
              <w:bottom w:w="0" w:type="dxa"/>
              <w:right w:w="62" w:type="dxa"/>
            </w:tcMar>
          </w:tcPr>
          <w:p w:rsidR="00000000" w:rsidP="00AB4F46">
            <w:pPr>
              <w:pStyle w:val="BodyText"/>
              <w:rPr>
                <w:lang w:val="en-NZ"/>
              </w:rPr>
            </w:pPr>
            <w:r w:rsidRPr="00AB4F46">
              <w:t>1.1</w:t>
            </w:r>
          </w:p>
        </w:tc>
        <w:tc>
          <w:tcPr>
            <w:tcW w:w="6045" w:type="dxa"/>
            <w:tcBorders>
              <w:top w:val="nil"/>
              <w:left w:val="nil"/>
              <w:bottom w:val="nil"/>
              <w:right w:val="nil"/>
            </w:tcBorders>
            <w:tcMar>
              <w:top w:w="0" w:type="dxa"/>
              <w:left w:w="62" w:type="dxa"/>
              <w:bottom w:w="0" w:type="dxa"/>
              <w:right w:w="62" w:type="dxa"/>
            </w:tcMar>
          </w:tcPr>
          <w:p w:rsidR="00000000" w:rsidP="00AB4F46">
            <w:pPr>
              <w:pStyle w:val="BodyText"/>
              <w:rPr>
                <w:lang w:val="en-NZ"/>
              </w:rPr>
            </w:pPr>
            <w:r w:rsidRPr="00AB4F46">
              <w:t>Taxi is started, steered, manoeuvred, positioned and stopped in accordance with traffic regulation</w:t>
            </w:r>
            <w:r w:rsidRPr="00AB4F46">
              <w:t>s and manufacturer specifications</w:t>
            </w:r>
          </w:p>
        </w:tc>
      </w:tr>
      <w:tr w:rsidTr="004B7E0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B4F46">
            <w:pPr>
              <w:pStyle w:val="BodyText"/>
              <w:rPr>
                <w:lang w:val="en-NZ"/>
              </w:rPr>
            </w:pPr>
            <w:r w:rsidRPr="00AB4F46">
              <w:t>1.2</w:t>
            </w:r>
          </w:p>
        </w:tc>
        <w:tc>
          <w:tcPr>
            <w:tcW w:w="6045" w:type="dxa"/>
            <w:tcBorders>
              <w:top w:val="nil"/>
              <w:left w:val="nil"/>
              <w:bottom w:val="nil"/>
              <w:right w:val="nil"/>
            </w:tcBorders>
            <w:tcMar>
              <w:top w:w="0" w:type="dxa"/>
              <w:left w:w="62" w:type="dxa"/>
              <w:bottom w:w="0" w:type="dxa"/>
              <w:right w:w="62" w:type="dxa"/>
            </w:tcMar>
          </w:tcPr>
          <w:p w:rsidR="00000000" w:rsidP="00AB4F46">
            <w:pPr>
              <w:pStyle w:val="BodyText"/>
              <w:rPr>
                <w:lang w:val="en-NZ"/>
              </w:rPr>
            </w:pPr>
            <w:r w:rsidRPr="00AB4F46">
              <w:t>Engine power is managed to ensure safe and smooth driving performance, and to minimise engine and transmission damage</w:t>
            </w:r>
          </w:p>
        </w:tc>
      </w:tr>
      <w:tr w:rsidTr="004B7E0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B4F46">
            <w:pPr>
              <w:pStyle w:val="BodyText"/>
              <w:rPr>
                <w:lang w:val="en-NZ"/>
              </w:rPr>
            </w:pPr>
            <w:r w:rsidRPr="00AB4F46">
              <w:t>1.3</w:t>
            </w:r>
          </w:p>
        </w:tc>
        <w:tc>
          <w:tcPr>
            <w:tcW w:w="6045" w:type="dxa"/>
            <w:tcBorders>
              <w:top w:val="nil"/>
              <w:left w:val="nil"/>
              <w:bottom w:val="nil"/>
              <w:right w:val="nil"/>
            </w:tcBorders>
            <w:tcMar>
              <w:top w:w="0" w:type="dxa"/>
              <w:left w:w="62" w:type="dxa"/>
              <w:bottom w:w="0" w:type="dxa"/>
              <w:right w:w="62" w:type="dxa"/>
            </w:tcMar>
          </w:tcPr>
          <w:p w:rsidR="00000000" w:rsidP="00AB4F46">
            <w:pPr>
              <w:pStyle w:val="BodyText"/>
              <w:rPr>
                <w:lang w:val="en-NZ"/>
              </w:rPr>
            </w:pPr>
            <w:r w:rsidRPr="00AB4F46">
              <w:t>Driving hazards are identified, and anticipated and avoided or controlled through safe driving techniques</w:t>
            </w:r>
          </w:p>
        </w:tc>
      </w:tr>
      <w:tr w:rsidTr="004B7E0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B4F46">
            <w:pPr>
              <w:pStyle w:val="BodyText"/>
              <w:rPr>
                <w:lang w:val="en-NZ"/>
              </w:rPr>
            </w:pPr>
            <w:r w:rsidRPr="00AB4F46">
              <w:t>1.4</w:t>
            </w:r>
          </w:p>
        </w:tc>
        <w:tc>
          <w:tcPr>
            <w:tcW w:w="6045" w:type="dxa"/>
            <w:tcBorders>
              <w:top w:val="nil"/>
              <w:left w:val="nil"/>
              <w:bottom w:val="nil"/>
              <w:right w:val="nil"/>
            </w:tcBorders>
            <w:tcMar>
              <w:top w:w="0" w:type="dxa"/>
              <w:left w:w="62" w:type="dxa"/>
              <w:bottom w:w="0" w:type="dxa"/>
              <w:right w:w="62" w:type="dxa"/>
            </w:tcMar>
          </w:tcPr>
          <w:p w:rsidR="00000000" w:rsidP="00AB4F46">
            <w:pPr>
              <w:pStyle w:val="BodyText"/>
              <w:rPr>
                <w:lang w:val="en-NZ"/>
              </w:rPr>
            </w:pPr>
            <w:r w:rsidRPr="00AB4F46">
              <w:t>Taxi is driven in reverse, maintaining visibility and achieving accurate positioning</w:t>
            </w:r>
          </w:p>
        </w:tc>
      </w:tr>
      <w:tr w:rsidTr="004B7E0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B4F46">
            <w:pPr>
              <w:pStyle w:val="BodyText"/>
              <w:rPr>
                <w:lang w:val="en-NZ"/>
              </w:rPr>
            </w:pPr>
            <w:r w:rsidRPr="00AB4F46">
              <w:t>1.5</w:t>
            </w:r>
          </w:p>
        </w:tc>
        <w:tc>
          <w:tcPr>
            <w:tcW w:w="6045" w:type="dxa"/>
            <w:tcBorders>
              <w:top w:val="nil"/>
              <w:left w:val="nil"/>
              <w:bottom w:val="nil"/>
              <w:right w:val="nil"/>
            </w:tcBorders>
            <w:tcMar>
              <w:top w:w="0" w:type="dxa"/>
              <w:left w:w="62" w:type="dxa"/>
              <w:bottom w:w="0" w:type="dxa"/>
              <w:right w:w="62" w:type="dxa"/>
            </w:tcMar>
          </w:tcPr>
          <w:p w:rsidR="00000000" w:rsidP="00AB4F46">
            <w:pPr>
              <w:pStyle w:val="BodyText"/>
              <w:rPr>
                <w:lang w:val="en-NZ"/>
              </w:rPr>
            </w:pPr>
            <w:r w:rsidRPr="00AB4F46">
              <w:t>Taxi is parked, shut down and secured in accordance with manufacturer specifications, traffic regulations and workplace procedures</w:t>
            </w:r>
          </w:p>
        </w:tc>
      </w:tr>
      <w:tr w:rsidTr="004B7E0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B4F46">
            <w:pPr>
              <w:pStyle w:val="BodyText"/>
              <w:rPr>
                <w:lang w:val="en-NZ"/>
              </w:rPr>
            </w:pPr>
            <w:r w:rsidRPr="00AB4F46">
              <w:t>1.6</w:t>
            </w:r>
          </w:p>
        </w:tc>
        <w:tc>
          <w:tcPr>
            <w:tcW w:w="6045" w:type="dxa"/>
            <w:tcBorders>
              <w:top w:val="nil"/>
              <w:left w:val="nil"/>
              <w:bottom w:val="nil"/>
              <w:right w:val="nil"/>
            </w:tcBorders>
            <w:tcMar>
              <w:top w:w="0" w:type="dxa"/>
              <w:left w:w="62" w:type="dxa"/>
              <w:bottom w:w="0" w:type="dxa"/>
              <w:right w:w="62" w:type="dxa"/>
            </w:tcMar>
          </w:tcPr>
          <w:p w:rsidR="00000000" w:rsidP="00AB4F46">
            <w:pPr>
              <w:pStyle w:val="BodyText"/>
              <w:rPr>
                <w:lang w:val="en-NZ"/>
              </w:rPr>
            </w:pPr>
            <w:r w:rsidRPr="00AB4F46">
              <w:t>Taximeter is used in accordance with government regulations, manufacturer specifications and workplace policy</w:t>
            </w:r>
          </w:p>
        </w:tc>
      </w:tr>
      <w:tr w:rsidTr="004B7E0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B4F46">
            <w:pPr>
              <w:pStyle w:val="BodyText"/>
              <w:rPr>
                <w:lang w:val="en-NZ"/>
              </w:rPr>
            </w:pPr>
            <w:r w:rsidRPr="00AB4F46">
              <w:t>1.7</w:t>
            </w:r>
          </w:p>
        </w:tc>
        <w:tc>
          <w:tcPr>
            <w:tcW w:w="6045" w:type="dxa"/>
            <w:tcBorders>
              <w:top w:val="nil"/>
              <w:left w:val="nil"/>
              <w:bottom w:val="nil"/>
              <w:right w:val="nil"/>
            </w:tcBorders>
            <w:tcMar>
              <w:top w:w="0" w:type="dxa"/>
              <w:left w:w="62" w:type="dxa"/>
              <w:bottom w:w="0" w:type="dxa"/>
              <w:right w:w="62" w:type="dxa"/>
            </w:tcMar>
          </w:tcPr>
          <w:p w:rsidR="00000000" w:rsidP="00AB4F46">
            <w:pPr>
              <w:pStyle w:val="BodyText"/>
              <w:rPr>
                <w:lang w:val="en-NZ"/>
              </w:rPr>
            </w:pPr>
            <w:r w:rsidRPr="00AB4F46">
              <w:t>A</w:t>
            </w:r>
            <w:r w:rsidRPr="00AB4F46">
              <w:t xml:space="preserve">ppropriate procedures and work health and safety (WHS)/occupational health and safety (OHS) policies are followed </w:t>
            </w:r>
          </w:p>
        </w:tc>
      </w:tr>
      <w:tr w:rsidTr="004B7E0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B4F46" w:rsidP="00AB4F46">
            <w:pPr>
              <w:pStyle w:val="BodyText"/>
            </w:pPr>
            <w:r w:rsidRPr="00AB4F46">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AB4F46">
            <w:pPr>
              <w:pStyle w:val="BodyText"/>
              <w:rPr>
                <w:lang w:val="en-NZ"/>
              </w:rPr>
            </w:pPr>
            <w:r w:rsidRPr="00AB4F46">
              <w:rPr>
                <w:rStyle w:val="SpecialBold"/>
              </w:rPr>
              <w:t>Monitor traffic and road conditions</w:t>
            </w:r>
          </w:p>
        </w:tc>
        <w:tc>
          <w:tcPr>
            <w:tcW w:w="719" w:type="dxa"/>
            <w:tcBorders>
              <w:top w:val="nil"/>
              <w:left w:val="nil"/>
              <w:bottom w:val="nil"/>
              <w:right w:val="nil"/>
            </w:tcBorders>
            <w:tcMar>
              <w:top w:w="0" w:type="dxa"/>
              <w:left w:w="62" w:type="dxa"/>
              <w:bottom w:w="0" w:type="dxa"/>
              <w:right w:w="62" w:type="dxa"/>
            </w:tcMar>
          </w:tcPr>
          <w:p w:rsidR="00000000" w:rsidP="00AB4F46">
            <w:pPr>
              <w:pStyle w:val="BodyText"/>
              <w:rPr>
                <w:lang w:val="en-NZ"/>
              </w:rPr>
            </w:pPr>
            <w:r w:rsidRPr="00AB4F46">
              <w:t>2.1</w:t>
            </w:r>
          </w:p>
        </w:tc>
        <w:tc>
          <w:tcPr>
            <w:tcW w:w="6045" w:type="dxa"/>
            <w:tcBorders>
              <w:top w:val="nil"/>
              <w:left w:val="nil"/>
              <w:bottom w:val="nil"/>
              <w:right w:val="nil"/>
            </w:tcBorders>
            <w:tcMar>
              <w:top w:w="0" w:type="dxa"/>
              <w:left w:w="62" w:type="dxa"/>
              <w:bottom w:w="0" w:type="dxa"/>
              <w:right w:w="62" w:type="dxa"/>
            </w:tcMar>
          </w:tcPr>
          <w:p w:rsidR="00000000" w:rsidP="00AB4F46">
            <w:pPr>
              <w:pStyle w:val="BodyText"/>
              <w:rPr>
                <w:lang w:val="en-NZ"/>
              </w:rPr>
            </w:pPr>
            <w:r w:rsidRPr="00AB4F46">
              <w:t>Most efficient route of travel is taken by monitoring and anticipating traffic flows and condition</w:t>
            </w:r>
            <w:r w:rsidRPr="00AB4F46">
              <w:t>s, road standards and other factors likely to cause delays or route deviations</w:t>
            </w:r>
          </w:p>
        </w:tc>
      </w:tr>
      <w:tr w:rsidTr="004B7E0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B4F46">
            <w:pPr>
              <w:pStyle w:val="BodyText"/>
              <w:rPr>
                <w:lang w:val="en-NZ"/>
              </w:rPr>
            </w:pPr>
            <w:r w:rsidRPr="00AB4F46">
              <w:t>2.2</w:t>
            </w:r>
          </w:p>
        </w:tc>
        <w:tc>
          <w:tcPr>
            <w:tcW w:w="6045" w:type="dxa"/>
            <w:tcBorders>
              <w:top w:val="nil"/>
              <w:left w:val="nil"/>
              <w:bottom w:val="nil"/>
              <w:right w:val="nil"/>
            </w:tcBorders>
            <w:tcMar>
              <w:top w:w="0" w:type="dxa"/>
              <w:left w:w="62" w:type="dxa"/>
              <w:bottom w:w="0" w:type="dxa"/>
              <w:right w:w="62" w:type="dxa"/>
            </w:tcMar>
          </w:tcPr>
          <w:p w:rsidR="00000000" w:rsidP="00AB4F46">
            <w:pPr>
              <w:pStyle w:val="BodyText"/>
              <w:rPr>
                <w:lang w:val="en-NZ"/>
              </w:rPr>
            </w:pPr>
            <w:r w:rsidRPr="00AB4F46">
              <w:t xml:space="preserve">Traffic and road conditions are constantly monitored and acted on to enable safe operation and to ensure no injury to people or damage to property, equipment, </w:t>
            </w:r>
            <w:r w:rsidRPr="00AB4F46">
              <w:t>loads and facilities</w:t>
            </w:r>
          </w:p>
        </w:tc>
      </w:tr>
      <w:tr w:rsidTr="004B7E0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B4F46" w:rsidP="00AB4F46">
            <w:pPr>
              <w:pStyle w:val="BodyText"/>
            </w:pPr>
            <w:r w:rsidRPr="00AB4F46">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AB4F46">
            <w:pPr>
              <w:pStyle w:val="BodyText"/>
              <w:rPr>
                <w:lang w:val="en-NZ"/>
              </w:rPr>
            </w:pPr>
            <w:r w:rsidRPr="00AB4F46">
              <w:rPr>
                <w:rStyle w:val="SpecialBold"/>
              </w:rPr>
              <w:t>Monitor and maintain taxi performance</w:t>
            </w:r>
          </w:p>
        </w:tc>
        <w:tc>
          <w:tcPr>
            <w:tcW w:w="719" w:type="dxa"/>
            <w:tcBorders>
              <w:top w:val="nil"/>
              <w:left w:val="nil"/>
              <w:bottom w:val="nil"/>
              <w:right w:val="nil"/>
            </w:tcBorders>
            <w:tcMar>
              <w:top w:w="0" w:type="dxa"/>
              <w:left w:w="62" w:type="dxa"/>
              <w:bottom w:w="0" w:type="dxa"/>
              <w:right w:w="62" w:type="dxa"/>
            </w:tcMar>
          </w:tcPr>
          <w:p w:rsidR="00000000" w:rsidP="00AB4F46">
            <w:pPr>
              <w:pStyle w:val="BodyText"/>
              <w:rPr>
                <w:lang w:val="en-NZ"/>
              </w:rPr>
            </w:pPr>
            <w:r w:rsidRPr="00AB4F46">
              <w:t>3.1</w:t>
            </w:r>
          </w:p>
        </w:tc>
        <w:tc>
          <w:tcPr>
            <w:tcW w:w="6045" w:type="dxa"/>
            <w:tcBorders>
              <w:top w:val="nil"/>
              <w:left w:val="nil"/>
              <w:bottom w:val="nil"/>
              <w:right w:val="nil"/>
            </w:tcBorders>
            <w:tcMar>
              <w:top w:w="0" w:type="dxa"/>
              <w:left w:w="62" w:type="dxa"/>
              <w:bottom w:w="0" w:type="dxa"/>
              <w:right w:w="62" w:type="dxa"/>
            </w:tcMar>
          </w:tcPr>
          <w:p w:rsidR="00000000" w:rsidP="00AB4F46">
            <w:pPr>
              <w:pStyle w:val="BodyText"/>
              <w:rPr>
                <w:lang w:val="en-NZ"/>
              </w:rPr>
            </w:pPr>
            <w:r w:rsidRPr="00AB4F46">
              <w:t xml:space="preserve">Taxi performance is monitored through taxi pre-operational inspections and checks </w:t>
            </w:r>
          </w:p>
        </w:tc>
      </w:tr>
      <w:tr w:rsidTr="004B7E0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B4F46">
            <w:pPr>
              <w:pStyle w:val="BodyText"/>
              <w:rPr>
                <w:lang w:val="en-NZ"/>
              </w:rPr>
            </w:pPr>
            <w:r w:rsidRPr="00AB4F46">
              <w:t>3.2</w:t>
            </w:r>
          </w:p>
        </w:tc>
        <w:tc>
          <w:tcPr>
            <w:tcW w:w="6045" w:type="dxa"/>
            <w:tcBorders>
              <w:top w:val="nil"/>
              <w:left w:val="nil"/>
              <w:bottom w:val="nil"/>
              <w:right w:val="nil"/>
            </w:tcBorders>
            <w:tcMar>
              <w:top w:w="0" w:type="dxa"/>
              <w:left w:w="62" w:type="dxa"/>
              <w:bottom w:w="0" w:type="dxa"/>
              <w:right w:w="62" w:type="dxa"/>
            </w:tcMar>
          </w:tcPr>
          <w:p w:rsidR="00000000" w:rsidP="00AB4F46">
            <w:pPr>
              <w:pStyle w:val="BodyText"/>
              <w:rPr>
                <w:lang w:val="en-NZ"/>
              </w:rPr>
            </w:pPr>
            <w:r w:rsidRPr="00AB4F46">
              <w:t>Taxi is monitored in accordance with workplace standards</w:t>
            </w:r>
          </w:p>
        </w:tc>
      </w:tr>
      <w:tr w:rsidTr="004B7E0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B4F46">
            <w:pPr>
              <w:pStyle w:val="BodyText"/>
              <w:rPr>
                <w:lang w:val="en-NZ"/>
              </w:rPr>
            </w:pPr>
            <w:r w:rsidRPr="00AB4F46">
              <w:t>3.3</w:t>
            </w:r>
          </w:p>
        </w:tc>
        <w:tc>
          <w:tcPr>
            <w:tcW w:w="6045" w:type="dxa"/>
            <w:tcBorders>
              <w:top w:val="nil"/>
              <w:left w:val="nil"/>
              <w:bottom w:val="nil"/>
              <w:right w:val="nil"/>
            </w:tcBorders>
            <w:tcMar>
              <w:top w:w="0" w:type="dxa"/>
              <w:left w:w="62" w:type="dxa"/>
              <w:bottom w:w="0" w:type="dxa"/>
              <w:right w:w="62" w:type="dxa"/>
            </w:tcMar>
          </w:tcPr>
          <w:p w:rsidR="00000000" w:rsidP="00AB4F46">
            <w:pPr>
              <w:pStyle w:val="BodyText"/>
              <w:rPr>
                <w:lang w:val="en-NZ"/>
              </w:rPr>
            </w:pPr>
            <w:r w:rsidRPr="00AB4F46">
              <w:t>Performance and efficiency of taxi operation is monitored during use</w:t>
            </w:r>
          </w:p>
        </w:tc>
      </w:tr>
      <w:tr w:rsidTr="004B7E0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B4F46">
            <w:pPr>
              <w:pStyle w:val="BodyText"/>
              <w:rPr>
                <w:lang w:val="en-NZ"/>
              </w:rPr>
            </w:pPr>
            <w:r w:rsidRPr="00AB4F46">
              <w:t>3.4</w:t>
            </w:r>
          </w:p>
        </w:tc>
        <w:tc>
          <w:tcPr>
            <w:tcW w:w="6045" w:type="dxa"/>
            <w:tcBorders>
              <w:top w:val="nil"/>
              <w:left w:val="nil"/>
              <w:bottom w:val="nil"/>
              <w:right w:val="nil"/>
            </w:tcBorders>
            <w:tcMar>
              <w:top w:w="0" w:type="dxa"/>
              <w:left w:w="62" w:type="dxa"/>
              <w:bottom w:w="0" w:type="dxa"/>
              <w:right w:w="62" w:type="dxa"/>
            </w:tcMar>
          </w:tcPr>
          <w:p w:rsidR="00000000" w:rsidP="00AB4F46">
            <w:pPr>
              <w:pStyle w:val="BodyText"/>
              <w:rPr>
                <w:lang w:val="en-NZ"/>
              </w:rPr>
            </w:pPr>
            <w:r w:rsidRPr="00AB4F46">
              <w:t xml:space="preserve">Defective or irregular performance or malfunctions are </w:t>
            </w:r>
            <w:r w:rsidRPr="00AB4F46">
              <w:t xml:space="preserve">reported in accordance with workplace procedures </w:t>
            </w:r>
          </w:p>
        </w:tc>
      </w:tr>
      <w:tr w:rsidTr="004B7E0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B4F46">
            <w:pPr>
              <w:pStyle w:val="BodyText"/>
              <w:rPr>
                <w:lang w:val="en-NZ"/>
              </w:rPr>
            </w:pPr>
            <w:r w:rsidRPr="00AB4F46">
              <w:t>3.5</w:t>
            </w:r>
          </w:p>
        </w:tc>
        <w:tc>
          <w:tcPr>
            <w:tcW w:w="6045" w:type="dxa"/>
            <w:tcBorders>
              <w:top w:val="nil"/>
              <w:left w:val="nil"/>
              <w:bottom w:val="nil"/>
              <w:right w:val="nil"/>
            </w:tcBorders>
            <w:tcMar>
              <w:top w:w="0" w:type="dxa"/>
              <w:left w:w="62" w:type="dxa"/>
              <w:bottom w:w="0" w:type="dxa"/>
              <w:right w:w="62" w:type="dxa"/>
            </w:tcMar>
          </w:tcPr>
          <w:p w:rsidR="00000000" w:rsidRPr="00AB4F46" w:rsidP="00AB4F46">
            <w:pPr>
              <w:pStyle w:val="BodyText"/>
            </w:pPr>
            <w:r w:rsidRPr="00AB4F46">
              <w:t xml:space="preserve">Taxi records are maintained/updated and information is processed in </w:t>
            </w:r>
            <w:r w:rsidRPr="00AB4F46">
              <w:t>accordance with workplace procedures</w:t>
            </w:r>
          </w:p>
        </w:tc>
      </w:tr>
    </w:tbl>
    <w:p w:rsidR="004B7E0E" w:rsidP="00AB4F46">
      <w:pPr>
        <w:pStyle w:val="BodyText"/>
      </w:pPr>
    </w:p>
    <w:p w:rsidR="004B7E0E" w:rsidP="00AB4F46">
      <w:pPr>
        <w:pStyle w:val="BodyText"/>
      </w:pPr>
    </w:p>
    <w:p w:rsidR="00000000" w:rsidRPr="00AB4F46" w:rsidP="00AB4F46">
      <w:pPr>
        <w:pStyle w:val="Heading1"/>
      </w:pPr>
      <w:bookmarkStart w:id="7" w:name="O_841958"/>
      <w:bookmarkEnd w:id="7"/>
      <w:r w:rsidRPr="00AB4F46">
        <w:t>Foundation Skills</w:t>
      </w:r>
    </w:p>
    <w:p w:rsidR="004B7E0E" w:rsidP="004B7E0E">
      <w:pPr>
        <w:pStyle w:val="BodyText"/>
      </w:pPr>
      <w:r w:rsidRPr="00AB4F46">
        <w:t>Foundation skills essential to performance are explicit in the performance criteria of this unit of competency.</w:t>
      </w:r>
    </w:p>
    <w:p w:rsidR="00000000" w:rsidRPr="00AB4F46" w:rsidP="00AB4F46">
      <w:pPr>
        <w:pStyle w:val="Heading1"/>
      </w:pPr>
      <w:bookmarkStart w:id="8" w:name="O_841959"/>
      <w:bookmarkEnd w:id="8"/>
      <w:r w:rsidRPr="00AB4F46">
        <w:t>Range of Conditions</w:t>
      </w:r>
    </w:p>
    <w:p w:rsidR="00000000" w:rsidRPr="00AB4F46" w:rsidP="004B7E0E">
      <w:pPr>
        <w:pStyle w:val="BodyText"/>
      </w:pPr>
      <w:r w:rsidRPr="00AB4F46">
        <w:t>Range is restricted to essential operating conditions and any other variables essential to the work environment.</w:t>
      </w:r>
    </w:p>
    <w:p w:rsidR="004B7E0E" w:rsidP="004B7E0E">
      <w:pPr>
        <w:pStyle w:val="BodyText"/>
      </w:pPr>
      <w:r w:rsidRPr="00AB4F46">
        <w:t>Non-essential conditions can be found in the Companion Volume Implementation Guide.</w:t>
      </w:r>
    </w:p>
    <w:p w:rsidR="00000000" w:rsidRPr="00AB4F46" w:rsidP="00AB4F46">
      <w:pPr>
        <w:pStyle w:val="Heading1"/>
      </w:pPr>
      <w:bookmarkStart w:id="9" w:name="O_841960"/>
      <w:bookmarkEnd w:id="9"/>
      <w:r w:rsidRPr="00AB4F46">
        <w:t>Unit Mapping Information</w:t>
      </w:r>
    </w:p>
    <w:p w:rsidR="004B7E0E" w:rsidP="004B7E0E">
      <w:pPr>
        <w:pStyle w:val="BodyText"/>
      </w:pPr>
      <w:r w:rsidRPr="00AB4F46">
        <w:t>This unit replac</w:t>
      </w:r>
      <w:r w:rsidRPr="00AB4F46">
        <w:t>es and is equivalent to TLIC2009A Drive taxicab.</w:t>
      </w:r>
    </w:p>
    <w:p w:rsidR="00000000" w:rsidRPr="00AB4F46" w:rsidP="00AB4F46">
      <w:pPr>
        <w:pStyle w:val="Heading1"/>
      </w:pPr>
      <w:bookmarkStart w:id="10" w:name="O_841967"/>
      <w:bookmarkEnd w:id="10"/>
      <w:r w:rsidRPr="00AB4F46">
        <w:t>Links</w:t>
      </w:r>
    </w:p>
    <w:p w:rsidR="00000000" w:rsidRPr="00AB4F46" w:rsidP="004B7E0E">
      <w:pPr>
        <w:pStyle w:val="BodyText"/>
      </w:pPr>
      <w:r w:rsidRPr="00AB4F4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67EC0">
        <w:rPr>
          <w:rStyle w:val="Hyperlink"/>
        </w:rPr>
        <w:t>https://vetnet.gov.au/Pages/TrainingDocs.aspx?q=df441c6e-213d-43e3-874c-0b3f7036d851</w:t>
      </w:r>
      <w:r>
        <w:fldChar w:fldCharType="end"/>
      </w:r>
    </w:p>
    <w:p w:rsidR="00000000" w:rsidRPr="00AB4F46" w:rsidP="004B7E0E">
      <w:pPr>
        <w:pStyle w:val="BodyText"/>
        <w:sectPr w:rsidSect="00AB4F46">
          <w:headerReference w:type="default" r:id="rId10"/>
          <w:footerReference w:type="default" r:id="rId11"/>
          <w:pgSz w:w="11908" w:h="16833"/>
          <w:pgMar w:top="1702" w:right="1418" w:bottom="1702" w:left="1418" w:header="992" w:footer="992" w:gutter="0"/>
          <w:cols w:space="720"/>
          <w:noEndnote/>
          <w:docGrid w:linePitch="299"/>
        </w:sectPr>
      </w:pPr>
    </w:p>
    <w:p w:rsidR="00000000" w:rsidRPr="00AB4F46" w:rsidP="00AB4F46">
      <w:pPr>
        <w:pStyle w:val="SuperHeading"/>
      </w:pPr>
      <w:r w:rsidRPr="00AB4F46">
        <w:t>Assessment Requirements for TLIC2009 Drive taxi</w:t>
      </w:r>
    </w:p>
    <w:p w:rsidR="00000000" w:rsidRPr="00AB4F46" w:rsidP="00AB4F46">
      <w:pPr>
        <w:pStyle w:val="Heading1"/>
      </w:pPr>
      <w:bookmarkStart w:id="11" w:name="O_841962"/>
      <w:bookmarkEnd w:id="11"/>
      <w:r w:rsidRPr="00AB4F46">
        <w:t>Modification History</w:t>
      </w:r>
    </w:p>
    <w:p w:rsidR="004B7E0E" w:rsidP="004B7E0E">
      <w:pPr>
        <w:pStyle w:val="BodyText"/>
      </w:pPr>
      <w:r w:rsidRPr="00AB4F46">
        <w:t>Release 1. This is the first release of this unit of competency in the TLI Transport and Logistics Training Package.</w:t>
      </w:r>
    </w:p>
    <w:p w:rsidR="00000000" w:rsidRPr="00AB4F46" w:rsidP="00AB4F46">
      <w:pPr>
        <w:pStyle w:val="Heading1"/>
      </w:pPr>
      <w:bookmarkStart w:id="12" w:name="O_841963"/>
      <w:bookmarkEnd w:id="12"/>
      <w:r w:rsidRPr="00AB4F46">
        <w:t>Performance Evidence</w:t>
      </w:r>
    </w:p>
    <w:tbl>
      <w:tblPr>
        <w:tblW w:w="9498" w:type="dxa"/>
        <w:tblLayout w:type="fixed"/>
        <w:tblCellMar>
          <w:left w:w="62" w:type="dxa"/>
          <w:right w:w="62" w:type="dxa"/>
        </w:tblCellMar>
        <w:tblLook w:val="0000"/>
      </w:tblPr>
      <w:tblGrid>
        <w:gridCol w:w="9498"/>
      </w:tblGrid>
      <w:tr w:rsidTr="00AB4F46">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AB4F46">
            <w:pPr>
              <w:pStyle w:val="BodyText"/>
              <w:rPr>
                <w:lang w:val="en-NZ"/>
              </w:rPr>
            </w:pPr>
            <w:r w:rsidRPr="00AB4F46">
              <w:t>Evidence required to demonstrate competence in this unit must be relevant to and satisfy all of the requirements of the elements and performance criteria on at least one occasion and include:</w:t>
            </w:r>
          </w:p>
        </w:tc>
      </w:tr>
      <w:tr w:rsidTr="00AB4F46">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AB4F46" w:rsidP="00AB4F46">
            <w:pPr>
              <w:pStyle w:val="ListBullet"/>
            </w:pPr>
            <w:r w:rsidRPr="00AB4F46">
              <w:t>applying map reading and road navigation techniques</w:t>
            </w:r>
          </w:p>
          <w:p w:rsidR="00000000" w:rsidRPr="00AB4F46" w:rsidP="00AB4F46">
            <w:pPr>
              <w:pStyle w:val="ListBullet"/>
            </w:pPr>
            <w:r w:rsidRPr="00AB4F46">
              <w:t xml:space="preserve">applying precautions and required action to minimise, control or eliminate identified hazards </w:t>
            </w:r>
          </w:p>
          <w:p w:rsidR="00000000" w:rsidRPr="00AB4F46" w:rsidP="00AB4F46">
            <w:pPr>
              <w:pStyle w:val="ListBullet"/>
            </w:pPr>
            <w:r w:rsidRPr="00AB4F46">
              <w:t>applying relevant legislation, work health and safety (WHS)/occupational health and safety (OHS) practices and workplace procedures</w:t>
            </w:r>
          </w:p>
          <w:p w:rsidR="00000000" w:rsidRPr="00AB4F46" w:rsidP="00AB4F46">
            <w:pPr>
              <w:pStyle w:val="ListBullet"/>
            </w:pPr>
            <w:r w:rsidRPr="00AB4F46">
              <w:t>applying safe driving techniq</w:t>
            </w:r>
            <w:r w:rsidRPr="00AB4F46">
              <w:t>ues to avoid potential hazards</w:t>
            </w:r>
          </w:p>
          <w:p w:rsidR="00000000" w:rsidRPr="00AB4F46" w:rsidP="00AB4F46">
            <w:pPr>
              <w:pStyle w:val="ListBullet"/>
            </w:pPr>
            <w:r w:rsidRPr="00AB4F46">
              <w:t>checking and replenishing fluids, and refuelling and carrying out lubrication processes during work activities</w:t>
            </w:r>
          </w:p>
          <w:p w:rsidR="00000000" w:rsidRPr="00AB4F46" w:rsidP="00AB4F46">
            <w:pPr>
              <w:pStyle w:val="ListBullet"/>
            </w:pPr>
            <w:r w:rsidRPr="00AB4F46">
              <w:t xml:space="preserve">completing relevant documentation </w:t>
            </w:r>
          </w:p>
          <w:p w:rsidR="00000000" w:rsidRPr="00AB4F46" w:rsidP="00AB4F46">
            <w:pPr>
              <w:pStyle w:val="ListBullet"/>
            </w:pPr>
            <w:r w:rsidRPr="00AB4F46">
              <w:t>driving a taxi, including:</w:t>
            </w:r>
          </w:p>
          <w:p w:rsidR="00000000" w:rsidRPr="00AB4F46" w:rsidP="00AB4F46">
            <w:pPr>
              <w:pStyle w:val="ListBullet2"/>
            </w:pPr>
            <w:r w:rsidRPr="00AB4F46">
              <w:t>driving in reverse</w:t>
            </w:r>
          </w:p>
          <w:p w:rsidR="00000000" w:rsidRPr="00AB4F46" w:rsidP="00AB4F46">
            <w:pPr>
              <w:pStyle w:val="ListBullet2"/>
            </w:pPr>
            <w:r w:rsidRPr="00AB4F46">
              <w:t>managing engine power</w:t>
            </w:r>
          </w:p>
          <w:p w:rsidR="00000000" w:rsidRPr="00AB4F46" w:rsidP="00AB4F46">
            <w:pPr>
              <w:pStyle w:val="ListBullet2"/>
            </w:pPr>
            <w:r w:rsidRPr="00AB4F46">
              <w:t>parking, shutting down and securing taxi</w:t>
            </w:r>
          </w:p>
          <w:p w:rsidR="00000000" w:rsidRPr="00AB4F46" w:rsidP="00AB4F46">
            <w:pPr>
              <w:pStyle w:val="ListBullet2"/>
            </w:pPr>
            <w:r w:rsidRPr="00AB4F46">
              <w:t>positioning taxi</w:t>
            </w:r>
          </w:p>
          <w:p w:rsidR="00000000" w:rsidRPr="00AB4F46" w:rsidP="00AB4F46">
            <w:pPr>
              <w:pStyle w:val="ListBullet2"/>
            </w:pPr>
            <w:r w:rsidRPr="00AB4F46">
              <w:t>starting taxi</w:t>
            </w:r>
          </w:p>
          <w:p w:rsidR="00000000" w:rsidRPr="00AB4F46" w:rsidP="00AB4F46">
            <w:pPr>
              <w:pStyle w:val="ListBullet2"/>
            </w:pPr>
            <w:r w:rsidRPr="00AB4F46">
              <w:t>steering and manoeuvring taxi</w:t>
            </w:r>
          </w:p>
          <w:p w:rsidR="00000000" w:rsidRPr="00AB4F46" w:rsidP="00AB4F46">
            <w:pPr>
              <w:pStyle w:val="ListBullet2"/>
            </w:pPr>
            <w:r w:rsidRPr="00AB4F46">
              <w:t>stopping taxi</w:t>
            </w:r>
          </w:p>
          <w:p w:rsidR="00000000" w:rsidRPr="00AB4F46" w:rsidP="00AB4F46">
            <w:pPr>
              <w:pStyle w:val="ListBullet"/>
            </w:pPr>
            <w:r w:rsidRPr="00AB4F46">
              <w:t>driving in typical road transport situations including:</w:t>
            </w:r>
          </w:p>
          <w:p w:rsidR="00000000" w:rsidRPr="00AB4F46" w:rsidP="00AB4F46">
            <w:pPr>
              <w:pStyle w:val="ListBullet2"/>
            </w:pPr>
            <w:r w:rsidRPr="00AB4F46">
              <w:t xml:space="preserve">on a private road </w:t>
            </w:r>
          </w:p>
          <w:p w:rsidR="00000000" w:rsidRPr="00AB4F46" w:rsidP="00AB4F46">
            <w:pPr>
              <w:pStyle w:val="ListBullet2"/>
            </w:pPr>
            <w:r w:rsidRPr="00AB4F46">
              <w:t xml:space="preserve">on the open road </w:t>
            </w:r>
          </w:p>
          <w:p w:rsidR="00000000" w:rsidRPr="00AB4F46" w:rsidP="00AB4F46">
            <w:pPr>
              <w:pStyle w:val="ListBullet2"/>
            </w:pPr>
            <w:r w:rsidRPr="00AB4F46">
              <w:t xml:space="preserve">typical weather conditions </w:t>
            </w:r>
          </w:p>
          <w:p w:rsidR="00000000" w:rsidRPr="00AB4F46" w:rsidP="00AB4F46">
            <w:pPr>
              <w:pStyle w:val="ListBullet2"/>
            </w:pPr>
            <w:r w:rsidRPr="00AB4F46">
              <w:t xml:space="preserve">while at a depot </w:t>
            </w:r>
            <w:r w:rsidRPr="00AB4F46">
              <w:t xml:space="preserve">or base </w:t>
            </w:r>
          </w:p>
          <w:p w:rsidR="00000000" w:rsidRPr="00AB4F46" w:rsidP="00AB4F46">
            <w:pPr>
              <w:pStyle w:val="ListBullet2"/>
            </w:pPr>
            <w:r w:rsidRPr="00AB4F46">
              <w:t>while at a customer workplace or worksite</w:t>
            </w:r>
          </w:p>
          <w:p w:rsidR="00000000" w:rsidRPr="00AB4F46" w:rsidP="00AB4F46">
            <w:pPr>
              <w:pStyle w:val="ListBullet"/>
            </w:pPr>
            <w:r w:rsidRPr="00AB4F46">
              <w:t>driving taxi in accordance with traffic regulations and manufacturer specifications</w:t>
            </w:r>
          </w:p>
          <w:p w:rsidR="00000000" w:rsidRPr="00AB4F46" w:rsidP="00AB4F46">
            <w:pPr>
              <w:pStyle w:val="ListBullet"/>
            </w:pPr>
            <w:r w:rsidRPr="00AB4F46">
              <w:t xml:space="preserve">monitoring and prioritising work activities </w:t>
            </w:r>
          </w:p>
          <w:p w:rsidR="00000000" w:rsidRPr="00AB4F46" w:rsidP="00AB4F46">
            <w:pPr>
              <w:pStyle w:val="ListBullet"/>
            </w:pPr>
            <w:r w:rsidRPr="00AB4F46">
              <w:t>monitoring performance of taxi and its equipment and taking appropriate action as required</w:t>
            </w:r>
          </w:p>
          <w:p w:rsidR="00000000" w:rsidRPr="00AB4F46" w:rsidP="00AB4F46">
            <w:pPr>
              <w:pStyle w:val="ListBullet"/>
            </w:pPr>
            <w:r w:rsidRPr="00AB4F46">
              <w:t>reading and interpreting instructions, procedures, information and signs relevant to driving a taxi</w:t>
            </w:r>
          </w:p>
          <w:p w:rsidR="00000000" w:rsidRPr="00AB4F46" w:rsidP="00AB4F46">
            <w:pPr>
              <w:pStyle w:val="ListBullet"/>
            </w:pPr>
            <w:r w:rsidRPr="00AB4F46">
              <w:t>reporting and/or addressing identified problems, security inciden</w:t>
            </w:r>
            <w:r w:rsidRPr="00AB4F46">
              <w:t xml:space="preserve">ts, faults or malfunctions promptly, in accordance with regulatory requirements and workplace procedures </w:t>
            </w:r>
          </w:p>
          <w:p w:rsidR="00000000" w:rsidRPr="00AB4F46" w:rsidP="00AB4F46">
            <w:pPr>
              <w:pStyle w:val="ListBullet"/>
            </w:pPr>
            <w:r w:rsidRPr="00AB4F46">
              <w:t>using taxi controls and equipment.</w:t>
            </w:r>
          </w:p>
        </w:tc>
      </w:tr>
    </w:tbl>
    <w:p w:rsidR="004B7E0E" w:rsidP="00AB4F46">
      <w:pPr>
        <w:pStyle w:val="BodyText"/>
      </w:pPr>
    </w:p>
    <w:p w:rsidR="004B7E0E" w:rsidP="00AB4F46">
      <w:pPr>
        <w:pStyle w:val="BodyText"/>
      </w:pPr>
    </w:p>
    <w:p w:rsidR="00000000" w:rsidRPr="00AB4F46" w:rsidP="00AB4F46">
      <w:pPr>
        <w:pStyle w:val="Heading1"/>
      </w:pPr>
      <w:bookmarkStart w:id="13" w:name="O_841964"/>
      <w:bookmarkEnd w:id="13"/>
      <w:r w:rsidRPr="00AB4F46">
        <w:t>Knowledge Evidence</w:t>
      </w:r>
    </w:p>
    <w:tbl>
      <w:tblPr>
        <w:tblW w:w="9498" w:type="dxa"/>
        <w:tblLayout w:type="fixed"/>
        <w:tblCellMar>
          <w:left w:w="62" w:type="dxa"/>
          <w:right w:w="62" w:type="dxa"/>
        </w:tblCellMar>
        <w:tblLook w:val="0000"/>
      </w:tblPr>
      <w:tblGrid>
        <w:gridCol w:w="9498"/>
      </w:tblGrid>
      <w:tr w:rsidTr="00AB4F46">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AB4F46">
            <w:pPr>
              <w:pStyle w:val="BodyText"/>
              <w:rPr>
                <w:lang w:val="en-NZ"/>
              </w:rPr>
            </w:pPr>
            <w:r w:rsidRPr="00AB4F46">
              <w:t>Evidence required to demonstrate competence in this unit must be relevant to and satisfy all of the requirements of the elements and performance criteria and include knowledge of:</w:t>
            </w:r>
          </w:p>
        </w:tc>
      </w:tr>
      <w:tr w:rsidTr="00AB4F46">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AB4F46" w:rsidP="00AB4F46">
            <w:pPr>
              <w:pStyle w:val="ListBullet"/>
            </w:pPr>
            <w:r w:rsidRPr="00AB4F46">
              <w:t>differences between transmission types</w:t>
            </w:r>
          </w:p>
          <w:p w:rsidR="00000000" w:rsidRPr="00AB4F46" w:rsidP="00AB4F46">
            <w:pPr>
              <w:pStyle w:val="ListBullet"/>
            </w:pPr>
            <w:r w:rsidRPr="00AB4F46">
              <w:t>driving hazards and related safe driving techniques</w:t>
            </w:r>
          </w:p>
          <w:p w:rsidR="00000000" w:rsidRPr="00AB4F46" w:rsidP="00AB4F46">
            <w:pPr>
              <w:pStyle w:val="ListBullet"/>
            </w:pPr>
            <w:r w:rsidRPr="00AB4F46">
              <w:t>efficient driving techniques</w:t>
            </w:r>
          </w:p>
          <w:p w:rsidR="00000000" w:rsidRPr="00AB4F46" w:rsidP="00AB4F46">
            <w:pPr>
              <w:pStyle w:val="ListBullet"/>
            </w:pPr>
            <w:r w:rsidRPr="00AB4F46">
              <w:t>engine power management and safe driving strategies</w:t>
            </w:r>
          </w:p>
          <w:p w:rsidR="00000000" w:rsidRPr="00AB4F46" w:rsidP="00AB4F46">
            <w:pPr>
              <w:pStyle w:val="ListBullet"/>
            </w:pPr>
            <w:r w:rsidRPr="00AB4F46">
              <w:t xml:space="preserve">factors that may cause traffic delays and diversions and related action that can be taken </w:t>
            </w:r>
          </w:p>
          <w:p w:rsidR="00000000" w:rsidRPr="00AB4F46" w:rsidP="00AB4F46">
            <w:pPr>
              <w:pStyle w:val="ListBullet"/>
            </w:pPr>
            <w:r w:rsidRPr="00AB4F46">
              <w:t>pre-operational checks carried o</w:t>
            </w:r>
            <w:r w:rsidRPr="00AB4F46">
              <w:t>ut on taxi and related action</w:t>
            </w:r>
          </w:p>
          <w:p w:rsidR="00000000" w:rsidRPr="00AB4F46" w:rsidP="00AB4F46">
            <w:pPr>
              <w:pStyle w:val="ListBullet"/>
            </w:pPr>
            <w:r w:rsidRPr="00AB4F46">
              <w:t>procedures to be followed in an emergency or breakdown</w:t>
            </w:r>
          </w:p>
          <w:p w:rsidR="00000000" w:rsidRPr="00AB4F46" w:rsidP="00AB4F46">
            <w:pPr>
              <w:pStyle w:val="ListBullet"/>
            </w:pPr>
            <w:r w:rsidRPr="00AB4F46">
              <w:t>relevant state/territory road traffic/taxi control authority road rules, regulations, permit and licence requirements taxi handling procedures</w:t>
            </w:r>
          </w:p>
          <w:p w:rsidR="00000000" w:rsidRPr="00AB4F46" w:rsidP="00AB4F46">
            <w:pPr>
              <w:pStyle w:val="ListBullet"/>
            </w:pPr>
            <w:r w:rsidRPr="00AB4F46">
              <w:t>relevant WHS/OHS and environ</w:t>
            </w:r>
            <w:r w:rsidRPr="00AB4F46">
              <w:t>mental procedures and regulations</w:t>
            </w:r>
          </w:p>
          <w:p w:rsidR="00000000" w:rsidRPr="00AB4F46" w:rsidP="00AB4F46">
            <w:pPr>
              <w:pStyle w:val="ListBullet"/>
            </w:pPr>
            <w:r w:rsidRPr="00AB4F46">
              <w:t>taxi security procedures and precautions</w:t>
            </w:r>
          </w:p>
          <w:p w:rsidR="00000000" w:rsidRPr="00AB4F46" w:rsidP="00AB4F46">
            <w:pPr>
              <w:pStyle w:val="ListBullet"/>
            </w:pPr>
            <w:r w:rsidRPr="00AB4F46">
              <w:t>workplace driving and operational instructions.</w:t>
            </w:r>
          </w:p>
        </w:tc>
      </w:tr>
    </w:tbl>
    <w:p w:rsidR="004B7E0E" w:rsidP="00AB4F46">
      <w:pPr>
        <w:pStyle w:val="BodyText"/>
      </w:pPr>
    </w:p>
    <w:p w:rsidR="004B7E0E" w:rsidP="00AB4F46">
      <w:pPr>
        <w:pStyle w:val="BodyText"/>
      </w:pPr>
    </w:p>
    <w:p w:rsidR="00000000" w:rsidRPr="00AB4F46" w:rsidP="00AB4F46">
      <w:pPr>
        <w:pStyle w:val="Heading1"/>
      </w:pPr>
      <w:bookmarkStart w:id="14" w:name="O_841965"/>
      <w:bookmarkEnd w:id="14"/>
      <w:r w:rsidRPr="00AB4F46">
        <w:t>Assessment Conditions</w:t>
      </w:r>
    </w:p>
    <w:tbl>
      <w:tblPr>
        <w:tblW w:w="9498" w:type="dxa"/>
        <w:tblLayout w:type="fixed"/>
        <w:tblCellMar>
          <w:left w:w="62" w:type="dxa"/>
          <w:right w:w="62" w:type="dxa"/>
        </w:tblCellMar>
        <w:tblLook w:val="0000"/>
      </w:tblPr>
      <w:tblGrid>
        <w:gridCol w:w="9498"/>
      </w:tblGrid>
      <w:tr w:rsidTr="00AB4F4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B4F46" w:rsidP="00AB4F46">
            <w:pPr>
              <w:pStyle w:val="BodyText"/>
            </w:pPr>
            <w:r w:rsidRPr="00AB4F46">
              <w:t xml:space="preserve">As a minimum, assessors must satisfy applicable regulatory requirements, which include requirements in the </w:t>
            </w:r>
            <w:r w:rsidRPr="00AB4F46">
              <w:rPr>
                <w:rStyle w:val="Emphasis"/>
              </w:rPr>
              <w:t>Standards for</w:t>
            </w:r>
            <w:r w:rsidRPr="00AB4F46">
              <w:t xml:space="preserve"> </w:t>
            </w:r>
            <w:r w:rsidRPr="00AB4F46">
              <w:rPr>
                <w:rStyle w:val="Emphasis"/>
              </w:rPr>
              <w:t>Registered Training Organisations</w:t>
            </w:r>
            <w:r w:rsidRPr="00AB4F46">
              <w:t xml:space="preserve"> current at the time of assessment. </w:t>
            </w:r>
          </w:p>
          <w:p w:rsidR="00000000" w:rsidRPr="00AB4F46" w:rsidP="00AB4F46">
            <w:pPr>
              <w:pStyle w:val="BodyText"/>
            </w:pPr>
            <w:r w:rsidRPr="00AB4F46">
              <w:t>As a minimum, assessment must satisfy applicable regulatory requi</w:t>
            </w:r>
            <w:r w:rsidRPr="00AB4F46">
              <w:t xml:space="preserve">rements, which include requirements in the </w:t>
            </w:r>
            <w:r w:rsidRPr="00AB4F46">
              <w:rPr>
                <w:rStyle w:val="Emphasis"/>
              </w:rPr>
              <w:t>Standards for</w:t>
            </w:r>
            <w:r w:rsidRPr="00AB4F46">
              <w:t xml:space="preserve"> </w:t>
            </w:r>
            <w:r w:rsidRPr="00AB4F46">
              <w:rPr>
                <w:rStyle w:val="Emphasis"/>
              </w:rPr>
              <w:t>Registered Training Organisations</w:t>
            </w:r>
            <w:r w:rsidRPr="00AB4F46">
              <w:t xml:space="preserve"> current at the time of assessment. </w:t>
            </w:r>
          </w:p>
          <w:p w:rsidR="00000000" w:rsidRPr="00AB4F46" w:rsidP="00AB4F46">
            <w:pPr>
              <w:pStyle w:val="BodyText"/>
            </w:pPr>
            <w:r w:rsidRPr="00AB4F46">
              <w:t>Assessment must occur in workplace operational situations where it is appropriate to do so; where this is not appropriate, assess</w:t>
            </w:r>
            <w:r w:rsidRPr="00AB4F46">
              <w:t>ment must occur in simulated workplace operational situations that replicate workplace conditions.</w:t>
            </w:r>
          </w:p>
          <w:p w:rsidR="00000000" w:rsidRPr="00AB4F46" w:rsidP="00AB4F46">
            <w:pPr>
              <w:pStyle w:val="BodyText"/>
            </w:pPr>
            <w:r w:rsidRPr="00AB4F46">
              <w:t xml:space="preserve">Practical driving aspects must be assessed in a vehicle typical of that used in industry, be roadworthy and driven on typical road transport conditions. </w:t>
            </w:r>
          </w:p>
          <w:p w:rsidR="00000000" w:rsidRPr="00AB4F46" w:rsidP="00AB4F46">
            <w:pPr>
              <w:pStyle w:val="BodyText"/>
            </w:pPr>
            <w:r w:rsidRPr="00AB4F46">
              <w:t>Ass</w:t>
            </w:r>
            <w:r w:rsidRPr="00AB4F46">
              <w:t>essment processes and techniques must be appropriate to the language, literacy and numeracy requirements of the work being performed and the needs of the candidate.</w:t>
            </w:r>
          </w:p>
          <w:p w:rsidR="00000000" w:rsidRPr="00AB4F46" w:rsidP="00AB4F46">
            <w:pPr>
              <w:pStyle w:val="BodyText"/>
            </w:pPr>
            <w:r w:rsidRPr="00AB4F46">
              <w:t>Resources for assessment include:</w:t>
            </w:r>
          </w:p>
          <w:p w:rsidR="00000000" w:rsidRPr="00AB4F46" w:rsidP="00AB4F46">
            <w:pPr>
              <w:pStyle w:val="ListBullet"/>
            </w:pPr>
            <w:r w:rsidRPr="00AB4F46">
              <w:t>a range of relevant exercises, case studies and/or simul</w:t>
            </w:r>
            <w:r w:rsidRPr="00AB4F46">
              <w:t xml:space="preserve">ations </w:t>
            </w:r>
          </w:p>
          <w:p w:rsidR="00000000" w:rsidRPr="00AB4F46" w:rsidP="00AB4F46">
            <w:pPr>
              <w:pStyle w:val="ListBullet"/>
            </w:pPr>
            <w:r w:rsidRPr="00AB4F46">
              <w:t xml:space="preserve">applicable documentation including workplace procedures, regulations, codes of practice and operation manuals </w:t>
            </w:r>
          </w:p>
          <w:p w:rsidR="00000000" w:rsidRPr="00AB4F46" w:rsidP="00AB4F46">
            <w:pPr>
              <w:pStyle w:val="ListBullet"/>
            </w:pPr>
            <w:r w:rsidRPr="00AB4F46">
              <w:t>relevant materials, tools, equipment and personal protective equipment currently used in industry.</w:t>
            </w:r>
          </w:p>
        </w:tc>
      </w:tr>
    </w:tbl>
    <w:p w:rsidR="004B7E0E" w:rsidP="00AB4F46">
      <w:pPr>
        <w:pStyle w:val="BodyText"/>
      </w:pPr>
    </w:p>
    <w:p w:rsidR="004B7E0E" w:rsidP="00AB4F46">
      <w:pPr>
        <w:pStyle w:val="BodyText"/>
      </w:pPr>
    </w:p>
    <w:p w:rsidR="00000000" w:rsidRPr="00AB4F46" w:rsidP="00AB4F46">
      <w:pPr>
        <w:pStyle w:val="Heading1"/>
      </w:pPr>
      <w:bookmarkStart w:id="15" w:name="O_841968"/>
      <w:bookmarkEnd w:id="15"/>
      <w:r w:rsidRPr="00AB4F46">
        <w:t>Links</w:t>
      </w:r>
    </w:p>
    <w:p w:rsidR="00000000" w:rsidRPr="00AB4F46" w:rsidP="004B7E0E">
      <w:pPr>
        <w:pStyle w:val="BodyText"/>
      </w:pPr>
      <w:r w:rsidRPr="00AB4F4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67EC0">
        <w:rPr>
          <w:rStyle w:val="Hyperlink"/>
        </w:rPr>
        <w:t>https://vetnet.gov.au/Pages/TrainingDocs.aspx?q=df441c6e-213d-43e3-874c-0b3f7036d851</w:t>
      </w:r>
      <w:r>
        <w:fldChar w:fldCharType="end"/>
      </w:r>
    </w:p>
    <w:p w:rsidR="00000000" w:rsidRPr="00AB4F46" w:rsidP="00AB4F46"/>
    <w:sectPr w:rsidSect="00AB4F4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F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F46" w:rsidRPr="004B7E0E" w:rsidP="004B7E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F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E0E" w:rsidP="00AB4F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7E0E" w:rsidP="00AB4F4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B7E0E" w:rsidP="00AB4F4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F46" w:rsidP="00AB4F46">
    <w:pPr>
      <w:pStyle w:val="Footer"/>
      <w:framePr w:wrap="around"/>
    </w:pPr>
    <w:r>
      <w:fldChar w:fldCharType="begin"/>
    </w:r>
    <w:r>
      <w:instrText xml:space="preserve"> DOCPROPERTY  Subject  \* MERGEFORMAT </w:instrText>
    </w:r>
    <w:r>
      <w:fldChar w:fldCharType="separate"/>
    </w:r>
    <w:r w:rsidR="004B7E0E">
      <w:t>Approved</w:t>
    </w:r>
    <w:r w:rsidR="004B7E0E">
      <w:fldChar w:fldCharType="end"/>
    </w:r>
    <w:r>
      <w:tab/>
      <w:t xml:space="preserve">Page </w:t>
    </w:r>
    <w:r>
      <w:fldChar w:fldCharType="begin"/>
    </w:r>
    <w:r>
      <w:instrText xml:space="preserve"> PAGE  \* Arabic  \* MERGEFORMAT </w:instrText>
    </w:r>
    <w:r>
      <w:fldChar w:fldCharType="separate"/>
    </w:r>
    <w:r w:rsidR="004B7E0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B7E0E">
      <w:rPr>
        <w:noProof/>
      </w:rPr>
      <w:t>4</w:t>
    </w:r>
    <w:r>
      <w:rPr>
        <w:noProof/>
      </w:rPr>
      <w:fldChar w:fldCharType="end"/>
    </w:r>
  </w:p>
  <w:p w:rsidR="00AB4F46" w:rsidP="00AB4F46">
    <w:pPr>
      <w:pStyle w:val="Footer"/>
      <w:framePr w:wrap="around"/>
    </w:pPr>
    <w:r>
      <w:t xml:space="preserve">© Commonwealth of Australia, </w:t>
    </w:r>
    <w:r>
      <w:fldChar w:fldCharType="begin"/>
    </w:r>
    <w:r>
      <w:instrText xml:space="preserve"> DATE  \@ "yyyy"  \* MERGEFORMAT </w:instrText>
    </w:r>
    <w:r>
      <w:fldChar w:fldCharType="separate"/>
    </w:r>
    <w:r w:rsidR="004B7E0E">
      <w:rPr>
        <w:noProof/>
      </w:rPr>
      <w:t>2025</w:t>
    </w:r>
    <w:r>
      <w:fldChar w:fldCharType="end"/>
    </w:r>
    <w:r>
      <w:tab/>
    </w:r>
    <w:r>
      <w:fldChar w:fldCharType="begin"/>
    </w:r>
    <w:r>
      <w:instrText xml:space="preserve"> DOCPROPERTY  Author  \* MERGEFORMAT </w:instrText>
    </w:r>
    <w:r>
      <w:fldChar w:fldCharType="separate"/>
    </w:r>
    <w:r w:rsidR="004B7E0E">
      <w:t>Industry Skills Australia</w:t>
    </w:r>
    <w:r w:rsidR="004B7E0E">
      <w:fldChar w:fldCharType="end"/>
    </w:r>
  </w:p>
  <w:p w:rsidR="00AB4F46" w:rsidP="00AB4F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F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E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4F46" w:rsidRPr="004B7E0E" w:rsidP="004B7E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F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E0E" w:rsidRPr="002D2AF8" w:rsidP="00AB4F46">
    <w:pPr>
      <w:pStyle w:val="Header"/>
      <w:framePr w:wrap="around"/>
    </w:pPr>
    <w:r>
      <w:fldChar w:fldCharType="begin"/>
    </w:r>
    <w:r>
      <w:instrText xml:space="preserve"> TITLE   \* MERGEFORMAT </w:instrText>
    </w:r>
    <w:r>
      <w:fldChar w:fldCharType="separate"/>
    </w:r>
    <w:r>
      <w:t>TLIC2009 Drive taxi</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B7E0E" w:rsidP="00AB4F4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F46" w:rsidRPr="002D2AF8" w:rsidP="00AB4F46">
    <w:pPr>
      <w:pStyle w:val="Header"/>
      <w:framePr w:wrap="around"/>
    </w:pPr>
    <w:r>
      <w:fldChar w:fldCharType="begin"/>
    </w:r>
    <w:r>
      <w:instrText xml:space="preserve"> TITLE   \* MERGEFORMAT </w:instrText>
    </w:r>
    <w:r>
      <w:fldChar w:fldCharType="separate"/>
    </w:r>
    <w:r w:rsidR="004B7E0E">
      <w:t>TLIC2009 Drive taxi</w:t>
    </w:r>
    <w:r w:rsidR="004B7E0E">
      <w:fldChar w:fldCharType="end"/>
    </w:r>
    <w:r>
      <w:tab/>
      <w:t xml:space="preserve">Date this document was generated: </w:t>
    </w:r>
    <w:r>
      <w:fldChar w:fldCharType="begin"/>
    </w:r>
    <w:r>
      <w:instrText xml:space="preserve"> CREATEDATE  \@ "d MMMM yyyy"  \* MERGEFORMAT </w:instrText>
    </w:r>
    <w:r>
      <w:fldChar w:fldCharType="separate"/>
    </w:r>
    <w:r w:rsidR="004B7E0E">
      <w:rPr>
        <w:noProof/>
      </w:rPr>
      <w:t>1 March 2025</w:t>
    </w:r>
    <w:r>
      <w:fldChar w:fldCharType="end"/>
    </w:r>
  </w:p>
  <w:p w:rsidR="00AB4F46" w:rsidP="00AB4F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3C6A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CEBF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2A2A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4F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4F46"/>
    <w:pPr>
      <w:spacing w:before="360" w:after="60"/>
      <w:outlineLvl w:val="0"/>
    </w:pPr>
    <w:rPr>
      <w:sz w:val="32"/>
    </w:rPr>
  </w:style>
  <w:style w:type="paragraph" w:styleId="Heading2">
    <w:name w:val="heading 2"/>
    <w:basedOn w:val="HeadingBase"/>
    <w:next w:val="BodyText"/>
    <w:link w:val="Heading2Char"/>
    <w:qFormat/>
    <w:rsid w:val="00AB4F46"/>
    <w:pPr>
      <w:keepLines/>
      <w:spacing w:before="240" w:after="120"/>
      <w:outlineLvl w:val="1"/>
    </w:pPr>
    <w:rPr>
      <w:sz w:val="28"/>
      <w:szCs w:val="40"/>
    </w:rPr>
  </w:style>
  <w:style w:type="paragraph" w:styleId="Heading3">
    <w:name w:val="heading 3"/>
    <w:basedOn w:val="HeadingBase"/>
    <w:next w:val="BodyText"/>
    <w:link w:val="Heading3Char"/>
    <w:qFormat/>
    <w:rsid w:val="00AB4F46"/>
    <w:pPr>
      <w:spacing w:before="180" w:after="120"/>
      <w:outlineLvl w:val="2"/>
    </w:pPr>
    <w:rPr>
      <w:spacing w:val="-10"/>
      <w:kern w:val="32"/>
    </w:rPr>
  </w:style>
  <w:style w:type="paragraph" w:styleId="Heading4">
    <w:name w:val="heading 4"/>
    <w:basedOn w:val="HeadingBase"/>
    <w:next w:val="BodyText"/>
    <w:link w:val="Heading4Char"/>
    <w:qFormat/>
    <w:rsid w:val="00AB4F46"/>
    <w:pPr>
      <w:spacing w:before="160" w:after="120"/>
      <w:outlineLvl w:val="3"/>
    </w:pPr>
    <w:rPr>
      <w:sz w:val="22"/>
    </w:rPr>
  </w:style>
  <w:style w:type="paragraph" w:styleId="Heading5">
    <w:name w:val="heading 5"/>
    <w:basedOn w:val="HeadingBase"/>
    <w:next w:val="Normal"/>
    <w:link w:val="Heading5Char"/>
    <w:qFormat/>
    <w:rsid w:val="00AB4F46"/>
    <w:pPr>
      <w:spacing w:before="80"/>
      <w:outlineLvl w:val="4"/>
    </w:pPr>
    <w:rPr>
      <w:color w:val="918585"/>
      <w:sz w:val="20"/>
    </w:rPr>
  </w:style>
  <w:style w:type="paragraph" w:styleId="Heading6">
    <w:name w:val="heading 6"/>
    <w:basedOn w:val="HeadingBase"/>
    <w:next w:val="Normal"/>
    <w:link w:val="Heading6Char"/>
    <w:qFormat/>
    <w:rsid w:val="00AB4F46"/>
    <w:pPr>
      <w:spacing w:before="60"/>
      <w:outlineLvl w:val="5"/>
    </w:pPr>
    <w:rPr>
      <w:color w:val="918585"/>
      <w:sz w:val="20"/>
    </w:rPr>
  </w:style>
  <w:style w:type="paragraph" w:styleId="Heading7">
    <w:name w:val="heading 7"/>
    <w:basedOn w:val="Normal"/>
    <w:next w:val="Normal"/>
    <w:link w:val="Heading7Char"/>
    <w:qFormat/>
    <w:rsid w:val="00AB4F46"/>
    <w:pPr>
      <w:ind w:left="720"/>
      <w:outlineLvl w:val="6"/>
    </w:pPr>
    <w:rPr>
      <w:i/>
    </w:rPr>
  </w:style>
  <w:style w:type="paragraph" w:styleId="Heading8">
    <w:name w:val="heading 8"/>
    <w:basedOn w:val="Normal"/>
    <w:next w:val="Normal"/>
    <w:link w:val="Heading8Char"/>
    <w:qFormat/>
    <w:rsid w:val="00AB4F46"/>
    <w:pPr>
      <w:ind w:left="720"/>
      <w:outlineLvl w:val="7"/>
    </w:pPr>
    <w:rPr>
      <w:i/>
    </w:rPr>
  </w:style>
  <w:style w:type="paragraph" w:styleId="Heading9">
    <w:name w:val="heading 9"/>
    <w:basedOn w:val="Normal"/>
    <w:next w:val="Normal"/>
    <w:link w:val="Heading9Char"/>
    <w:qFormat/>
    <w:rsid w:val="00AB4F46"/>
    <w:pPr>
      <w:ind w:left="720"/>
      <w:outlineLvl w:val="8"/>
    </w:pPr>
    <w:rPr>
      <w:i/>
    </w:rPr>
  </w:style>
  <w:style w:type="character" w:default="1" w:styleId="DefaultParagraphFont">
    <w:name w:val="Default Paragraph Font"/>
    <w:uiPriority w:val="1"/>
    <w:unhideWhenUsed/>
    <w:rsid w:val="00AB4F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4F46"/>
  </w:style>
  <w:style w:type="character" w:customStyle="1" w:styleId="Heading1Char">
    <w:name w:val="Heading 1 Char"/>
    <w:basedOn w:val="DefaultParagraphFont"/>
    <w:link w:val="Heading1"/>
    <w:rsid w:val="00AB4F46"/>
    <w:rPr>
      <w:rFonts w:ascii="Times New Roman" w:eastAsia="Times New Roman" w:hAnsi="Times New Roman" w:cs="Times New Roman"/>
      <w:b/>
      <w:sz w:val="32"/>
      <w:szCs w:val="20"/>
      <w:lang w:eastAsia="en-US"/>
    </w:rPr>
  </w:style>
  <w:style w:type="paragraph" w:styleId="BodyText">
    <w:name w:val="Body Text"/>
    <w:basedOn w:val="Normal"/>
    <w:link w:val="BodyTextChar"/>
    <w:rsid w:val="00AB4F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4F46"/>
    <w:rPr>
      <w:rFonts w:ascii="Times New Roman" w:eastAsia="Times New Roman" w:hAnsi="Times New Roman" w:cs="Times New Roman"/>
      <w:sz w:val="24"/>
      <w:lang w:eastAsia="en-US"/>
    </w:rPr>
  </w:style>
  <w:style w:type="paragraph" w:styleId="ListBullet">
    <w:name w:val="List Bullet"/>
    <w:basedOn w:val="List"/>
    <w:rsid w:val="00AB4F46"/>
    <w:pPr>
      <w:numPr>
        <w:numId w:val="12"/>
      </w:numPr>
      <w:tabs>
        <w:tab w:val="clear" w:pos="340"/>
      </w:tabs>
      <w:spacing w:before="40" w:after="40"/>
    </w:pPr>
  </w:style>
  <w:style w:type="character" w:customStyle="1" w:styleId="SpecialBold">
    <w:name w:val="Special Bold"/>
    <w:basedOn w:val="DefaultParagraphFont"/>
    <w:rsid w:val="00AB4F46"/>
    <w:rPr>
      <w:b/>
      <w:spacing w:val="0"/>
    </w:rPr>
  </w:style>
  <w:style w:type="paragraph" w:styleId="ListBullet2">
    <w:name w:val="List Bullet 2"/>
    <w:basedOn w:val="List2"/>
    <w:rsid w:val="00AB4F46"/>
    <w:pPr>
      <w:numPr>
        <w:numId w:val="13"/>
      </w:numPr>
      <w:tabs>
        <w:tab w:val="clear" w:pos="680"/>
      </w:tabs>
    </w:pPr>
  </w:style>
  <w:style w:type="character" w:styleId="Emphasis">
    <w:name w:val="Emphasis"/>
    <w:basedOn w:val="DefaultParagraphFont"/>
    <w:qFormat/>
    <w:rsid w:val="00AB4F46"/>
    <w:rPr>
      <w:i/>
    </w:rPr>
  </w:style>
  <w:style w:type="paragraph" w:customStyle="1" w:styleId="SuperHeading">
    <w:name w:val="SuperHeading"/>
    <w:basedOn w:val="Normal"/>
    <w:rsid w:val="00AB4F46"/>
    <w:pPr>
      <w:spacing w:before="240" w:after="120"/>
      <w:outlineLvl w:val="0"/>
    </w:pPr>
    <w:rPr>
      <w:rFonts w:ascii="Times New Roman" w:hAnsi="Times New Roman"/>
      <w:b/>
      <w:sz w:val="32"/>
    </w:rPr>
  </w:style>
  <w:style w:type="paragraph" w:customStyle="1" w:styleId="AllowPageBreak">
    <w:name w:val="AllowPageBreak"/>
    <w:rsid w:val="00AB4F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4F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4F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4F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4F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4F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4F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4F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4F46"/>
    <w:rPr>
      <w:rFonts w:ascii="Courier New" w:eastAsia="Times New Roman" w:hAnsi="Courier New" w:cs="Times New Roman"/>
      <w:i/>
      <w:szCs w:val="20"/>
      <w:lang w:eastAsia="en-US"/>
    </w:rPr>
  </w:style>
  <w:style w:type="paragraph" w:customStyle="1" w:styleId="HeadingBase">
    <w:name w:val="Heading Base"/>
    <w:rsid w:val="00AB4F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4F46"/>
    <w:pPr>
      <w:tabs>
        <w:tab w:val="right" w:leader="dot" w:pos="9072"/>
      </w:tabs>
      <w:ind w:left="567"/>
    </w:pPr>
    <w:rPr>
      <w:szCs w:val="22"/>
    </w:rPr>
  </w:style>
  <w:style w:type="paragraph" w:customStyle="1" w:styleId="TOCBase">
    <w:name w:val="TOC Base"/>
    <w:rsid w:val="00AB4F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4F46"/>
    <w:pPr>
      <w:tabs>
        <w:tab w:val="right" w:leader="dot" w:pos="9072"/>
      </w:tabs>
      <w:spacing w:before="40" w:after="40"/>
      <w:ind w:left="284"/>
    </w:pPr>
    <w:rPr>
      <w:rFonts w:ascii="Times New Roman" w:hAnsi="Times New Roman"/>
    </w:rPr>
  </w:style>
  <w:style w:type="paragraph" w:styleId="TOC1">
    <w:name w:val="toc 1"/>
    <w:basedOn w:val="TOCBase"/>
    <w:next w:val="Normal"/>
    <w:rsid w:val="00AB4F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4F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4F46"/>
    <w:rPr>
      <w:rFonts w:ascii="Times New Roman" w:eastAsia="Times New Roman" w:hAnsi="Times New Roman" w:cs="Times New Roman"/>
      <w:sz w:val="16"/>
      <w:lang w:eastAsia="en-US"/>
    </w:rPr>
  </w:style>
  <w:style w:type="paragraph" w:styleId="Title">
    <w:name w:val="Title"/>
    <w:basedOn w:val="HeadingBase"/>
    <w:link w:val="TitleChar"/>
    <w:qFormat/>
    <w:rsid w:val="00AB4F46"/>
    <w:pPr>
      <w:spacing w:before="5040"/>
      <w:jc w:val="center"/>
    </w:pPr>
    <w:rPr>
      <w:sz w:val="48"/>
      <w:szCs w:val="72"/>
      <w:lang w:val="en-US"/>
    </w:rPr>
  </w:style>
  <w:style w:type="character" w:customStyle="1" w:styleId="TitleChar">
    <w:name w:val="Title Char"/>
    <w:basedOn w:val="DefaultParagraphFont"/>
    <w:link w:val="Title"/>
    <w:rsid w:val="00AB4F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4F46"/>
    <w:pPr>
      <w:tabs>
        <w:tab w:val="left" w:pos="3600"/>
        <w:tab w:val="left" w:pos="3958"/>
      </w:tabs>
    </w:pPr>
  </w:style>
  <w:style w:type="paragraph" w:styleId="List">
    <w:name w:val="List"/>
    <w:basedOn w:val="BodyText"/>
    <w:next w:val="BodyText"/>
    <w:rsid w:val="00AB4F46"/>
    <w:pPr>
      <w:tabs>
        <w:tab w:val="left" w:pos="340"/>
      </w:tabs>
      <w:spacing w:before="60" w:after="60"/>
      <w:ind w:left="340" w:hanging="340"/>
    </w:pPr>
  </w:style>
  <w:style w:type="paragraph" w:customStyle="1" w:styleId="Note">
    <w:name w:val="Note"/>
    <w:basedOn w:val="BodyText"/>
    <w:rsid w:val="00AB4F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4F46"/>
    <w:pPr>
      <w:framePr w:wrap="auto" w:hAnchor="text" w:y="6049"/>
    </w:pPr>
    <w:rPr>
      <w:color w:val="000000"/>
      <w:sz w:val="40"/>
    </w:rPr>
  </w:style>
  <w:style w:type="paragraph" w:customStyle="1" w:styleId="TOCTitle">
    <w:name w:val="TOCTitle"/>
    <w:basedOn w:val="Heading1"/>
    <w:rsid w:val="00AB4F46"/>
    <w:pPr>
      <w:spacing w:after="240"/>
      <w:jc w:val="center"/>
      <w:outlineLvl w:val="9"/>
    </w:pPr>
    <w:rPr>
      <w:caps/>
    </w:rPr>
  </w:style>
  <w:style w:type="paragraph" w:customStyle="1" w:styleId="Version">
    <w:name w:val="Version"/>
    <w:rsid w:val="00AB4F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4F46"/>
    <w:pPr>
      <w:keepNext w:val="0"/>
      <w:tabs>
        <w:tab w:val="right" w:pos="4176"/>
      </w:tabs>
      <w:ind w:left="198" w:hanging="198"/>
    </w:pPr>
    <w:rPr>
      <w:rFonts w:ascii="Garamond" w:hAnsi="Garamond"/>
    </w:rPr>
  </w:style>
  <w:style w:type="paragraph" w:styleId="IndexHeading">
    <w:name w:val="index heading"/>
    <w:basedOn w:val="Normal"/>
    <w:next w:val="Index1"/>
    <w:semiHidden/>
    <w:rsid w:val="00AB4F46"/>
    <w:pPr>
      <w:spacing w:before="120" w:after="120"/>
    </w:pPr>
    <w:rPr>
      <w:rFonts w:ascii="Arial" w:hAnsi="Arial"/>
      <w:b/>
      <w:color w:val="918585"/>
      <w:sz w:val="24"/>
    </w:rPr>
  </w:style>
  <w:style w:type="paragraph" w:styleId="Header">
    <w:name w:val="header"/>
    <w:basedOn w:val="Normal"/>
    <w:link w:val="HeaderChar"/>
    <w:rsid w:val="00AB4F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4F46"/>
    <w:rPr>
      <w:rFonts w:ascii="Times New Roman" w:eastAsia="Times New Roman" w:hAnsi="Times New Roman" w:cs="Times New Roman"/>
      <w:sz w:val="16"/>
      <w:szCs w:val="20"/>
      <w:lang w:val="en-GB" w:eastAsia="en-US"/>
    </w:rPr>
  </w:style>
  <w:style w:type="paragraph" w:customStyle="1" w:styleId="Chapter">
    <w:name w:val="Chapter"/>
    <w:basedOn w:val="Normal"/>
    <w:rsid w:val="00AB4F46"/>
    <w:pPr>
      <w:spacing w:before="240"/>
    </w:pPr>
    <w:rPr>
      <w:rFonts w:ascii="Times New Roman" w:hAnsi="Times New Roman"/>
      <w:smallCaps/>
      <w:spacing w:val="80"/>
      <w:sz w:val="28"/>
    </w:rPr>
  </w:style>
  <w:style w:type="paragraph" w:customStyle="1" w:styleId="InChapter">
    <w:name w:val="InChapter"/>
    <w:basedOn w:val="Heading3"/>
    <w:rsid w:val="00AB4F46"/>
    <w:pPr>
      <w:spacing w:after="240"/>
      <w:outlineLvl w:val="9"/>
    </w:pPr>
    <w:rPr>
      <w:noProof/>
    </w:rPr>
  </w:style>
  <w:style w:type="paragraph" w:styleId="Index2">
    <w:name w:val="index 2"/>
    <w:basedOn w:val="Normal"/>
    <w:next w:val="Normal"/>
    <w:semiHidden/>
    <w:rsid w:val="00AB4F46"/>
    <w:pPr>
      <w:tabs>
        <w:tab w:val="right" w:pos="4176"/>
      </w:tabs>
      <w:ind w:left="568" w:hanging="284"/>
    </w:pPr>
    <w:rPr>
      <w:rFonts w:ascii="Garamond" w:hAnsi="Garamond"/>
    </w:rPr>
  </w:style>
  <w:style w:type="paragraph" w:customStyle="1" w:styleId="Byline">
    <w:name w:val="Byline"/>
    <w:rsid w:val="00AB4F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4F46"/>
    <w:pPr>
      <w:tabs>
        <w:tab w:val="clear" w:pos="3600"/>
        <w:tab w:val="clear" w:pos="3958"/>
      </w:tabs>
      <w:jc w:val="right"/>
    </w:pPr>
  </w:style>
  <w:style w:type="paragraph" w:styleId="Caption">
    <w:name w:val="caption"/>
    <w:basedOn w:val="BodyText"/>
    <w:next w:val="Normal"/>
    <w:qFormat/>
    <w:rsid w:val="00AB4F46"/>
    <w:pPr>
      <w:framePr w:w="2268" w:hSpace="181" w:vSpace="181" w:wrap="around" w:vAnchor="text" w:hAnchor="page" w:x="1135" w:y="285" w:anchorLock="1"/>
    </w:pPr>
    <w:rPr>
      <w:i/>
    </w:rPr>
  </w:style>
  <w:style w:type="paragraph" w:customStyle="1" w:styleId="MiniTOCTitle">
    <w:name w:val="MiniTOCTitle"/>
    <w:basedOn w:val="Heading4"/>
    <w:rsid w:val="00AB4F46"/>
    <w:pPr>
      <w:spacing w:before="240"/>
      <w:outlineLvl w:val="9"/>
    </w:pPr>
    <w:rPr>
      <w:noProof/>
      <w:sz w:val="24"/>
    </w:rPr>
  </w:style>
  <w:style w:type="paragraph" w:customStyle="1" w:styleId="MiniTOCItem">
    <w:name w:val="MiniTOCItem"/>
    <w:basedOn w:val="ListBullet"/>
    <w:rsid w:val="00AB4F46"/>
    <w:pPr>
      <w:numPr>
        <w:numId w:val="0"/>
      </w:numPr>
      <w:tabs>
        <w:tab w:val="right" w:leader="dot" w:pos="6521"/>
      </w:tabs>
      <w:spacing w:before="0" w:after="0"/>
    </w:pPr>
  </w:style>
  <w:style w:type="paragraph" w:customStyle="1" w:styleId="TOFTitle">
    <w:name w:val="TOFTitle"/>
    <w:basedOn w:val="TOCTitle"/>
    <w:rsid w:val="00AB4F46"/>
  </w:style>
  <w:style w:type="paragraph" w:styleId="TableofFigures">
    <w:name w:val="table of figures"/>
    <w:basedOn w:val="Normal"/>
    <w:next w:val="Normal"/>
    <w:semiHidden/>
    <w:rsid w:val="00AB4F46"/>
    <w:pPr>
      <w:tabs>
        <w:tab w:val="right" w:leader="dot" w:pos="9072"/>
      </w:tabs>
      <w:ind w:left="970" w:hanging="403"/>
    </w:pPr>
    <w:rPr>
      <w:rFonts w:ascii="Times New Roman" w:hAnsi="Times New Roman"/>
      <w:b/>
    </w:rPr>
  </w:style>
  <w:style w:type="paragraph" w:styleId="ListNumber">
    <w:name w:val="List Number"/>
    <w:basedOn w:val="List"/>
    <w:rsid w:val="00AB4F46"/>
    <w:pPr>
      <w:numPr>
        <w:numId w:val="15"/>
      </w:numPr>
      <w:tabs>
        <w:tab w:val="clear" w:pos="340"/>
      </w:tabs>
    </w:pPr>
  </w:style>
  <w:style w:type="character" w:customStyle="1" w:styleId="WingdingSymbols">
    <w:name w:val="Wingding Symbols"/>
    <w:rsid w:val="00AB4F46"/>
    <w:rPr>
      <w:rFonts w:ascii="Wingdings" w:hAnsi="Wingdings"/>
    </w:rPr>
  </w:style>
  <w:style w:type="paragraph" w:customStyle="1" w:styleId="TableHeading">
    <w:name w:val="Table Heading"/>
    <w:basedOn w:val="HeadingBase"/>
    <w:rsid w:val="00AB4F46"/>
    <w:pPr>
      <w:keepLines/>
      <w:pBdr>
        <w:bottom w:val="single" w:sz="6" w:space="1" w:color="918585"/>
      </w:pBdr>
      <w:spacing w:before="240"/>
    </w:pPr>
  </w:style>
  <w:style w:type="character" w:customStyle="1" w:styleId="HotSpot">
    <w:name w:val="HotSpot"/>
    <w:rsid w:val="00AB4F46"/>
    <w:rPr>
      <w:color w:val="0033CC"/>
      <w:u w:val="none"/>
    </w:rPr>
  </w:style>
  <w:style w:type="paragraph" w:customStyle="1" w:styleId="BodyTextRight">
    <w:name w:val="Body Text Right"/>
    <w:basedOn w:val="BodyText"/>
    <w:rsid w:val="00AB4F46"/>
    <w:pPr>
      <w:spacing w:before="0" w:after="0"/>
      <w:jc w:val="right"/>
    </w:pPr>
  </w:style>
  <w:style w:type="paragraph" w:styleId="Index3">
    <w:name w:val="index 3"/>
    <w:basedOn w:val="ListNumber2"/>
    <w:next w:val="Normal"/>
    <w:semiHidden/>
    <w:rsid w:val="00AB4F46"/>
    <w:pPr>
      <w:numPr>
        <w:numId w:val="0"/>
      </w:numPr>
      <w:tabs>
        <w:tab w:val="right" w:leader="dot" w:pos="4176"/>
      </w:tabs>
    </w:pPr>
  </w:style>
  <w:style w:type="paragraph" w:styleId="ListNumber2">
    <w:name w:val="List Number 2"/>
    <w:basedOn w:val="List2"/>
    <w:rsid w:val="00AB4F46"/>
    <w:pPr>
      <w:numPr>
        <w:numId w:val="10"/>
      </w:numPr>
      <w:tabs>
        <w:tab w:val="clear" w:pos="1060"/>
      </w:tabs>
    </w:pPr>
  </w:style>
  <w:style w:type="paragraph" w:customStyle="1" w:styleId="MarginNote">
    <w:name w:val="Margin Note"/>
    <w:basedOn w:val="BodyText"/>
    <w:rsid w:val="00AB4F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4F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4F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4F46"/>
    <w:rPr>
      <w:sz w:val="32"/>
    </w:rPr>
  </w:style>
  <w:style w:type="paragraph" w:customStyle="1" w:styleId="HeadingProcedure">
    <w:name w:val="Heading Procedure"/>
    <w:basedOn w:val="HeadingBase"/>
    <w:next w:val="Normal"/>
    <w:rsid w:val="00AB4F46"/>
    <w:pPr>
      <w:tabs>
        <w:tab w:val="left" w:pos="0"/>
      </w:tabs>
      <w:spacing w:before="120" w:after="60"/>
    </w:pPr>
    <w:rPr>
      <w:i/>
      <w:color w:val="918585"/>
      <w:sz w:val="22"/>
    </w:rPr>
  </w:style>
  <w:style w:type="paragraph" w:customStyle="1" w:styleId="TableBodyText">
    <w:name w:val="Table Body Text"/>
    <w:basedOn w:val="BodyText"/>
    <w:rsid w:val="00AB4F46"/>
    <w:pPr>
      <w:spacing w:before="60" w:after="60"/>
    </w:pPr>
  </w:style>
  <w:style w:type="paragraph" w:styleId="ListContinue">
    <w:name w:val="List Continue"/>
    <w:basedOn w:val="List"/>
    <w:rsid w:val="00AB4F46"/>
    <w:pPr>
      <w:ind w:firstLine="0"/>
    </w:pPr>
  </w:style>
  <w:style w:type="paragraph" w:customStyle="1" w:styleId="ListNote">
    <w:name w:val="List Note"/>
    <w:basedOn w:val="List"/>
    <w:rsid w:val="00AB4F46"/>
    <w:pPr>
      <w:pBdr>
        <w:top w:val="single" w:sz="6" w:space="2" w:color="918585"/>
        <w:bottom w:val="single" w:sz="6" w:space="2" w:color="918585"/>
      </w:pBdr>
      <w:tabs>
        <w:tab w:val="left" w:pos="1021"/>
      </w:tabs>
      <w:ind w:firstLine="0"/>
    </w:pPr>
  </w:style>
  <w:style w:type="paragraph" w:customStyle="1" w:styleId="Warning">
    <w:name w:val="Warning"/>
    <w:basedOn w:val="BodyText"/>
    <w:rsid w:val="00AB4F46"/>
    <w:pPr>
      <w:shd w:val="clear" w:color="auto" w:fill="D9D9D9"/>
      <w:tabs>
        <w:tab w:val="left" w:pos="992"/>
      </w:tabs>
      <w:ind w:left="119" w:right="119"/>
    </w:pPr>
    <w:rPr>
      <w:sz w:val="20"/>
    </w:rPr>
  </w:style>
  <w:style w:type="paragraph" w:customStyle="1" w:styleId="MarginIcons">
    <w:name w:val="Margin Icons"/>
    <w:basedOn w:val="BodyText"/>
    <w:rsid w:val="00AB4F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4F46"/>
    <w:rPr>
      <w:rFonts w:ascii="Courier New" w:hAnsi="Courier New"/>
    </w:rPr>
  </w:style>
  <w:style w:type="paragraph" w:customStyle="1" w:styleId="NoteBullet">
    <w:name w:val="Note Bullet"/>
    <w:basedOn w:val="Note"/>
    <w:rsid w:val="00AB4F46"/>
    <w:pPr>
      <w:tabs>
        <w:tab w:val="clear" w:pos="680"/>
      </w:tabs>
      <w:spacing w:before="60" w:after="60"/>
    </w:pPr>
  </w:style>
  <w:style w:type="paragraph" w:customStyle="1" w:styleId="SubHeading2">
    <w:name w:val="SubHeading2"/>
    <w:basedOn w:val="HeadingBase"/>
    <w:rsid w:val="00AB4F46"/>
    <w:pPr>
      <w:spacing w:before="240" w:after="60"/>
    </w:pPr>
    <w:rPr>
      <w:sz w:val="20"/>
    </w:rPr>
  </w:style>
  <w:style w:type="paragraph" w:customStyle="1" w:styleId="SubHeading1">
    <w:name w:val="SubHeading1"/>
    <w:basedOn w:val="HeadingBase"/>
    <w:rsid w:val="00AB4F46"/>
    <w:pPr>
      <w:spacing w:before="240" w:after="60"/>
    </w:pPr>
    <w:rPr>
      <w:color w:val="918585"/>
      <w:sz w:val="22"/>
    </w:rPr>
  </w:style>
  <w:style w:type="paragraph" w:customStyle="1" w:styleId="SideHeading">
    <w:name w:val="Side Heading"/>
    <w:basedOn w:val="HeadingBase"/>
    <w:rsid w:val="00AB4F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4F46"/>
    <w:pPr>
      <w:tabs>
        <w:tab w:val="num" w:pos="360"/>
      </w:tabs>
    </w:pPr>
  </w:style>
  <w:style w:type="paragraph" w:styleId="PlainText">
    <w:name w:val="Plain Text"/>
    <w:basedOn w:val="Normal"/>
    <w:link w:val="PlainTextChar"/>
    <w:rsid w:val="00AB4F46"/>
    <w:rPr>
      <w:sz w:val="20"/>
    </w:rPr>
  </w:style>
  <w:style w:type="character" w:customStyle="1" w:styleId="PlainTextChar">
    <w:name w:val="Plain Text Char"/>
    <w:basedOn w:val="DefaultParagraphFont"/>
    <w:link w:val="PlainText"/>
    <w:rsid w:val="00AB4F46"/>
    <w:rPr>
      <w:rFonts w:ascii="Courier New" w:eastAsia="Times New Roman" w:hAnsi="Courier New" w:cs="Times New Roman"/>
      <w:sz w:val="20"/>
      <w:szCs w:val="20"/>
      <w:lang w:eastAsia="en-US"/>
    </w:rPr>
  </w:style>
  <w:style w:type="character" w:customStyle="1" w:styleId="MenuOption">
    <w:name w:val="Menu Option"/>
    <w:basedOn w:val="DefaultParagraphFont"/>
    <w:rsid w:val="00AB4F46"/>
    <w:rPr>
      <w:b/>
      <w:smallCaps/>
    </w:rPr>
  </w:style>
  <w:style w:type="paragraph" w:customStyle="1" w:styleId="TableListNumber">
    <w:name w:val="Table List Number"/>
    <w:basedOn w:val="ListNumber"/>
    <w:rsid w:val="00AB4F46"/>
    <w:pPr>
      <w:numPr>
        <w:numId w:val="0"/>
      </w:numPr>
    </w:pPr>
  </w:style>
  <w:style w:type="paragraph" w:styleId="TOC4">
    <w:name w:val="toc 4"/>
    <w:basedOn w:val="TOCBase"/>
    <w:next w:val="Normal"/>
    <w:semiHidden/>
    <w:rsid w:val="00AB4F46"/>
    <w:pPr>
      <w:tabs>
        <w:tab w:val="right" w:leader="dot" w:pos="9071"/>
      </w:tabs>
      <w:ind w:left="1701"/>
    </w:pPr>
  </w:style>
  <w:style w:type="paragraph" w:customStyle="1" w:styleId="ListAlpha">
    <w:name w:val="List Alpha"/>
    <w:basedOn w:val="List"/>
    <w:rsid w:val="00AB4F46"/>
    <w:pPr>
      <w:numPr>
        <w:numId w:val="9"/>
      </w:numPr>
    </w:pPr>
  </w:style>
  <w:style w:type="paragraph" w:customStyle="1" w:styleId="ListAlpha2">
    <w:name w:val="List Alpha 2"/>
    <w:basedOn w:val="List2"/>
    <w:rsid w:val="00AB4F46"/>
    <w:pPr>
      <w:numPr>
        <w:numId w:val="8"/>
      </w:numPr>
    </w:pPr>
  </w:style>
  <w:style w:type="paragraph" w:styleId="List2">
    <w:name w:val="List 2"/>
    <w:basedOn w:val="BodyText"/>
    <w:rsid w:val="00AB4F46"/>
    <w:pPr>
      <w:tabs>
        <w:tab w:val="left" w:pos="680"/>
      </w:tabs>
      <w:spacing w:before="60" w:after="60"/>
      <w:ind w:left="680" w:hanging="340"/>
    </w:pPr>
  </w:style>
  <w:style w:type="paragraph" w:styleId="List3">
    <w:name w:val="List 3"/>
    <w:basedOn w:val="BodyText"/>
    <w:rsid w:val="00AB4F46"/>
    <w:pPr>
      <w:tabs>
        <w:tab w:val="left" w:pos="1021"/>
      </w:tabs>
      <w:spacing w:before="60" w:after="60"/>
      <w:ind w:left="1020" w:hanging="340"/>
    </w:pPr>
  </w:style>
  <w:style w:type="paragraph" w:styleId="List4">
    <w:name w:val="List 4"/>
    <w:basedOn w:val="BodyText"/>
    <w:rsid w:val="00AB4F46"/>
    <w:pPr>
      <w:tabs>
        <w:tab w:val="left" w:pos="1361"/>
      </w:tabs>
      <w:spacing w:before="60" w:after="60"/>
      <w:ind w:left="1361" w:hanging="340"/>
    </w:pPr>
  </w:style>
  <w:style w:type="paragraph" w:styleId="List5">
    <w:name w:val="List 5"/>
    <w:basedOn w:val="BodyText"/>
    <w:rsid w:val="00AB4F46"/>
    <w:pPr>
      <w:tabs>
        <w:tab w:val="left" w:pos="1701"/>
      </w:tabs>
      <w:spacing w:before="60" w:after="60"/>
      <w:ind w:left="1701" w:hanging="340"/>
    </w:pPr>
  </w:style>
  <w:style w:type="paragraph" w:styleId="ListBullet3">
    <w:name w:val="List Bullet 3"/>
    <w:basedOn w:val="List3"/>
    <w:rsid w:val="00AB4F46"/>
    <w:pPr>
      <w:numPr>
        <w:numId w:val="14"/>
      </w:numPr>
      <w:tabs>
        <w:tab w:val="clear" w:pos="1021"/>
      </w:tabs>
      <w:ind w:left="1037" w:hanging="357"/>
    </w:pPr>
  </w:style>
  <w:style w:type="paragraph" w:styleId="ListBullet4">
    <w:name w:val="List Bullet 4"/>
    <w:basedOn w:val="List4"/>
    <w:rsid w:val="00AB4F46"/>
    <w:pPr>
      <w:numPr>
        <w:numId w:val="3"/>
      </w:numPr>
      <w:tabs>
        <w:tab w:val="clear" w:pos="1361"/>
      </w:tabs>
    </w:pPr>
  </w:style>
  <w:style w:type="paragraph" w:styleId="ListBullet5">
    <w:name w:val="List Bullet 5"/>
    <w:basedOn w:val="List5"/>
    <w:rsid w:val="00AB4F46"/>
    <w:pPr>
      <w:numPr>
        <w:numId w:val="4"/>
      </w:numPr>
    </w:pPr>
  </w:style>
  <w:style w:type="paragraph" w:styleId="ListContinue2">
    <w:name w:val="List Continue 2"/>
    <w:basedOn w:val="List2"/>
    <w:rsid w:val="00AB4F46"/>
    <w:pPr>
      <w:ind w:firstLine="0"/>
    </w:pPr>
  </w:style>
  <w:style w:type="paragraph" w:styleId="ListContinue3">
    <w:name w:val="List Continue 3"/>
    <w:basedOn w:val="List3"/>
    <w:rsid w:val="00AB4F46"/>
    <w:pPr>
      <w:ind w:left="1021" w:firstLine="0"/>
    </w:pPr>
  </w:style>
  <w:style w:type="paragraph" w:styleId="ListContinue4">
    <w:name w:val="List Continue 4"/>
    <w:basedOn w:val="List4"/>
    <w:rsid w:val="00AB4F46"/>
    <w:pPr>
      <w:ind w:firstLine="0"/>
    </w:pPr>
  </w:style>
  <w:style w:type="paragraph" w:styleId="ListContinue5">
    <w:name w:val="List Continue 5"/>
    <w:basedOn w:val="List5"/>
    <w:rsid w:val="00AB4F46"/>
    <w:pPr>
      <w:ind w:firstLine="0"/>
    </w:pPr>
  </w:style>
  <w:style w:type="paragraph" w:styleId="ListNumber3">
    <w:name w:val="List Number 3"/>
    <w:basedOn w:val="List3"/>
    <w:rsid w:val="00AB4F46"/>
    <w:pPr>
      <w:numPr>
        <w:numId w:val="5"/>
      </w:numPr>
    </w:pPr>
  </w:style>
  <w:style w:type="paragraph" w:styleId="ListNumber4">
    <w:name w:val="List Number 4"/>
    <w:basedOn w:val="List4"/>
    <w:rsid w:val="00AB4F46"/>
    <w:pPr>
      <w:numPr>
        <w:numId w:val="6"/>
      </w:numPr>
    </w:pPr>
  </w:style>
  <w:style w:type="paragraph" w:styleId="ListNumber5">
    <w:name w:val="List Number 5"/>
    <w:basedOn w:val="List5"/>
    <w:rsid w:val="00AB4F46"/>
    <w:pPr>
      <w:numPr>
        <w:numId w:val="7"/>
      </w:numPr>
    </w:pPr>
  </w:style>
  <w:style w:type="paragraph" w:styleId="BlockText">
    <w:name w:val="Block Text"/>
    <w:basedOn w:val="Normal"/>
    <w:rsid w:val="00AB4F46"/>
    <w:pPr>
      <w:spacing w:after="120"/>
      <w:ind w:left="1440" w:right="1440"/>
    </w:pPr>
  </w:style>
  <w:style w:type="character" w:customStyle="1" w:styleId="Subscript">
    <w:name w:val="Subscript"/>
    <w:basedOn w:val="DefaultParagraphFont"/>
    <w:rsid w:val="00AB4F46"/>
    <w:rPr>
      <w:sz w:val="16"/>
      <w:vertAlign w:val="subscript"/>
    </w:rPr>
  </w:style>
  <w:style w:type="character" w:customStyle="1" w:styleId="Superscript">
    <w:name w:val="Superscript"/>
    <w:basedOn w:val="DefaultParagraphFont"/>
    <w:rsid w:val="00AB4F46"/>
    <w:rPr>
      <w:sz w:val="16"/>
      <w:vertAlign w:val="superscript"/>
    </w:rPr>
  </w:style>
  <w:style w:type="character" w:customStyle="1" w:styleId="Symbols">
    <w:name w:val="Symbols"/>
    <w:basedOn w:val="DefaultParagraphFont"/>
    <w:rsid w:val="00AB4F46"/>
    <w:rPr>
      <w:rFonts w:ascii="Symbol" w:hAnsi="Symbol"/>
    </w:rPr>
  </w:style>
  <w:style w:type="character" w:customStyle="1" w:styleId="MenuOptions">
    <w:name w:val="Menu Options"/>
    <w:basedOn w:val="DefaultParagraphFont"/>
    <w:rsid w:val="00AB4F46"/>
    <w:rPr>
      <w:rFonts w:ascii="Arial Narrow" w:hAnsi="Arial Narrow"/>
      <w:smallCaps/>
    </w:rPr>
  </w:style>
  <w:style w:type="character" w:customStyle="1" w:styleId="Buttons">
    <w:name w:val="Buttons"/>
    <w:basedOn w:val="DefaultParagraphFont"/>
    <w:rsid w:val="00AB4F46"/>
    <w:rPr>
      <w:b/>
    </w:rPr>
  </w:style>
  <w:style w:type="character" w:customStyle="1" w:styleId="Underlined">
    <w:name w:val="Underlined"/>
    <w:basedOn w:val="DefaultParagraphFont"/>
    <w:rsid w:val="00AB4F46"/>
    <w:rPr>
      <w:u w:val="single"/>
    </w:rPr>
  </w:style>
  <w:style w:type="paragraph" w:customStyle="1" w:styleId="TableBodyTextRight">
    <w:name w:val="Table Body Text Right"/>
    <w:basedOn w:val="TableBodyText"/>
    <w:rsid w:val="00AB4F46"/>
    <w:pPr>
      <w:widowControl w:val="0"/>
      <w:autoSpaceDE w:val="0"/>
      <w:autoSpaceDN w:val="0"/>
      <w:adjustRightInd w:val="0"/>
      <w:jc w:val="right"/>
    </w:pPr>
    <w:rPr>
      <w:rFonts w:cs="Arial"/>
      <w:szCs w:val="18"/>
    </w:rPr>
  </w:style>
  <w:style w:type="paragraph" w:customStyle="1" w:styleId="CopyrightText">
    <w:name w:val="Copyright Text"/>
    <w:basedOn w:val="BodyText"/>
    <w:rsid w:val="00AB4F46"/>
    <w:rPr>
      <w:sz w:val="18"/>
    </w:rPr>
  </w:style>
  <w:style w:type="paragraph" w:customStyle="1" w:styleId="BodySmallRight">
    <w:name w:val="Body Small Right"/>
    <w:basedOn w:val="BodyTextRight"/>
    <w:rsid w:val="00AB4F46"/>
    <w:rPr>
      <w:sz w:val="18"/>
      <w:szCs w:val="18"/>
    </w:rPr>
  </w:style>
  <w:style w:type="paragraph" w:customStyle="1" w:styleId="MarginEdition">
    <w:name w:val="Margin Edition"/>
    <w:basedOn w:val="MarginNote"/>
    <w:rsid w:val="00AB4F46"/>
    <w:pPr>
      <w:spacing w:before="0" w:after="0"/>
    </w:pPr>
    <w:rPr>
      <w:rFonts w:ascii="Times New Roman" w:hAnsi="Times New Roman"/>
      <w:color w:val="999999"/>
    </w:rPr>
  </w:style>
  <w:style w:type="paragraph" w:customStyle="1" w:styleId="Spacer">
    <w:name w:val="Spacer"/>
    <w:basedOn w:val="Normal"/>
    <w:rsid w:val="00AB4F46"/>
    <w:rPr>
      <w:sz w:val="2"/>
      <w:szCs w:val="2"/>
    </w:rPr>
  </w:style>
  <w:style w:type="character" w:customStyle="1" w:styleId="Small">
    <w:name w:val="Small"/>
    <w:basedOn w:val="DefaultParagraphFont"/>
    <w:rsid w:val="00AB4F46"/>
    <w:rPr>
      <w:sz w:val="16"/>
    </w:rPr>
  </w:style>
  <w:style w:type="paragraph" w:customStyle="1" w:styleId="WideTable">
    <w:name w:val="Wide Table"/>
    <w:basedOn w:val="Normal"/>
    <w:rsid w:val="00AB4F46"/>
    <w:pPr>
      <w:ind w:left="-1418"/>
    </w:pPr>
    <w:rPr>
      <w:sz w:val="2"/>
      <w:szCs w:val="2"/>
    </w:rPr>
  </w:style>
  <w:style w:type="character" w:styleId="PageNumber">
    <w:name w:val="page number"/>
    <w:basedOn w:val="DefaultParagraphFont"/>
    <w:rsid w:val="00AB4F46"/>
  </w:style>
  <w:style w:type="paragraph" w:styleId="Quote">
    <w:name w:val="Quote"/>
    <w:basedOn w:val="Heading1"/>
    <w:link w:val="QuoteChar"/>
    <w:qFormat/>
    <w:rsid w:val="00AB4F46"/>
    <w:rPr>
      <w:b w:val="0"/>
      <w:sz w:val="72"/>
      <w:szCs w:val="72"/>
      <w:lang w:val="en-NZ"/>
    </w:rPr>
  </w:style>
  <w:style w:type="character" w:customStyle="1" w:styleId="QuoteChar">
    <w:name w:val="Quote Char"/>
    <w:basedOn w:val="DefaultParagraphFont"/>
    <w:link w:val="Quote"/>
    <w:rsid w:val="00AB4F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4F46"/>
    <w:pPr>
      <w:pageBreakBefore/>
    </w:pPr>
  </w:style>
  <w:style w:type="paragraph" w:customStyle="1" w:styleId="Border">
    <w:name w:val="Border"/>
    <w:basedOn w:val="Normal"/>
    <w:qFormat/>
    <w:rsid w:val="00AB4F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4F46"/>
    <w:rPr>
      <w:b/>
      <w:bCs/>
      <w:i/>
      <w:iCs/>
      <w:color w:val="auto"/>
    </w:rPr>
  </w:style>
  <w:style w:type="paragraph" w:styleId="IntenseQuote">
    <w:name w:val="Intense Quote"/>
    <w:basedOn w:val="Normal"/>
    <w:next w:val="Normal"/>
    <w:link w:val="IntenseQuoteChar"/>
    <w:uiPriority w:val="30"/>
    <w:qFormat/>
    <w:rsid w:val="00AB4F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4F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4F46"/>
    <w:rPr>
      <w:smallCaps/>
      <w:color w:val="auto"/>
      <w:u w:val="single"/>
    </w:rPr>
  </w:style>
  <w:style w:type="character" w:styleId="IntenseReference">
    <w:name w:val="Intense Reference"/>
    <w:basedOn w:val="DefaultParagraphFont"/>
    <w:uiPriority w:val="32"/>
    <w:qFormat/>
    <w:rsid w:val="00AB4F46"/>
    <w:rPr>
      <w:b/>
      <w:bCs/>
      <w:smallCaps/>
      <w:color w:val="auto"/>
      <w:spacing w:val="5"/>
      <w:u w:val="single"/>
    </w:rPr>
  </w:style>
  <w:style w:type="paragraph" w:customStyle="1" w:styleId="2ColumnHeading">
    <w:name w:val="2Column Heading"/>
    <w:basedOn w:val="BodyText"/>
    <w:qFormat/>
    <w:rsid w:val="00AB4F46"/>
    <w:pPr>
      <w:spacing w:after="60"/>
      <w:ind w:left="-2268"/>
    </w:pPr>
    <w:rPr>
      <w:b/>
    </w:rPr>
  </w:style>
  <w:style w:type="paragraph" w:customStyle="1" w:styleId="Heading1TOC">
    <w:name w:val="Heading1 TOC"/>
    <w:basedOn w:val="Normal"/>
    <w:qFormat/>
    <w:rsid w:val="00AB4F46"/>
    <w:pPr>
      <w:spacing w:before="240" w:after="120"/>
    </w:pPr>
    <w:rPr>
      <w:rFonts w:ascii="Times New Roman" w:hAnsi="Times New Roman"/>
      <w:b/>
      <w:sz w:val="32"/>
    </w:rPr>
  </w:style>
  <w:style w:type="paragraph" w:customStyle="1" w:styleId="Heading2TOC">
    <w:name w:val="Heading2 TOC"/>
    <w:basedOn w:val="Normal"/>
    <w:qFormat/>
    <w:rsid w:val="00AB4F46"/>
    <w:pPr>
      <w:spacing w:before="240" w:after="60"/>
    </w:pPr>
    <w:rPr>
      <w:rFonts w:ascii="Times New Roman" w:hAnsi="Times New Roman"/>
      <w:b/>
      <w:sz w:val="28"/>
    </w:rPr>
  </w:style>
  <w:style w:type="character" w:customStyle="1" w:styleId="Underline">
    <w:name w:val="Underline"/>
    <w:basedOn w:val="DefaultParagraphFont"/>
    <w:qFormat/>
    <w:rsid w:val="00AB4F46"/>
    <w:rPr>
      <w:u w:val="single"/>
    </w:rPr>
  </w:style>
  <w:style w:type="character" w:customStyle="1" w:styleId="BoldandItalics">
    <w:name w:val="Bold and Italics"/>
    <w:qFormat/>
    <w:rsid w:val="00AB4F46"/>
    <w:rPr>
      <w:b/>
      <w:i/>
      <w:u w:val="none"/>
    </w:rPr>
  </w:style>
  <w:style w:type="paragraph" w:styleId="BalloonText">
    <w:name w:val="Balloon Text"/>
    <w:basedOn w:val="Normal"/>
    <w:link w:val="BalloonTextChar"/>
    <w:rsid w:val="00AB4F46"/>
    <w:rPr>
      <w:rFonts w:ascii="Tahoma" w:hAnsi="Tahoma" w:cs="Tahoma"/>
      <w:sz w:val="16"/>
      <w:szCs w:val="16"/>
    </w:rPr>
  </w:style>
  <w:style w:type="character" w:customStyle="1" w:styleId="BalloonTextChar">
    <w:name w:val="Balloon Text Char"/>
    <w:basedOn w:val="DefaultParagraphFont"/>
    <w:link w:val="BalloonText"/>
    <w:rsid w:val="00AB4F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4F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4F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4F46"/>
    <w:rPr>
      <w:b/>
      <w:color w:val="660033"/>
      <w:spacing w:val="0"/>
    </w:rPr>
  </w:style>
  <w:style w:type="paragraph" w:customStyle="1" w:styleId="Nameditemlist">
    <w:name w:val="Named item list"/>
    <w:basedOn w:val="BodyText"/>
    <w:qFormat/>
    <w:rsid w:val="00AB4F46"/>
    <w:pPr>
      <w:tabs>
        <w:tab w:val="left" w:pos="2835"/>
      </w:tabs>
      <w:ind w:left="2835" w:hanging="2835"/>
    </w:pPr>
  </w:style>
  <w:style w:type="paragraph" w:customStyle="1" w:styleId="BodyTextnopadding">
    <w:name w:val="Body Text no padding"/>
    <w:basedOn w:val="BodyText"/>
    <w:qFormat/>
    <w:rsid w:val="00AB4F46"/>
    <w:pPr>
      <w:spacing w:before="0" w:after="0"/>
    </w:pPr>
  </w:style>
  <w:style w:type="paragraph" w:customStyle="1" w:styleId="BodyTextBold">
    <w:name w:val="Body Text Bold"/>
    <w:basedOn w:val="BodyText"/>
    <w:qFormat/>
    <w:rsid w:val="00AB4F46"/>
    <w:rPr>
      <w:b/>
    </w:rPr>
  </w:style>
  <w:style w:type="character" w:styleId="Hyperlink">
    <w:name w:val="Hyperlink"/>
    <w:basedOn w:val="DefaultParagraphFont"/>
    <w:uiPriority w:val="99"/>
    <w:unhideWhenUsed/>
    <w:rsid w:val="004B7E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1083</Words>
  <Characters>6988</Characters>
  <Application>Microsoft Office Word</Application>
  <DocSecurity>0</DocSecurity>
  <Lines>232</Lines>
  <Paragraphs>141</Paragraphs>
  <ScaleCrop>false</ScaleCrop>
  <Company>Author-it Software Corporation Ltd.</Company>
  <LinksUpToDate>false</LinksUpToDate>
  <CharactersWithSpaces>7930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TLIC2009 Drive taxi</dc:title>
  <dc:subject>Approved</dc:subject>
  <dc:creator>Industry Skills Australia</dc:creator>
  <cp:keywords>Release: 1</cp:keywords>
  <dc:description>Review Date: 12 April 2008</dc:description>
  <cp:lastModifiedBy>HSD_TPCMSd.prod</cp:lastModifiedBy>
  <cp:revision>3</cp:revision>
  <dcterms:created xsi:type="dcterms:W3CDTF">2025-03-01T12:05:00Z</dcterms:created>
  <dcterms:modified xsi:type="dcterms:W3CDTF">2025-03-01T12:05:00Z</dcterms:modified>
</cp:coreProperties>
</file>