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10D" w:rsidP="00E23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TLIC2002 Drive light rigid vehicle</w:t>
      </w:r>
      <w:r>
        <w:fldChar w:fldCharType="end"/>
      </w:r>
    </w:p>
    <w:p w:rsidR="00E2310D" w:rsidP="00E2310D">
      <w:pPr>
        <w:pStyle w:val="Version"/>
        <w:sectPr w:rsidSect="00620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0408" w:rsidP="00620408">
      <w:pPr>
        <w:pStyle w:val="SuperHeading"/>
      </w:pPr>
      <w:r w:rsidRPr="00620408">
        <w:t>TLIC2002 Drive light rigid vehicle</w:t>
      </w:r>
    </w:p>
    <w:p w:rsidR="00000000" w:rsidRPr="00620408" w:rsidP="00620408">
      <w:pPr>
        <w:pStyle w:val="Heading1"/>
      </w:pPr>
      <w:bookmarkStart w:id="1" w:name="O_1066675"/>
      <w:bookmarkEnd w:id="1"/>
      <w:r w:rsidRPr="006204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 xml:space="preserve">Release 2. </w:t>
            </w:r>
            <w:r w:rsidRPr="00620408">
              <w:t>This is the second release of this unit of competency in the TLI Transport and Logistics Training Package:</w:t>
            </w:r>
          </w:p>
          <w:p w:rsidR="00000000" w:rsidP="00620408">
            <w:pPr>
              <w:pStyle w:val="ListBullet"/>
              <w:rPr>
                <w:lang w:val="en-NZ"/>
              </w:rPr>
            </w:pPr>
            <w:r w:rsidRPr="00620408">
              <w:t>Minor statement changes in Assessment Conditions.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 xml:space="preserve">Release 1. </w:t>
            </w:r>
            <w:r w:rsidRPr="00620408">
              <w:t>This is the first release of this unit of competency i</w:t>
            </w:r>
            <w:r w:rsidRPr="00620408">
              <w:t>n the TLI Transport and Logistics Training Package.</w:t>
            </w:r>
          </w:p>
        </w:tc>
      </w:tr>
    </w:tbl>
    <w:p w:rsidR="00000000" w:rsidRPr="00620408" w:rsidP="00620408">
      <w:pPr>
        <w:pStyle w:val="NoPaddingFontSize1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2" w:name="O_1066674"/>
      <w:bookmarkEnd w:id="2"/>
      <w:r w:rsidRPr="006204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NoPaddingFontSize1"/>
            </w:pPr>
            <w:r w:rsidRPr="00620408">
              <w:t>This unit involves the skills and knowledge required to drive a light rigid vehicle safely in accordance with relevant state/territory road and traffic authority licence r</w:t>
            </w:r>
            <w:r w:rsidRPr="00620408">
              <w:t>equirements and regulations for light rigid vehicles.</w:t>
            </w:r>
          </w:p>
          <w:p w:rsidR="00000000" w:rsidRPr="00620408" w:rsidP="00620408">
            <w:pPr>
              <w:pStyle w:val="BodyText"/>
            </w:pPr>
            <w:r w:rsidRPr="00620408">
              <w:t>It includes systematic and efficient control of all vehicle functions, monitoring traffic and road conditions, managing vehicle condition and performance, and effectively managing hazardous situations.</w:t>
            </w:r>
          </w:p>
          <w:p w:rsidR="00000000" w:rsidRPr="00620408" w:rsidP="00620408">
            <w:pPr>
              <w:pStyle w:val="BodyText"/>
            </w:pPr>
            <w:r w:rsidRPr="00620408">
              <w:t>Driving is performed with limited or minimum supervision, and with limited accountability and responsibility for self and others in achieving the prescribed outcomes.</w:t>
            </w:r>
          </w:p>
          <w:p w:rsidR="00000000" w:rsidRPr="00620408" w:rsidP="00620408">
            <w:pPr>
              <w:pStyle w:val="BodyText"/>
            </w:pPr>
            <w:r w:rsidRPr="00620408">
              <w:t xml:space="preserve">Driving involves the application of routine vehicle driving principles and procedures to </w:t>
            </w:r>
            <w:r w:rsidRPr="00620408">
              <w:t>maintain the safety and operation of a commercial light rigid vehicle across a variety of driving contexts.</w:t>
            </w:r>
          </w:p>
          <w:p w:rsidR="00000000" w:rsidRPr="00620408" w:rsidP="00620408">
            <w:pPr>
              <w:pStyle w:val="BodyText"/>
            </w:pPr>
            <w:r w:rsidRPr="00620408">
              <w:t>No licensing, legislative or certification requirements apply to this unit at the time of publication.</w:t>
            </w:r>
          </w:p>
        </w:tc>
      </w:tr>
    </w:tbl>
    <w:p w:rsidR="00000000" w:rsidRPr="00620408" w:rsidP="00620408">
      <w:pPr>
        <w:pStyle w:val="BodyText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3" w:name="O_1066673"/>
      <w:bookmarkEnd w:id="3"/>
      <w:r w:rsidRPr="006204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t>Not applicable.</w:t>
            </w:r>
          </w:p>
        </w:tc>
      </w:tr>
    </w:tbl>
    <w:p w:rsidR="00000000" w:rsidRPr="00620408" w:rsidP="00620408">
      <w:pPr>
        <w:pStyle w:val="NoPaddingFontSize1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4" w:name="O_1066672"/>
      <w:bookmarkEnd w:id="4"/>
      <w:r w:rsidRPr="006204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t>C – Vehicle Operation</w:t>
            </w:r>
          </w:p>
        </w:tc>
      </w:tr>
    </w:tbl>
    <w:p w:rsidR="00000000" w:rsidRPr="00620408" w:rsidP="00620408">
      <w:pPr>
        <w:pStyle w:val="NoPaddingFontSize1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5" w:name="O_1066671"/>
      <w:bookmarkEnd w:id="5"/>
      <w:r w:rsidRPr="006204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t>Not applicable.</w:t>
            </w:r>
          </w:p>
        </w:tc>
      </w:tr>
    </w:tbl>
    <w:p w:rsidR="00000000" w:rsidRPr="00620408" w:rsidP="00620408">
      <w:pPr>
        <w:pStyle w:val="NoPaddingFontSize1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6" w:name="O_1066670"/>
      <w:bookmarkEnd w:id="6"/>
      <w:r w:rsidRPr="0062040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PERFORMANCE CRITERIA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 xml:space="preserve">Elements describe the essential </w:t>
            </w:r>
            <w:r w:rsidRPr="0062040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 xml:space="preserve">Performance criteria describe the performance needed to </w:t>
            </w:r>
            <w:r w:rsidRPr="00620408">
              <w:t>demonstrate achievement of the element.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>Drive light rigid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Light rigid vehicle is started, steered, manoeuvred, positioned and stopped in accordance with traffic regulations and manufa</w:t>
            </w:r>
            <w:r w:rsidRPr="00620408">
              <w:t>cturer instructions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Engine power is managed to ensure efficiency and performance and to minimise engine and transmission damage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Driving hazards are identified and/or anticipated and avoided or controlled through defensive driving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Light rigid vehicle is driven in reverse, maintaining visibility and achieving accurate positioning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Light rigid vehicle is parked, shut down and secured in accordance with manufacturer specifications, traffic regulations and workplace procedures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Appropriate procedures are followed in a driving emergency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>Monitor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 xml:space="preserve">Most efficient route of travel is taken by monitoring and anticipating traffic flows and conditions, road standards and other factors likely to </w:t>
            </w:r>
            <w:r w:rsidRPr="00620408">
              <w:t>cause delays or route deviations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rPr>
                <w:rStyle w:val="SpecialBold"/>
              </w:rPr>
              <w:t>Monitor and maintain vehicle perf</w:t>
            </w:r>
            <w:r w:rsidRPr="00620408">
              <w:rPr>
                <w:rStyle w:val="SpecialBold"/>
              </w:rPr>
              <w:t>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Vehicle performance is maintained through vehicle pre-operational inspections and checks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Performance and efficiency of vehicle operation is monitored during use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t>Defective or irregular performance or malfunctions are reported to appropriate authority</w:t>
            </w:r>
          </w:p>
        </w:tc>
      </w:tr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408">
            <w:pPr>
              <w:pStyle w:val="BodyText"/>
              <w:rPr>
                <w:lang w:val="en-NZ"/>
              </w:rPr>
            </w:pPr>
            <w:r w:rsidRPr="0062040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t>Vehicle records are maintained/updated and information is processed in accordance with workplace procedures</w:t>
            </w:r>
          </w:p>
        </w:tc>
      </w:tr>
    </w:tbl>
    <w:p w:rsidR="00000000" w:rsidRPr="00620408" w:rsidP="00620408">
      <w:pPr>
        <w:pStyle w:val="NoPaddingFontSize1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7" w:name="O_1066669"/>
      <w:bookmarkEnd w:id="7"/>
      <w:r w:rsidRPr="006204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t>Foundation sk</w:t>
            </w:r>
            <w:r w:rsidRPr="00620408">
              <w:t xml:space="preserve">ills essential to performance are explicit in the performance criteria of this unit of </w:t>
            </w:r>
            <w:r w:rsidRPr="00620408">
              <w:t>competency.</w:t>
            </w:r>
          </w:p>
        </w:tc>
      </w:tr>
    </w:tbl>
    <w:p w:rsidR="00000000" w:rsidRPr="00620408" w:rsidP="00620408">
      <w:pPr>
        <w:pStyle w:val="NoPaddingFontSize1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8" w:name="O_1066668"/>
      <w:bookmarkEnd w:id="8"/>
      <w:r w:rsidRPr="006204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t>Range is restricted to essential operating conditions and any other variables essential to the work environment.</w:t>
            </w:r>
          </w:p>
        </w:tc>
      </w:tr>
    </w:tbl>
    <w:p w:rsidR="00000000" w:rsidRPr="00620408" w:rsidP="00620408">
      <w:pPr>
        <w:pStyle w:val="NoPaddingFontSize1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9" w:name="O_1066667"/>
      <w:bookmarkEnd w:id="9"/>
      <w:r w:rsidRPr="006204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4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408" w:rsidP="00620408">
            <w:pPr>
              <w:pStyle w:val="BodyText"/>
            </w:pPr>
            <w:r w:rsidRPr="00620408">
              <w:t>This unit replaces and is equivalent to TLIC2002A Drive light rigid vehicle.</w:t>
            </w:r>
          </w:p>
        </w:tc>
      </w:tr>
    </w:tbl>
    <w:p w:rsidR="00000000" w:rsidRPr="00620408" w:rsidP="00620408">
      <w:pPr>
        <w:pStyle w:val="NoPaddingFontSize1"/>
      </w:pPr>
    </w:p>
    <w:p w:rsidR="00000000" w:rsidRPr="00620408" w:rsidP="00620408">
      <w:pPr>
        <w:pStyle w:val="AllowPageBreak"/>
      </w:pPr>
    </w:p>
    <w:p w:rsidR="00000000" w:rsidRPr="00620408" w:rsidP="00620408">
      <w:pPr>
        <w:pStyle w:val="Heading1"/>
      </w:pPr>
      <w:bookmarkStart w:id="10" w:name="O_1066676"/>
      <w:bookmarkEnd w:id="10"/>
      <w:r w:rsidRPr="00620408">
        <w:t>Links</w:t>
      </w:r>
    </w:p>
    <w:p w:rsidR="00000000" w:rsidRPr="00620408" w:rsidP="00E2310D">
      <w:pPr>
        <w:pStyle w:val="BodyText"/>
      </w:pPr>
      <w:r w:rsidRPr="00620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D2E0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0408" w:rsidP="00620408"/>
    <w:sectPr w:rsidSect="00620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08" w:rsidRPr="00E2310D" w:rsidP="00E23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0D" w:rsidP="00620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10D" w:rsidP="00620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310D" w:rsidP="00620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408" w:rsidRPr="00E2310D" w:rsidP="00E23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0D" w:rsidRPr="002D2AF8" w:rsidP="00620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TLIC2002 Drive light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2310D" w:rsidP="00620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6C5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61E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408"/>
  </w:style>
  <w:style w:type="character" w:customStyle="1" w:styleId="Heading1Char">
    <w:name w:val="Heading 1 Char"/>
    <w:basedOn w:val="DefaultParagraphFont"/>
    <w:link w:val="Heading1"/>
    <w:rsid w:val="00620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4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0408"/>
    <w:rPr>
      <w:b/>
      <w:spacing w:val="0"/>
    </w:rPr>
  </w:style>
  <w:style w:type="paragraph" w:customStyle="1" w:styleId="SuperHeading">
    <w:name w:val="SuperHeading"/>
    <w:basedOn w:val="Normal"/>
    <w:rsid w:val="00620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0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408"/>
    <w:rPr>
      <w:i/>
    </w:rPr>
  </w:style>
  <w:style w:type="paragraph" w:styleId="Caption">
    <w:name w:val="caption"/>
    <w:basedOn w:val="BodyText"/>
    <w:next w:val="Normal"/>
    <w:qFormat/>
    <w:rsid w:val="00620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408"/>
  </w:style>
  <w:style w:type="paragraph" w:styleId="TableofFigures">
    <w:name w:val="table of figures"/>
    <w:basedOn w:val="Normal"/>
    <w:next w:val="Normal"/>
    <w:semiHidden/>
    <w:rsid w:val="00620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0408"/>
    <w:rPr>
      <w:rFonts w:ascii="Wingdings" w:hAnsi="Wingdings"/>
    </w:rPr>
  </w:style>
  <w:style w:type="paragraph" w:customStyle="1" w:styleId="TableHeading">
    <w:name w:val="Table Heading"/>
    <w:basedOn w:val="HeadingBase"/>
    <w:rsid w:val="00620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408"/>
    <w:rPr>
      <w:color w:val="0033CC"/>
      <w:u w:val="none"/>
    </w:rPr>
  </w:style>
  <w:style w:type="paragraph" w:customStyle="1" w:styleId="BodyTextRight">
    <w:name w:val="Body Text Right"/>
    <w:basedOn w:val="BodyText"/>
    <w:rsid w:val="00620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408"/>
    <w:rPr>
      <w:sz w:val="32"/>
    </w:rPr>
  </w:style>
  <w:style w:type="paragraph" w:customStyle="1" w:styleId="HeadingProcedure">
    <w:name w:val="Heading Procedure"/>
    <w:basedOn w:val="HeadingBase"/>
    <w:next w:val="Normal"/>
    <w:rsid w:val="00620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408"/>
    <w:pPr>
      <w:spacing w:before="60" w:after="60"/>
    </w:pPr>
  </w:style>
  <w:style w:type="paragraph" w:styleId="ListContinue">
    <w:name w:val="List Continue"/>
    <w:basedOn w:val="List"/>
    <w:rsid w:val="00620408"/>
    <w:pPr>
      <w:ind w:firstLine="0"/>
    </w:pPr>
  </w:style>
  <w:style w:type="paragraph" w:customStyle="1" w:styleId="ListNote">
    <w:name w:val="List Note"/>
    <w:basedOn w:val="List"/>
    <w:rsid w:val="00620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408"/>
    <w:rPr>
      <w:rFonts w:ascii="Courier New" w:hAnsi="Courier New"/>
    </w:rPr>
  </w:style>
  <w:style w:type="paragraph" w:customStyle="1" w:styleId="NoteBullet">
    <w:name w:val="Note Bullet"/>
    <w:basedOn w:val="Note"/>
    <w:rsid w:val="00620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408"/>
    <w:rPr>
      <w:b/>
      <w:smallCaps/>
    </w:rPr>
  </w:style>
  <w:style w:type="paragraph" w:customStyle="1" w:styleId="TableListNumber">
    <w:name w:val="Table List Number"/>
    <w:basedOn w:val="ListNumber"/>
    <w:rsid w:val="00620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408"/>
    <w:pPr>
      <w:numPr>
        <w:numId w:val="8"/>
      </w:numPr>
    </w:pPr>
  </w:style>
  <w:style w:type="paragraph" w:customStyle="1" w:styleId="ListAlpha2">
    <w:name w:val="List Alpha 2"/>
    <w:basedOn w:val="List2"/>
    <w:rsid w:val="00620408"/>
    <w:pPr>
      <w:numPr>
        <w:numId w:val="7"/>
      </w:numPr>
    </w:pPr>
  </w:style>
  <w:style w:type="paragraph" w:styleId="List2">
    <w:name w:val="List 2"/>
    <w:basedOn w:val="BodyText"/>
    <w:rsid w:val="00620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0408"/>
    <w:pPr>
      <w:numPr>
        <w:numId w:val="3"/>
      </w:numPr>
    </w:pPr>
  </w:style>
  <w:style w:type="paragraph" w:styleId="ListContinue2">
    <w:name w:val="List Continue 2"/>
    <w:basedOn w:val="List2"/>
    <w:rsid w:val="00620408"/>
    <w:pPr>
      <w:ind w:firstLine="0"/>
    </w:pPr>
  </w:style>
  <w:style w:type="paragraph" w:styleId="ListContinue3">
    <w:name w:val="List Continue 3"/>
    <w:basedOn w:val="List3"/>
    <w:rsid w:val="00620408"/>
    <w:pPr>
      <w:ind w:left="1021" w:firstLine="0"/>
    </w:pPr>
  </w:style>
  <w:style w:type="paragraph" w:styleId="ListContinue4">
    <w:name w:val="List Continue 4"/>
    <w:basedOn w:val="List4"/>
    <w:rsid w:val="00620408"/>
    <w:pPr>
      <w:ind w:firstLine="0"/>
    </w:pPr>
  </w:style>
  <w:style w:type="paragraph" w:styleId="ListContinue5">
    <w:name w:val="List Continue 5"/>
    <w:basedOn w:val="List5"/>
    <w:rsid w:val="00620408"/>
    <w:pPr>
      <w:ind w:firstLine="0"/>
    </w:pPr>
  </w:style>
  <w:style w:type="paragraph" w:styleId="ListNumber3">
    <w:name w:val="List Number 3"/>
    <w:basedOn w:val="List3"/>
    <w:rsid w:val="00620408"/>
    <w:pPr>
      <w:numPr>
        <w:numId w:val="4"/>
      </w:numPr>
    </w:pPr>
  </w:style>
  <w:style w:type="paragraph" w:styleId="ListNumber4">
    <w:name w:val="List Number 4"/>
    <w:basedOn w:val="List4"/>
    <w:rsid w:val="00620408"/>
    <w:pPr>
      <w:numPr>
        <w:numId w:val="5"/>
      </w:numPr>
    </w:pPr>
  </w:style>
  <w:style w:type="paragraph" w:styleId="ListNumber5">
    <w:name w:val="List Number 5"/>
    <w:basedOn w:val="List5"/>
    <w:rsid w:val="00620408"/>
    <w:pPr>
      <w:numPr>
        <w:numId w:val="6"/>
      </w:numPr>
    </w:pPr>
  </w:style>
  <w:style w:type="paragraph" w:styleId="BlockText">
    <w:name w:val="Block Text"/>
    <w:basedOn w:val="Normal"/>
    <w:rsid w:val="00620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408"/>
    <w:rPr>
      <w:sz w:val="16"/>
      <w:vertAlign w:val="superscript"/>
    </w:rPr>
  </w:style>
  <w:style w:type="character" w:customStyle="1" w:styleId="Symbols">
    <w:name w:val="Symbols"/>
    <w:basedOn w:val="DefaultParagraphFont"/>
    <w:rsid w:val="00620408"/>
    <w:rPr>
      <w:rFonts w:ascii="Symbol" w:hAnsi="Symbol"/>
    </w:rPr>
  </w:style>
  <w:style w:type="character" w:customStyle="1" w:styleId="MenuOptions">
    <w:name w:val="Menu Options"/>
    <w:basedOn w:val="DefaultParagraphFont"/>
    <w:rsid w:val="00620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408"/>
    <w:rPr>
      <w:b/>
    </w:rPr>
  </w:style>
  <w:style w:type="character" w:customStyle="1" w:styleId="Underlined">
    <w:name w:val="Underlined"/>
    <w:basedOn w:val="DefaultParagraphFont"/>
    <w:rsid w:val="00620408"/>
    <w:rPr>
      <w:u w:val="single"/>
    </w:rPr>
  </w:style>
  <w:style w:type="paragraph" w:customStyle="1" w:styleId="TableBodyTextRight">
    <w:name w:val="Table Body Text Right"/>
    <w:basedOn w:val="TableBodyText"/>
    <w:rsid w:val="00620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408"/>
    <w:rPr>
      <w:sz w:val="18"/>
    </w:rPr>
  </w:style>
  <w:style w:type="paragraph" w:customStyle="1" w:styleId="BodySmallRight">
    <w:name w:val="Body Small Right"/>
    <w:basedOn w:val="BodyTextRight"/>
    <w:rsid w:val="00620408"/>
    <w:rPr>
      <w:sz w:val="18"/>
      <w:szCs w:val="18"/>
    </w:rPr>
  </w:style>
  <w:style w:type="paragraph" w:customStyle="1" w:styleId="MarginEdition">
    <w:name w:val="Margin Edition"/>
    <w:basedOn w:val="MarginNote"/>
    <w:rsid w:val="00620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408"/>
    <w:rPr>
      <w:sz w:val="2"/>
      <w:szCs w:val="2"/>
    </w:rPr>
  </w:style>
  <w:style w:type="character" w:customStyle="1" w:styleId="Small">
    <w:name w:val="Small"/>
    <w:basedOn w:val="DefaultParagraphFont"/>
    <w:rsid w:val="00620408"/>
    <w:rPr>
      <w:sz w:val="16"/>
    </w:rPr>
  </w:style>
  <w:style w:type="paragraph" w:customStyle="1" w:styleId="WideTable">
    <w:name w:val="Wide Table"/>
    <w:basedOn w:val="Normal"/>
    <w:rsid w:val="00620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408"/>
  </w:style>
  <w:style w:type="paragraph" w:styleId="Quote">
    <w:name w:val="Quote"/>
    <w:basedOn w:val="Heading1"/>
    <w:link w:val="QuoteChar"/>
    <w:qFormat/>
    <w:rsid w:val="00620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408"/>
    <w:pPr>
      <w:pageBreakBefore/>
    </w:pPr>
  </w:style>
  <w:style w:type="paragraph" w:customStyle="1" w:styleId="Border">
    <w:name w:val="Border"/>
    <w:basedOn w:val="Normal"/>
    <w:qFormat/>
    <w:rsid w:val="00620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408"/>
    <w:rPr>
      <w:u w:val="single"/>
    </w:rPr>
  </w:style>
  <w:style w:type="character" w:customStyle="1" w:styleId="BoldandItalics">
    <w:name w:val="Bold and Italics"/>
    <w:qFormat/>
    <w:rsid w:val="00620408"/>
    <w:rPr>
      <w:b/>
      <w:i/>
      <w:u w:val="none"/>
    </w:rPr>
  </w:style>
  <w:style w:type="paragraph" w:styleId="BalloonText">
    <w:name w:val="Balloon Text"/>
    <w:basedOn w:val="Normal"/>
    <w:link w:val="BalloonTextChar"/>
    <w:rsid w:val="00620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408"/>
    <w:pPr>
      <w:spacing w:before="0" w:after="0"/>
    </w:pPr>
  </w:style>
  <w:style w:type="paragraph" w:customStyle="1" w:styleId="BodyTextBold">
    <w:name w:val="Body Text Bold"/>
    <w:basedOn w:val="BodyText"/>
    <w:qFormat/>
    <w:rsid w:val="00620408"/>
    <w:rPr>
      <w:b/>
    </w:rPr>
  </w:style>
  <w:style w:type="character" w:styleId="Hyperlink">
    <w:name w:val="Hyperlink"/>
    <w:basedOn w:val="DefaultParagraphFont"/>
    <w:uiPriority w:val="99"/>
    <w:unhideWhenUsed/>
    <w:rsid w:val="00E23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3344</Characters>
  <Application>Microsoft Office Word</Application>
  <DocSecurity>0</DocSecurity>
  <Lines>139</Lines>
  <Paragraphs>76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TLIC2002 Drive light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