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117" w:rsidP="004A11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TLIC1013 Ride courier/delivery bicycle</w:t>
      </w:r>
      <w:r>
        <w:fldChar w:fldCharType="end"/>
      </w:r>
    </w:p>
    <w:p w:rsidR="004A1117" w:rsidP="004A1117">
      <w:pPr>
        <w:pStyle w:val="Version"/>
        <w:sectPr w:rsidSect="005D39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991" w:rsidP="005D3991">
      <w:pPr>
        <w:pStyle w:val="SuperHeading"/>
      </w:pPr>
      <w:r w:rsidRPr="005D3991">
        <w:t>TLIC1013 Ride courier/delivery bicycle</w:t>
      </w:r>
    </w:p>
    <w:p w:rsidR="00000000" w:rsidRPr="005D3991" w:rsidP="005D3991">
      <w:pPr>
        <w:pStyle w:val="Heading1"/>
      </w:pPr>
      <w:bookmarkStart w:id="1" w:name="O_739413"/>
      <w:bookmarkEnd w:id="1"/>
      <w:r w:rsidRPr="005D3991">
        <w:t>Modification History</w:t>
      </w:r>
    </w:p>
    <w:p w:rsidR="004A1117" w:rsidP="004A1117">
      <w:pPr>
        <w:pStyle w:val="BodyText"/>
      </w:pPr>
      <w:r w:rsidRPr="005D3991">
        <w:t>Release 1. This is the first release of this unit of competency in the TLI Transport and Logistics Training Package.</w:t>
      </w:r>
    </w:p>
    <w:p w:rsidR="00000000" w:rsidRPr="005D3991" w:rsidP="005D3991">
      <w:pPr>
        <w:pStyle w:val="Heading1"/>
      </w:pPr>
      <w:bookmarkStart w:id="2" w:name="O_739414"/>
      <w:bookmarkEnd w:id="2"/>
      <w:r w:rsidRPr="005D3991">
        <w:t>Application</w:t>
      </w:r>
    </w:p>
    <w:p w:rsidR="00000000" w:rsidRPr="005D3991" w:rsidP="004A1117">
      <w:pPr>
        <w:pStyle w:val="BodyText"/>
      </w:pPr>
      <w:r w:rsidRPr="005D3991">
        <w:t>This unit involves the skills and knowledge required to ride a courier or delivery bicyc</w:t>
      </w:r>
      <w:r w:rsidRPr="005D3991">
        <w:t xml:space="preserve">le while safely carrying loads. </w:t>
      </w:r>
    </w:p>
    <w:p w:rsidR="00000000" w:rsidRPr="005D3991" w:rsidP="004A1117">
      <w:pPr>
        <w:pStyle w:val="BodyText"/>
      </w:pPr>
      <w:r w:rsidRPr="005D3991">
        <w:t xml:space="preserve">It includes carrying out pre-operational checks of the bicycle; systematically, safely and efficiently controlling all functions; and effectively managing hazardous situations. </w:t>
      </w:r>
    </w:p>
    <w:p w:rsidR="00000000" w:rsidRPr="005D3991" w:rsidP="004A1117">
      <w:pPr>
        <w:pStyle w:val="BodyText"/>
      </w:pPr>
      <w:r w:rsidRPr="005D3991">
        <w:t>Work is generally performed with limited or m</w:t>
      </w:r>
      <w:r w:rsidRPr="005D3991">
        <w:t>inimum supervision, with full accountability and responsibility for self in achieving the prescribed outcome.</w:t>
      </w:r>
    </w:p>
    <w:p w:rsidR="00000000" w:rsidRPr="005D3991" w:rsidP="004A1117">
      <w:pPr>
        <w:pStyle w:val="BodyText"/>
      </w:pPr>
      <w:r w:rsidRPr="005D3991">
        <w:t>Work must be carried out in accordance with the regulations/permit requirements of the relevant state/territory roads and traffic authority pertai</w:t>
      </w:r>
      <w:r w:rsidRPr="005D3991">
        <w:t>ning to the riding of the bicycle on public roads.</w:t>
      </w:r>
    </w:p>
    <w:p w:rsidR="004A1117" w:rsidP="004A1117">
      <w:pPr>
        <w:pStyle w:val="BodyText"/>
      </w:pPr>
      <w:r w:rsidRPr="005D3991">
        <w:t>No licensing, legislative or certification requirements apply to this unit at the time of publication.</w:t>
      </w:r>
    </w:p>
    <w:p w:rsidR="00000000" w:rsidRPr="005D3991" w:rsidP="005D3991">
      <w:pPr>
        <w:pStyle w:val="Heading1"/>
      </w:pPr>
      <w:bookmarkStart w:id="3" w:name="O_739415"/>
      <w:bookmarkEnd w:id="3"/>
      <w:r w:rsidRPr="005D3991">
        <w:t>Pre-requisite Unit</w:t>
      </w:r>
    </w:p>
    <w:p w:rsidR="00000000" w:rsidRPr="005D3991" w:rsidP="004A1117">
      <w:pPr>
        <w:pStyle w:val="BodyText"/>
      </w:pPr>
      <w:r w:rsidRPr="005D3991">
        <w:t>Not applicable.</w:t>
      </w:r>
    </w:p>
    <w:p w:rsidR="00000000" w:rsidRPr="005D3991" w:rsidP="005D3991">
      <w:pPr>
        <w:pStyle w:val="Heading1"/>
      </w:pPr>
      <w:bookmarkStart w:id="4" w:name="O_739416"/>
      <w:bookmarkEnd w:id="4"/>
      <w:r w:rsidRPr="005D3991">
        <w:t>Competency Field</w:t>
      </w:r>
    </w:p>
    <w:p w:rsidR="00000000" w:rsidRPr="005D3991" w:rsidP="004A1117">
      <w:pPr>
        <w:pStyle w:val="BodyText"/>
      </w:pPr>
      <w:r w:rsidRPr="005D3991">
        <w:t>C – Vehicle Ope</w:t>
      </w:r>
      <w:r w:rsidRPr="005D3991">
        <w:t>ration</w:t>
      </w:r>
    </w:p>
    <w:p w:rsidR="00000000" w:rsidRPr="005D3991" w:rsidP="005D3991">
      <w:pPr>
        <w:pStyle w:val="Heading1"/>
      </w:pPr>
      <w:bookmarkStart w:id="5" w:name="O_739417"/>
      <w:bookmarkEnd w:id="5"/>
      <w:r w:rsidRPr="005D3991">
        <w:t>Unit Sector</w:t>
      </w:r>
    </w:p>
    <w:p w:rsidR="00000000" w:rsidRPr="005D3991" w:rsidP="004A1117">
      <w:pPr>
        <w:pStyle w:val="BodyText"/>
      </w:pPr>
      <w:r w:rsidRPr="005D3991">
        <w:t>Not applicable.</w:t>
      </w:r>
    </w:p>
    <w:p w:rsidR="00000000" w:rsidRPr="005D3991" w:rsidP="005D3991">
      <w:pPr>
        <w:pStyle w:val="Heading1"/>
      </w:pPr>
      <w:bookmarkStart w:id="6" w:name="O_739418"/>
      <w:bookmarkEnd w:id="6"/>
      <w:r w:rsidRPr="005D399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91" w:rsidP="005D3991">
            <w:pPr>
              <w:pStyle w:val="BodyText"/>
            </w:pPr>
            <w:r w:rsidRPr="005D399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rPr>
                <w:rStyle w:val="SpecialBold"/>
              </w:rPr>
              <w:t>PERFORMANCE CRITERIA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Performance criteria describe the performance needed to demonstrate achievement of the element.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91" w:rsidP="005D3991">
            <w:pPr>
              <w:pStyle w:val="BodyText"/>
            </w:pPr>
            <w:r w:rsidRPr="005D399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rPr>
                <w:rStyle w:val="SpecialBold"/>
              </w:rPr>
              <w:t>Inspect bicycle for operational capability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Work area is checked to ensure operational checks of bicycle may be conducted safely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Bicycle is checke</w:t>
            </w:r>
            <w:r w:rsidRPr="005D3991">
              <w:t xml:space="preserve">d prior to operation to ensure it is free from damage that may limit operational capability, in accordance with manufacturer safety checks, specifications and workplace procedures 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Component operation is tested in accordance with manufacturer specifications and workplace procedures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Warning systems are checked for operational effectiveness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Air pressure and lubrication are checked against specifications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Appropriate</w:t>
            </w:r>
            <w:r w:rsidRPr="005D3991">
              <w:t xml:space="preserve"> products are used to maintain specified levels as required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Faults are identified and assessments are made of their potential affect on the operation of the bicycle for the required work, and are reported to appropriate personnel for rectification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Personal protective equipment is identified, worn and adjusted to meet recommended Australian Standards, legislative, regulatory and policy requirements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91" w:rsidP="005D3991">
            <w:pPr>
              <w:pStyle w:val="BodyText"/>
            </w:pPr>
            <w:r w:rsidRPr="005D399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rPr>
                <w:rStyle w:val="SpecialBold"/>
              </w:rPr>
              <w:t>Ride bicycle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Road area is checked for hazards prior to and during journey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Bicycle is steered, manoeuvred, positioned and stopped in accordance with traffic regulations, manufacturer instructions and workplace policy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Gears are managed to ensure efficiency and performance, and to minimise gear damage and fatigue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Haza</w:t>
            </w:r>
            <w:r w:rsidRPr="005D3991">
              <w:t>rds are identified and/or anticipated and avoided or controlled through defensive riding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Bicycle is parked and secured in accordance with manufacturer specifications, traffic regulations and workplace procedures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Bicycle is securely loaded and manoeuvred in accordance with required precautions related to characteristics of the load and/or relevant government regulations pertaining to special loads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Required signs or indicators are fixed to the bicycle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91" w:rsidP="005D3991">
            <w:pPr>
              <w:pStyle w:val="BodyText"/>
            </w:pPr>
            <w:r w:rsidRPr="005D399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rPr>
                <w:rStyle w:val="SpecialBold"/>
              </w:rPr>
              <w:t>Moni</w:t>
            </w:r>
            <w:r w:rsidRPr="005D3991">
              <w:rPr>
                <w:rStyle w:val="SpecialBold"/>
              </w:rPr>
              <w:t>tor traffic and road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Most efficient route of travel is taken through monitoring and anticipating traffic flows and conditions, road standards and other factors likely to cause delays or route deviations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Traffic and road conditions are constantly monitored and acted upon to enable safe operation and to ensure no injury to people or damage to property, equipment, loads and facilities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91" w:rsidP="005D3991">
            <w:pPr>
              <w:pStyle w:val="BodyText"/>
            </w:pPr>
            <w:r w:rsidRPr="005D3991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rPr>
                <w:rStyle w:val="SpecialBold"/>
              </w:rPr>
              <w:t>Monitor and maintain bicycle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Performance of bicycle ope</w:t>
            </w:r>
            <w:r w:rsidRPr="005D3991">
              <w:t>ration is monitored during use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Defective or irregular performance or malfunctions are reported to appropriate authority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Records are maintained/updated and information is processed in accordance with workplace procedures</w:t>
            </w:r>
          </w:p>
        </w:tc>
      </w:tr>
      <w:tr w:rsidTr="004A11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91">
            <w:pPr>
              <w:pStyle w:val="BodyText"/>
              <w:rPr>
                <w:lang w:val="en-NZ"/>
              </w:rPr>
            </w:pPr>
            <w:r w:rsidRPr="005D3991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91" w:rsidP="005D3991">
            <w:pPr>
              <w:pStyle w:val="BodyText"/>
            </w:pPr>
            <w:r w:rsidRPr="005D3991">
              <w:t>Clear reference in reports is made to items that may affect future efficient use and/or safety of equipment</w:t>
            </w:r>
          </w:p>
        </w:tc>
      </w:tr>
    </w:tbl>
    <w:p w:rsidR="004A1117" w:rsidP="005D3991">
      <w:pPr>
        <w:pStyle w:val="BodyText"/>
      </w:pPr>
    </w:p>
    <w:p w:rsidR="004A1117" w:rsidP="005D3991">
      <w:pPr>
        <w:pStyle w:val="BodyText"/>
      </w:pPr>
    </w:p>
    <w:p w:rsidR="00000000" w:rsidRPr="005D3991" w:rsidP="005D3991">
      <w:pPr>
        <w:pStyle w:val="Heading1"/>
      </w:pPr>
      <w:bookmarkStart w:id="7" w:name="O_739419"/>
      <w:bookmarkEnd w:id="7"/>
      <w:r w:rsidRPr="005D3991">
        <w:t>Foundation Skills</w:t>
      </w:r>
    </w:p>
    <w:p w:rsidR="00000000" w:rsidRPr="005D3991" w:rsidP="004A1117">
      <w:pPr>
        <w:pStyle w:val="BodyText"/>
      </w:pPr>
      <w:r w:rsidRPr="005D3991">
        <w:t>Foundation skills essential to performance are explicit in the performance criteria of this unit of competency</w:t>
      </w:r>
      <w:r w:rsidRPr="005D3991">
        <w:t>.</w:t>
      </w:r>
    </w:p>
    <w:p w:rsidR="00000000" w:rsidRPr="005D3991" w:rsidP="005D3991">
      <w:pPr>
        <w:pStyle w:val="Heading1"/>
      </w:pPr>
      <w:bookmarkStart w:id="8" w:name="O_739420"/>
      <w:bookmarkEnd w:id="8"/>
      <w:r w:rsidRPr="005D3991">
        <w:t>Range of Conditions</w:t>
      </w:r>
    </w:p>
    <w:p w:rsidR="00000000" w:rsidRPr="005D3991" w:rsidP="004A1117">
      <w:pPr>
        <w:pStyle w:val="BodyText"/>
      </w:pPr>
      <w:r w:rsidRPr="005D3991">
        <w:t>Range is restricted to essential operating conditions and any other variables essential to the work environment.</w:t>
      </w:r>
    </w:p>
    <w:p w:rsidR="00000000" w:rsidRPr="005D3991" w:rsidP="004A1117">
      <w:pPr>
        <w:pStyle w:val="BodyText"/>
      </w:pPr>
      <w:r w:rsidRPr="005D3991">
        <w:t>Non-essential conditions can be found in the Companion Volume Implementation Guide.</w:t>
      </w:r>
    </w:p>
    <w:p w:rsidR="00000000" w:rsidRPr="005D3991" w:rsidP="005D3991">
      <w:pPr>
        <w:pStyle w:val="Heading1"/>
      </w:pPr>
      <w:bookmarkStart w:id="9" w:name="O_739421"/>
      <w:bookmarkEnd w:id="9"/>
      <w:r w:rsidRPr="005D3991">
        <w:t>Uni</w:t>
      </w:r>
      <w:r w:rsidRPr="005D3991">
        <w:t>t Mapping Information</w:t>
      </w:r>
    </w:p>
    <w:p w:rsidR="004A1117" w:rsidP="004A1117">
      <w:pPr>
        <w:pStyle w:val="BodyText"/>
      </w:pPr>
      <w:r w:rsidRPr="005D3991">
        <w:t>This unit replaces and is equivalent to TLIC1013A Ride courier/delivery bicycle.</w:t>
      </w:r>
    </w:p>
    <w:p w:rsidR="00000000" w:rsidRPr="005D3991" w:rsidP="005D3991">
      <w:pPr>
        <w:pStyle w:val="Heading1"/>
      </w:pPr>
      <w:bookmarkStart w:id="10" w:name="O_739428"/>
      <w:bookmarkEnd w:id="10"/>
      <w:r w:rsidRPr="005D3991">
        <w:t>Links</w:t>
      </w:r>
    </w:p>
    <w:p w:rsidR="00000000" w:rsidRPr="005D3991" w:rsidP="004A1117">
      <w:pPr>
        <w:pStyle w:val="BodyText"/>
      </w:pPr>
      <w:r w:rsidRPr="005D39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321D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D3991" w:rsidP="005D3991"/>
    <w:sectPr w:rsidSect="005D39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91" w:rsidRPr="004A1117" w:rsidP="004A11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17" w:rsidP="005D39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1117" w:rsidP="005D39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A1117" w:rsidP="005D39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991" w:rsidRPr="004A1117" w:rsidP="004A11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17" w:rsidRPr="002D2AF8" w:rsidP="005D39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TLIC1013 Ride courier/delivery bicycle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4A1117" w:rsidP="005D39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9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9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9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9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9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9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9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9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9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9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9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991"/>
  </w:style>
  <w:style w:type="character" w:customStyle="1" w:styleId="Heading1Char">
    <w:name w:val="Heading 1 Char"/>
    <w:basedOn w:val="DefaultParagraphFont"/>
    <w:link w:val="Heading1"/>
    <w:rsid w:val="005D39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9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9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D3991"/>
    <w:rPr>
      <w:b/>
      <w:spacing w:val="0"/>
    </w:rPr>
  </w:style>
  <w:style w:type="paragraph" w:customStyle="1" w:styleId="SuperHeading">
    <w:name w:val="SuperHeading"/>
    <w:basedOn w:val="Normal"/>
    <w:rsid w:val="005D39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9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39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9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9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9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9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9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9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9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9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9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9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9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9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9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39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39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39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39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9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9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39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39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9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9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9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9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9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9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9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9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3991"/>
    <w:rPr>
      <w:i/>
    </w:rPr>
  </w:style>
  <w:style w:type="paragraph" w:styleId="Caption">
    <w:name w:val="caption"/>
    <w:basedOn w:val="BodyText"/>
    <w:next w:val="Normal"/>
    <w:qFormat/>
    <w:rsid w:val="005D39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9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9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991"/>
  </w:style>
  <w:style w:type="paragraph" w:styleId="TableofFigures">
    <w:name w:val="table of figures"/>
    <w:basedOn w:val="Normal"/>
    <w:next w:val="Normal"/>
    <w:semiHidden/>
    <w:rsid w:val="005D39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9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D3991"/>
    <w:rPr>
      <w:rFonts w:ascii="Wingdings" w:hAnsi="Wingdings"/>
    </w:rPr>
  </w:style>
  <w:style w:type="paragraph" w:customStyle="1" w:styleId="TableHeading">
    <w:name w:val="Table Heading"/>
    <w:basedOn w:val="HeadingBase"/>
    <w:rsid w:val="005D39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991"/>
    <w:rPr>
      <w:color w:val="0033CC"/>
      <w:u w:val="none"/>
    </w:rPr>
  </w:style>
  <w:style w:type="paragraph" w:customStyle="1" w:styleId="BodyTextRight">
    <w:name w:val="Body Text Right"/>
    <w:basedOn w:val="BodyText"/>
    <w:rsid w:val="005D39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9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9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9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9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9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991"/>
    <w:rPr>
      <w:sz w:val="32"/>
    </w:rPr>
  </w:style>
  <w:style w:type="paragraph" w:customStyle="1" w:styleId="HeadingProcedure">
    <w:name w:val="Heading Procedure"/>
    <w:basedOn w:val="HeadingBase"/>
    <w:next w:val="Normal"/>
    <w:rsid w:val="005D39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991"/>
    <w:pPr>
      <w:spacing w:before="60" w:after="60"/>
    </w:pPr>
  </w:style>
  <w:style w:type="paragraph" w:styleId="ListContinue">
    <w:name w:val="List Continue"/>
    <w:basedOn w:val="List"/>
    <w:rsid w:val="005D3991"/>
    <w:pPr>
      <w:ind w:firstLine="0"/>
    </w:pPr>
  </w:style>
  <w:style w:type="paragraph" w:customStyle="1" w:styleId="ListNote">
    <w:name w:val="List Note"/>
    <w:basedOn w:val="List"/>
    <w:rsid w:val="005D39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9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9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991"/>
    <w:rPr>
      <w:rFonts w:ascii="Courier New" w:hAnsi="Courier New"/>
    </w:rPr>
  </w:style>
  <w:style w:type="paragraph" w:customStyle="1" w:styleId="NoteBullet">
    <w:name w:val="Note Bullet"/>
    <w:basedOn w:val="Note"/>
    <w:rsid w:val="005D39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9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9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9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9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D39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9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991"/>
    <w:rPr>
      <w:b/>
      <w:smallCaps/>
    </w:rPr>
  </w:style>
  <w:style w:type="paragraph" w:customStyle="1" w:styleId="TableListNumber">
    <w:name w:val="Table List Number"/>
    <w:basedOn w:val="ListNumber"/>
    <w:rsid w:val="005D39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9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991"/>
    <w:pPr>
      <w:numPr>
        <w:numId w:val="7"/>
      </w:numPr>
    </w:pPr>
  </w:style>
  <w:style w:type="paragraph" w:customStyle="1" w:styleId="ListAlpha2">
    <w:name w:val="List Alpha 2"/>
    <w:basedOn w:val="List2"/>
    <w:rsid w:val="005D3991"/>
    <w:pPr>
      <w:numPr>
        <w:numId w:val="6"/>
      </w:numPr>
    </w:pPr>
  </w:style>
  <w:style w:type="paragraph" w:styleId="List2">
    <w:name w:val="List 2"/>
    <w:basedOn w:val="BodyText"/>
    <w:rsid w:val="005D39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9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9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9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9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9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D3991"/>
    <w:pPr>
      <w:numPr>
        <w:numId w:val="2"/>
      </w:numPr>
    </w:pPr>
  </w:style>
  <w:style w:type="paragraph" w:styleId="ListContinue2">
    <w:name w:val="List Continue 2"/>
    <w:basedOn w:val="List2"/>
    <w:rsid w:val="005D3991"/>
    <w:pPr>
      <w:ind w:firstLine="0"/>
    </w:pPr>
  </w:style>
  <w:style w:type="paragraph" w:styleId="ListContinue3">
    <w:name w:val="List Continue 3"/>
    <w:basedOn w:val="List3"/>
    <w:rsid w:val="005D3991"/>
    <w:pPr>
      <w:ind w:left="1021" w:firstLine="0"/>
    </w:pPr>
  </w:style>
  <w:style w:type="paragraph" w:styleId="ListContinue4">
    <w:name w:val="List Continue 4"/>
    <w:basedOn w:val="List4"/>
    <w:rsid w:val="005D3991"/>
    <w:pPr>
      <w:ind w:firstLine="0"/>
    </w:pPr>
  </w:style>
  <w:style w:type="paragraph" w:styleId="ListContinue5">
    <w:name w:val="List Continue 5"/>
    <w:basedOn w:val="List5"/>
    <w:rsid w:val="005D3991"/>
    <w:pPr>
      <w:ind w:firstLine="0"/>
    </w:pPr>
  </w:style>
  <w:style w:type="paragraph" w:styleId="ListNumber3">
    <w:name w:val="List Number 3"/>
    <w:basedOn w:val="List3"/>
    <w:rsid w:val="005D3991"/>
    <w:pPr>
      <w:numPr>
        <w:numId w:val="3"/>
      </w:numPr>
    </w:pPr>
  </w:style>
  <w:style w:type="paragraph" w:styleId="ListNumber4">
    <w:name w:val="List Number 4"/>
    <w:basedOn w:val="List4"/>
    <w:rsid w:val="005D3991"/>
    <w:pPr>
      <w:numPr>
        <w:numId w:val="4"/>
      </w:numPr>
    </w:pPr>
  </w:style>
  <w:style w:type="paragraph" w:styleId="ListNumber5">
    <w:name w:val="List Number 5"/>
    <w:basedOn w:val="List5"/>
    <w:rsid w:val="005D3991"/>
    <w:pPr>
      <w:numPr>
        <w:numId w:val="5"/>
      </w:numPr>
    </w:pPr>
  </w:style>
  <w:style w:type="paragraph" w:styleId="BlockText">
    <w:name w:val="Block Text"/>
    <w:basedOn w:val="Normal"/>
    <w:rsid w:val="005D39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9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991"/>
    <w:rPr>
      <w:sz w:val="16"/>
      <w:vertAlign w:val="superscript"/>
    </w:rPr>
  </w:style>
  <w:style w:type="character" w:customStyle="1" w:styleId="Symbols">
    <w:name w:val="Symbols"/>
    <w:basedOn w:val="DefaultParagraphFont"/>
    <w:rsid w:val="005D3991"/>
    <w:rPr>
      <w:rFonts w:ascii="Symbol" w:hAnsi="Symbol"/>
    </w:rPr>
  </w:style>
  <w:style w:type="character" w:customStyle="1" w:styleId="MenuOptions">
    <w:name w:val="Menu Options"/>
    <w:basedOn w:val="DefaultParagraphFont"/>
    <w:rsid w:val="005D39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991"/>
    <w:rPr>
      <w:b/>
    </w:rPr>
  </w:style>
  <w:style w:type="character" w:customStyle="1" w:styleId="Underlined">
    <w:name w:val="Underlined"/>
    <w:basedOn w:val="DefaultParagraphFont"/>
    <w:rsid w:val="005D3991"/>
    <w:rPr>
      <w:u w:val="single"/>
    </w:rPr>
  </w:style>
  <w:style w:type="paragraph" w:customStyle="1" w:styleId="TableBodyTextRight">
    <w:name w:val="Table Body Text Right"/>
    <w:basedOn w:val="TableBodyText"/>
    <w:rsid w:val="005D39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991"/>
    <w:rPr>
      <w:sz w:val="18"/>
    </w:rPr>
  </w:style>
  <w:style w:type="paragraph" w:customStyle="1" w:styleId="BodySmallRight">
    <w:name w:val="Body Small Right"/>
    <w:basedOn w:val="BodyTextRight"/>
    <w:rsid w:val="005D3991"/>
    <w:rPr>
      <w:sz w:val="18"/>
      <w:szCs w:val="18"/>
    </w:rPr>
  </w:style>
  <w:style w:type="paragraph" w:customStyle="1" w:styleId="MarginEdition">
    <w:name w:val="Margin Edition"/>
    <w:basedOn w:val="MarginNote"/>
    <w:rsid w:val="005D39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991"/>
    <w:rPr>
      <w:sz w:val="2"/>
      <w:szCs w:val="2"/>
    </w:rPr>
  </w:style>
  <w:style w:type="character" w:customStyle="1" w:styleId="Small">
    <w:name w:val="Small"/>
    <w:basedOn w:val="DefaultParagraphFont"/>
    <w:rsid w:val="005D3991"/>
    <w:rPr>
      <w:sz w:val="16"/>
    </w:rPr>
  </w:style>
  <w:style w:type="paragraph" w:customStyle="1" w:styleId="WideTable">
    <w:name w:val="Wide Table"/>
    <w:basedOn w:val="Normal"/>
    <w:rsid w:val="005D39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991"/>
  </w:style>
  <w:style w:type="paragraph" w:styleId="Quote">
    <w:name w:val="Quote"/>
    <w:basedOn w:val="Heading1"/>
    <w:link w:val="QuoteChar"/>
    <w:qFormat/>
    <w:rsid w:val="005D39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9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991"/>
    <w:pPr>
      <w:pageBreakBefore/>
    </w:pPr>
  </w:style>
  <w:style w:type="paragraph" w:customStyle="1" w:styleId="Border">
    <w:name w:val="Border"/>
    <w:basedOn w:val="Normal"/>
    <w:qFormat/>
    <w:rsid w:val="005D39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9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9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9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9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9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9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9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9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991"/>
    <w:rPr>
      <w:u w:val="single"/>
    </w:rPr>
  </w:style>
  <w:style w:type="character" w:customStyle="1" w:styleId="BoldandItalics">
    <w:name w:val="Bold and Italics"/>
    <w:qFormat/>
    <w:rsid w:val="005D3991"/>
    <w:rPr>
      <w:b/>
      <w:i/>
      <w:u w:val="none"/>
    </w:rPr>
  </w:style>
  <w:style w:type="paragraph" w:styleId="BalloonText">
    <w:name w:val="Balloon Text"/>
    <w:basedOn w:val="Normal"/>
    <w:link w:val="BalloonTextChar"/>
    <w:rsid w:val="005D39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9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9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9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9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9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991"/>
    <w:pPr>
      <w:spacing w:before="0" w:after="0"/>
    </w:pPr>
  </w:style>
  <w:style w:type="paragraph" w:customStyle="1" w:styleId="BodyTextBold">
    <w:name w:val="Body Text Bold"/>
    <w:basedOn w:val="BodyText"/>
    <w:qFormat/>
    <w:rsid w:val="005D3991"/>
    <w:rPr>
      <w:b/>
    </w:rPr>
  </w:style>
  <w:style w:type="character" w:styleId="Hyperlink">
    <w:name w:val="Hyperlink"/>
    <w:basedOn w:val="DefaultParagraphFont"/>
    <w:uiPriority w:val="99"/>
    <w:unhideWhenUsed/>
    <w:rsid w:val="004A11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4093</Characters>
  <Application>Microsoft Office Word</Application>
  <DocSecurity>0</DocSecurity>
  <Lines>186</Lines>
  <Paragraphs>96</Paragraphs>
  <ScaleCrop>false</ScaleCrop>
  <Company>Author-it Software Corporation Ltd.</Company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TLIC1013 Ride courier/delivery bicycle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2021-04-12T02:00:00Z</dcterms:created>
  <dcterms:modified xsi:type="dcterms:W3CDTF">2021-04-12T02:00:00Z</dcterms:modified>
</cp:coreProperties>
</file>