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9D8" w:rsidP="00E319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TLIC0084 Access rail track to travel track vehicles under manual block working conditions</w:t>
      </w:r>
      <w:r>
        <w:fldChar w:fldCharType="end"/>
      </w:r>
    </w:p>
    <w:p w:rsidR="00E319D8" w:rsidP="00E319D8">
      <w:pPr>
        <w:pStyle w:val="Version"/>
        <w:sectPr w:rsidSect="00E22B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B65" w:rsidP="00E22B65">
      <w:pPr>
        <w:pStyle w:val="SuperHeading"/>
      </w:pPr>
      <w:r w:rsidRPr="00E22B65">
        <w:t>TLIC0084 Access rail track to travel track vehicles under manual block working conditions</w:t>
      </w:r>
    </w:p>
    <w:p w:rsidR="00000000" w:rsidRPr="00E22B65" w:rsidP="00E22B65">
      <w:pPr>
        <w:pStyle w:val="Heading1"/>
      </w:pPr>
      <w:bookmarkStart w:id="1" w:name="O_750354"/>
      <w:bookmarkEnd w:id="1"/>
      <w:r w:rsidRPr="00E22B65">
        <w:t>Modification History</w:t>
      </w:r>
    </w:p>
    <w:p w:rsidR="00E319D8" w:rsidP="00E319D8">
      <w:pPr>
        <w:pStyle w:val="BodyText"/>
      </w:pPr>
      <w:r w:rsidRPr="00E22B65">
        <w:t>Release 1. This is the first release of this unit of competency in the TLI Transport and Logistics Training Package.</w:t>
      </w:r>
    </w:p>
    <w:p w:rsidR="00000000" w:rsidRPr="00E22B65" w:rsidP="00E22B65">
      <w:pPr>
        <w:pStyle w:val="Heading1"/>
      </w:pPr>
      <w:bookmarkStart w:id="2" w:name="O_750355"/>
      <w:bookmarkEnd w:id="2"/>
      <w:r w:rsidRPr="00E22B65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65" w:rsidP="00E22B65">
            <w:pPr>
              <w:pStyle w:val="BodyText"/>
            </w:pPr>
            <w:r w:rsidRPr="00E22B65">
              <w:t xml:space="preserve">This unit involves the skills and knowledge required to travel a track vehicle or convoy of track vehicles under manual block working conditions in accordance with Rail Infrastructure Manager, legislative and regulatory requirements. </w:t>
            </w:r>
          </w:p>
          <w:p w:rsidR="00000000" w:rsidRPr="00E22B65" w:rsidP="00E22B65">
            <w:pPr>
              <w:pStyle w:val="BodyText"/>
            </w:pPr>
            <w:r w:rsidRPr="00E22B65">
              <w:t>I</w:t>
            </w:r>
            <w:r w:rsidRPr="00E22B65">
              <w:t>t includes planning for travel movements, accessing track, travelling track vehicle/s on track to worksite, and clearing limit of travel.</w:t>
            </w:r>
          </w:p>
          <w:p w:rsidR="00000000" w:rsidRPr="00E22B65" w:rsidP="00E22B65">
            <w:pPr>
              <w:pStyle w:val="BodyText"/>
            </w:pPr>
            <w:r w:rsidRPr="00E22B65">
              <w:t>People achieving competence in this unit will need to fulfil the applicable state/territory legislated rail safety req</w:t>
            </w:r>
            <w:r w:rsidRPr="00E22B65">
              <w:t>uirements and to comply with relevant codes of practice and/or guidelines.</w:t>
            </w:r>
          </w:p>
          <w:p w:rsidR="00000000" w:rsidRPr="00E22B65" w:rsidP="00E22B65">
            <w:pPr>
              <w:pStyle w:val="BodyText"/>
            </w:pPr>
            <w:r w:rsidRPr="00E22B65">
              <w:t xml:space="preserve">The unit includes the application of Rail Infrastructure Manager rules, procedures and protocols for rail safety but does not include the implementation of worksite protection. </w:t>
            </w:r>
          </w:p>
          <w:p w:rsidR="00000000" w:rsidRPr="00E22B65" w:rsidP="00E22B65">
            <w:pPr>
              <w:pStyle w:val="BodyText"/>
            </w:pPr>
            <w:r w:rsidRPr="00E22B65">
              <w:t>All</w:t>
            </w:r>
            <w:r w:rsidRPr="00E22B65">
              <w:t xml:space="preserve"> activities are performed under established rules and procedures.</w:t>
            </w:r>
          </w:p>
          <w:p w:rsidR="00000000" w:rsidRPr="00E22B65" w:rsidP="00E22B65">
            <w:pPr>
              <w:pStyle w:val="BodyText"/>
            </w:pPr>
            <w:r w:rsidRPr="00E22B65">
              <w:t>No licensing, legislative or certification requirements apply to this unit at the time of publication.</w:t>
            </w:r>
          </w:p>
        </w:tc>
      </w:tr>
    </w:tbl>
    <w:p w:rsidR="00E319D8" w:rsidP="00E22B65">
      <w:pPr>
        <w:pStyle w:val="BodyText"/>
      </w:pPr>
    </w:p>
    <w:p w:rsidR="00E319D8" w:rsidP="00E22B65">
      <w:pPr>
        <w:pStyle w:val="BodyText"/>
      </w:pPr>
    </w:p>
    <w:p w:rsidR="00000000" w:rsidRPr="00E22B65" w:rsidP="00E22B65">
      <w:pPr>
        <w:pStyle w:val="Heading1"/>
      </w:pPr>
      <w:bookmarkStart w:id="3" w:name="O_750356"/>
      <w:bookmarkEnd w:id="3"/>
      <w:r w:rsidRPr="00E22B65">
        <w:t>Pre-requisite Unit</w:t>
      </w:r>
    </w:p>
    <w:p w:rsidR="00000000" w:rsidRPr="00E22B65" w:rsidP="00E319D8">
      <w:pPr>
        <w:pStyle w:val="BodyText"/>
      </w:pPr>
      <w:r w:rsidRPr="00E22B65">
        <w:t>Not applicable.</w:t>
      </w:r>
    </w:p>
    <w:p w:rsidR="00000000" w:rsidRPr="00E22B65" w:rsidP="00E22B65">
      <w:pPr>
        <w:pStyle w:val="Heading1"/>
      </w:pPr>
      <w:bookmarkStart w:id="4" w:name="O_750357"/>
      <w:bookmarkEnd w:id="4"/>
      <w:r w:rsidRPr="00E22B65">
        <w:t>Competency Fiel</w:t>
      </w:r>
      <w:r w:rsidRPr="00E22B65">
        <w:t>d</w:t>
      </w:r>
    </w:p>
    <w:p w:rsidR="00E319D8" w:rsidP="00E319D8">
      <w:pPr>
        <w:pStyle w:val="BodyText"/>
      </w:pPr>
      <w:r w:rsidRPr="00E22B65">
        <w:t>C – Vehicle Operation</w:t>
      </w:r>
    </w:p>
    <w:p w:rsidR="00000000" w:rsidRPr="00E22B65" w:rsidP="00E22B65">
      <w:pPr>
        <w:pStyle w:val="Heading1"/>
      </w:pPr>
      <w:bookmarkStart w:id="5" w:name="O_750358"/>
      <w:bookmarkEnd w:id="5"/>
      <w:r w:rsidRPr="00E22B65">
        <w:t>Unit Sector</w:t>
      </w:r>
    </w:p>
    <w:p w:rsidR="00000000" w:rsidRPr="00E22B65" w:rsidP="00E319D8">
      <w:pPr>
        <w:pStyle w:val="BodyText"/>
      </w:pPr>
      <w:r w:rsidRPr="00E22B65">
        <w:t>Not applicable.</w:t>
      </w:r>
    </w:p>
    <w:p w:rsidR="00000000" w:rsidRPr="00E22B65" w:rsidP="00E22B65">
      <w:pPr>
        <w:pStyle w:val="Heading1"/>
      </w:pPr>
      <w:bookmarkStart w:id="6" w:name="O_750359"/>
      <w:bookmarkEnd w:id="6"/>
      <w:r w:rsidRPr="00E22B6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65" w:rsidP="00E22B65">
            <w:pPr>
              <w:pStyle w:val="BodyText"/>
            </w:pPr>
            <w:r w:rsidRPr="00E22B6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rPr>
                <w:rStyle w:val="SpecialBold"/>
              </w:rPr>
              <w:t>PERFORMANCE CRITERIA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Performance criteria describe the performance needed to demonstrate achievement of the element.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65" w:rsidP="00E22B65">
            <w:pPr>
              <w:pStyle w:val="BodyText"/>
            </w:pPr>
            <w:r w:rsidRPr="00E22B6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rPr>
                <w:rStyle w:val="SpecialBold"/>
              </w:rPr>
              <w:t>Plan for travel movements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Travel requirements are established and application for approval is initiated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Movements are confirmed with Network Control Officer prior to travel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Hazards are identified, risks are assessed and control measures are implemented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 xml:space="preserve">Pre-start briefing is conducted with track vehicle operators to clarify travel movements and </w:t>
            </w:r>
            <w:r w:rsidRPr="00E22B65">
              <w:t>their responsibilities, in accordance with advertised approval and workplace procedures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65" w:rsidP="00E22B65">
            <w:pPr>
              <w:pStyle w:val="BodyText"/>
            </w:pPr>
            <w:r w:rsidRPr="00E22B6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rPr>
                <w:rStyle w:val="SpecialBold"/>
              </w:rPr>
              <w:t>Access track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Permission to occupy track is requested from Network Control Officer and documented as required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Appropriate personal protective equipment (PPE) is used in accordance with Rail Infrastructure Manager requirements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Limits of travel are identified and protection of the route by Network Control Officer is confirmed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Stand alone signalling control equipment is identified and points are operated as required to gain access to the track as authorised by Network Control Officer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Changed local conditions are identified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Communications with Network Control Office</w:t>
            </w:r>
            <w:r w:rsidRPr="00E22B65">
              <w:t>r is maintained using appropriate communications protocols and systems, in accordance with Rail Infrastructure Manager requirements and workplace procedures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65" w:rsidP="00E22B65">
            <w:pPr>
              <w:pStyle w:val="BodyText"/>
            </w:pPr>
            <w:r w:rsidRPr="00E22B6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rPr>
                <w:rStyle w:val="SpecialBold"/>
              </w:rPr>
              <w:t>Travel track vehicle/s on track to worksite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Communications protocols and systems are used to</w:t>
            </w:r>
            <w:r w:rsidRPr="00E22B65">
              <w:t xml:space="preserve"> coordinate the convoy as required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Speed limit is maintained for type of vehicle/s and track conditions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Speed limit is varied in accordance with local conditions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Permission is obtained to pass signals at STOP in accordance with wor</w:t>
            </w:r>
            <w:r w:rsidRPr="00E22B65">
              <w:t>kplace procedures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Track vehicle is managed to be able to stop short of other track vehicles or obstruction on track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Stand alone signalling control equipment is identified and points are operated as required, to establish correct direction as authorised by Network Control Officer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Signals are identified and obeyed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Level crossing protection equipment is opera</w:t>
            </w:r>
            <w:r w:rsidRPr="00E22B65">
              <w:t>ted as required, for the safe passage of track vehicle/s in accordance with workplace procedures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Unsafe situations and/or emergencies are identified and appropriate action is taken in accordance with workplace procedures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65" w:rsidP="00E22B65">
            <w:pPr>
              <w:pStyle w:val="BodyText"/>
            </w:pPr>
            <w:r w:rsidRPr="00E22B6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rPr>
                <w:rStyle w:val="SpecialBold"/>
              </w:rPr>
              <w:t>Clear limit of travel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Network Control Officer is informed when track vehicle/s has arrived and is clear of limit of travel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Stand alone signalling control equipment is identified and points are operated as required</w:t>
            </w:r>
          </w:p>
        </w:tc>
      </w:tr>
      <w:tr w:rsidTr="00E319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65">
            <w:pPr>
              <w:pStyle w:val="BodyText"/>
              <w:rPr>
                <w:lang w:val="en-NZ"/>
              </w:rPr>
            </w:pPr>
            <w:r w:rsidRPr="00E22B6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65" w:rsidP="00E22B65">
            <w:pPr>
              <w:pStyle w:val="BodyText"/>
            </w:pPr>
            <w:r w:rsidRPr="00E22B65">
              <w:t>Authority to travel is recorded in accordance wit</w:t>
            </w:r>
            <w:r w:rsidRPr="00E22B65">
              <w:t xml:space="preserve">h organisational procedures </w:t>
            </w:r>
          </w:p>
        </w:tc>
      </w:tr>
    </w:tbl>
    <w:p w:rsidR="00E319D8" w:rsidP="00E22B65">
      <w:pPr>
        <w:pStyle w:val="BodyText"/>
      </w:pPr>
    </w:p>
    <w:p w:rsidR="00E319D8" w:rsidP="00E22B65">
      <w:pPr>
        <w:pStyle w:val="BodyText"/>
      </w:pPr>
    </w:p>
    <w:p w:rsidR="00000000" w:rsidRPr="00E22B65" w:rsidP="00E22B65">
      <w:pPr>
        <w:pStyle w:val="Heading1"/>
      </w:pPr>
      <w:bookmarkStart w:id="7" w:name="O_750360"/>
      <w:bookmarkEnd w:id="7"/>
      <w:r w:rsidRPr="00E22B65">
        <w:t>Foundation Skills</w:t>
      </w:r>
    </w:p>
    <w:p w:rsidR="00E319D8" w:rsidP="00E319D8">
      <w:pPr>
        <w:pStyle w:val="BodyText"/>
      </w:pPr>
      <w:r w:rsidRPr="00E22B65">
        <w:t>Foundation skills essential to performance are explicit in the performance criteria of this unit of competency.</w:t>
      </w:r>
    </w:p>
    <w:p w:rsidR="00000000" w:rsidRPr="00E22B65" w:rsidP="00E22B65">
      <w:pPr>
        <w:pStyle w:val="Heading1"/>
      </w:pPr>
      <w:bookmarkStart w:id="8" w:name="O_750361"/>
      <w:bookmarkEnd w:id="8"/>
      <w:r w:rsidRPr="00E22B65">
        <w:t>Range of Conditions</w:t>
      </w:r>
    </w:p>
    <w:p w:rsidR="00000000" w:rsidRPr="00E22B65" w:rsidP="00E319D8">
      <w:pPr>
        <w:pStyle w:val="BodyText"/>
      </w:pPr>
      <w:r w:rsidRPr="00E22B65">
        <w:t>Range is restricted to essential operat</w:t>
      </w:r>
      <w:r w:rsidRPr="00E22B65">
        <w:t>ing conditions and any other variables essential to the work environment.</w:t>
      </w:r>
    </w:p>
    <w:p w:rsidR="00E319D8" w:rsidP="00E319D8">
      <w:pPr>
        <w:pStyle w:val="BodyText"/>
      </w:pPr>
      <w:r w:rsidRPr="00E22B65">
        <w:t>Non-essential conditions can be found in the Companion Volume Implementation Guide.</w:t>
      </w:r>
    </w:p>
    <w:p w:rsidR="00000000" w:rsidRPr="00E22B65" w:rsidP="00E22B65">
      <w:pPr>
        <w:pStyle w:val="Heading1"/>
      </w:pPr>
      <w:bookmarkStart w:id="9" w:name="O_750362"/>
      <w:bookmarkEnd w:id="9"/>
      <w:r w:rsidRPr="00E22B65">
        <w:t>Unit Mapping Information</w:t>
      </w:r>
    </w:p>
    <w:p w:rsidR="00E319D8" w:rsidP="00E319D8">
      <w:pPr>
        <w:pStyle w:val="BodyText"/>
      </w:pPr>
      <w:r w:rsidRPr="00E22B65">
        <w:t>This unit replaces and is equivalent to TLIC0084A Acces</w:t>
      </w:r>
      <w:r w:rsidRPr="00E22B65">
        <w:t>s rail track to travel track vehicles under manual block working conditions.</w:t>
      </w:r>
    </w:p>
    <w:p w:rsidR="00000000" w:rsidRPr="00E22B65" w:rsidP="00E22B65">
      <w:pPr>
        <w:pStyle w:val="Heading1"/>
      </w:pPr>
      <w:bookmarkStart w:id="10" w:name="O_750369"/>
      <w:bookmarkEnd w:id="10"/>
      <w:r w:rsidRPr="00E22B65">
        <w:t>Links</w:t>
      </w:r>
    </w:p>
    <w:p w:rsidR="00000000" w:rsidRPr="00E22B65" w:rsidP="00E319D8">
      <w:pPr>
        <w:pStyle w:val="BodyText"/>
      </w:pPr>
      <w:r w:rsidRPr="00E22B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57B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22B65" w:rsidP="00E22B65"/>
    <w:sectPr w:rsidSect="00E22B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65" w:rsidRPr="00E319D8" w:rsidP="00E319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D8" w:rsidP="00E22B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19D8" w:rsidP="00E22B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319D8" w:rsidP="00E22B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B65" w:rsidRPr="00E319D8" w:rsidP="00E319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D8" w:rsidRPr="002D2AF8" w:rsidP="00E22B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TLIC0084 Access rail track to travel track vehicles under manual block working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319D8" w:rsidP="00E22B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B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B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B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B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B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B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B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B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B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B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B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B65"/>
  </w:style>
  <w:style w:type="character" w:customStyle="1" w:styleId="Heading1Char">
    <w:name w:val="Heading 1 Char"/>
    <w:basedOn w:val="DefaultParagraphFont"/>
    <w:link w:val="Heading1"/>
    <w:rsid w:val="00E22B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B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B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2B65"/>
    <w:rPr>
      <w:b/>
      <w:spacing w:val="0"/>
    </w:rPr>
  </w:style>
  <w:style w:type="paragraph" w:customStyle="1" w:styleId="SuperHeading">
    <w:name w:val="SuperHeading"/>
    <w:basedOn w:val="Normal"/>
    <w:rsid w:val="00E22B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B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B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B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B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B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B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B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B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B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B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B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B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B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B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B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B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2B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2B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2B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B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B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B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B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B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B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B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B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B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B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B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B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B65"/>
    <w:rPr>
      <w:i/>
    </w:rPr>
  </w:style>
  <w:style w:type="paragraph" w:styleId="Caption">
    <w:name w:val="caption"/>
    <w:basedOn w:val="BodyText"/>
    <w:next w:val="Normal"/>
    <w:qFormat/>
    <w:rsid w:val="00E22B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B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B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B65"/>
  </w:style>
  <w:style w:type="paragraph" w:styleId="TableofFigures">
    <w:name w:val="table of figures"/>
    <w:basedOn w:val="Normal"/>
    <w:next w:val="Normal"/>
    <w:semiHidden/>
    <w:rsid w:val="00E22B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B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2B65"/>
    <w:rPr>
      <w:rFonts w:ascii="Wingdings" w:hAnsi="Wingdings"/>
    </w:rPr>
  </w:style>
  <w:style w:type="paragraph" w:customStyle="1" w:styleId="TableHeading">
    <w:name w:val="Table Heading"/>
    <w:basedOn w:val="HeadingBase"/>
    <w:rsid w:val="00E22B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B65"/>
    <w:rPr>
      <w:color w:val="0033CC"/>
      <w:u w:val="none"/>
    </w:rPr>
  </w:style>
  <w:style w:type="paragraph" w:customStyle="1" w:styleId="BodyTextRight">
    <w:name w:val="Body Text Right"/>
    <w:basedOn w:val="BodyText"/>
    <w:rsid w:val="00E22B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B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B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B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B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B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B65"/>
    <w:rPr>
      <w:sz w:val="32"/>
    </w:rPr>
  </w:style>
  <w:style w:type="paragraph" w:customStyle="1" w:styleId="HeadingProcedure">
    <w:name w:val="Heading Procedure"/>
    <w:basedOn w:val="HeadingBase"/>
    <w:next w:val="Normal"/>
    <w:rsid w:val="00E22B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B65"/>
    <w:pPr>
      <w:spacing w:before="60" w:after="60"/>
    </w:pPr>
  </w:style>
  <w:style w:type="paragraph" w:styleId="ListContinue">
    <w:name w:val="List Continue"/>
    <w:basedOn w:val="List"/>
    <w:rsid w:val="00E22B65"/>
    <w:pPr>
      <w:ind w:firstLine="0"/>
    </w:pPr>
  </w:style>
  <w:style w:type="paragraph" w:customStyle="1" w:styleId="ListNote">
    <w:name w:val="List Note"/>
    <w:basedOn w:val="List"/>
    <w:rsid w:val="00E22B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B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B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B65"/>
    <w:rPr>
      <w:rFonts w:ascii="Courier New" w:hAnsi="Courier New"/>
    </w:rPr>
  </w:style>
  <w:style w:type="paragraph" w:customStyle="1" w:styleId="NoteBullet">
    <w:name w:val="Note Bullet"/>
    <w:basedOn w:val="Note"/>
    <w:rsid w:val="00E22B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B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B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B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B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2B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B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B65"/>
    <w:rPr>
      <w:b/>
      <w:smallCaps/>
    </w:rPr>
  </w:style>
  <w:style w:type="paragraph" w:customStyle="1" w:styleId="TableListNumber">
    <w:name w:val="Table List Number"/>
    <w:basedOn w:val="ListNumber"/>
    <w:rsid w:val="00E22B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B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B65"/>
    <w:pPr>
      <w:numPr>
        <w:numId w:val="7"/>
      </w:numPr>
    </w:pPr>
  </w:style>
  <w:style w:type="paragraph" w:customStyle="1" w:styleId="ListAlpha2">
    <w:name w:val="List Alpha 2"/>
    <w:basedOn w:val="List2"/>
    <w:rsid w:val="00E22B65"/>
    <w:pPr>
      <w:numPr>
        <w:numId w:val="6"/>
      </w:numPr>
    </w:pPr>
  </w:style>
  <w:style w:type="paragraph" w:styleId="List2">
    <w:name w:val="List 2"/>
    <w:basedOn w:val="BodyText"/>
    <w:rsid w:val="00E22B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B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B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B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B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B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2B65"/>
    <w:pPr>
      <w:numPr>
        <w:numId w:val="2"/>
      </w:numPr>
    </w:pPr>
  </w:style>
  <w:style w:type="paragraph" w:styleId="ListContinue2">
    <w:name w:val="List Continue 2"/>
    <w:basedOn w:val="List2"/>
    <w:rsid w:val="00E22B65"/>
    <w:pPr>
      <w:ind w:firstLine="0"/>
    </w:pPr>
  </w:style>
  <w:style w:type="paragraph" w:styleId="ListContinue3">
    <w:name w:val="List Continue 3"/>
    <w:basedOn w:val="List3"/>
    <w:rsid w:val="00E22B65"/>
    <w:pPr>
      <w:ind w:left="1021" w:firstLine="0"/>
    </w:pPr>
  </w:style>
  <w:style w:type="paragraph" w:styleId="ListContinue4">
    <w:name w:val="List Continue 4"/>
    <w:basedOn w:val="List4"/>
    <w:rsid w:val="00E22B65"/>
    <w:pPr>
      <w:ind w:firstLine="0"/>
    </w:pPr>
  </w:style>
  <w:style w:type="paragraph" w:styleId="ListContinue5">
    <w:name w:val="List Continue 5"/>
    <w:basedOn w:val="List5"/>
    <w:rsid w:val="00E22B65"/>
    <w:pPr>
      <w:ind w:firstLine="0"/>
    </w:pPr>
  </w:style>
  <w:style w:type="paragraph" w:styleId="ListNumber3">
    <w:name w:val="List Number 3"/>
    <w:basedOn w:val="List3"/>
    <w:rsid w:val="00E22B65"/>
    <w:pPr>
      <w:numPr>
        <w:numId w:val="3"/>
      </w:numPr>
    </w:pPr>
  </w:style>
  <w:style w:type="paragraph" w:styleId="ListNumber4">
    <w:name w:val="List Number 4"/>
    <w:basedOn w:val="List4"/>
    <w:rsid w:val="00E22B65"/>
    <w:pPr>
      <w:numPr>
        <w:numId w:val="4"/>
      </w:numPr>
    </w:pPr>
  </w:style>
  <w:style w:type="paragraph" w:styleId="ListNumber5">
    <w:name w:val="List Number 5"/>
    <w:basedOn w:val="List5"/>
    <w:rsid w:val="00E22B65"/>
    <w:pPr>
      <w:numPr>
        <w:numId w:val="5"/>
      </w:numPr>
    </w:pPr>
  </w:style>
  <w:style w:type="paragraph" w:styleId="BlockText">
    <w:name w:val="Block Text"/>
    <w:basedOn w:val="Normal"/>
    <w:rsid w:val="00E22B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B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B65"/>
    <w:rPr>
      <w:sz w:val="16"/>
      <w:vertAlign w:val="superscript"/>
    </w:rPr>
  </w:style>
  <w:style w:type="character" w:customStyle="1" w:styleId="Symbols">
    <w:name w:val="Symbols"/>
    <w:basedOn w:val="DefaultParagraphFont"/>
    <w:rsid w:val="00E22B65"/>
    <w:rPr>
      <w:rFonts w:ascii="Symbol" w:hAnsi="Symbol"/>
    </w:rPr>
  </w:style>
  <w:style w:type="character" w:customStyle="1" w:styleId="MenuOptions">
    <w:name w:val="Menu Options"/>
    <w:basedOn w:val="DefaultParagraphFont"/>
    <w:rsid w:val="00E22B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B65"/>
    <w:rPr>
      <w:b/>
    </w:rPr>
  </w:style>
  <w:style w:type="character" w:customStyle="1" w:styleId="Underlined">
    <w:name w:val="Underlined"/>
    <w:basedOn w:val="DefaultParagraphFont"/>
    <w:rsid w:val="00E22B65"/>
    <w:rPr>
      <w:u w:val="single"/>
    </w:rPr>
  </w:style>
  <w:style w:type="paragraph" w:customStyle="1" w:styleId="TableBodyTextRight">
    <w:name w:val="Table Body Text Right"/>
    <w:basedOn w:val="TableBodyText"/>
    <w:rsid w:val="00E22B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B65"/>
    <w:rPr>
      <w:sz w:val="18"/>
    </w:rPr>
  </w:style>
  <w:style w:type="paragraph" w:customStyle="1" w:styleId="BodySmallRight">
    <w:name w:val="Body Small Right"/>
    <w:basedOn w:val="BodyTextRight"/>
    <w:rsid w:val="00E22B65"/>
    <w:rPr>
      <w:sz w:val="18"/>
      <w:szCs w:val="18"/>
    </w:rPr>
  </w:style>
  <w:style w:type="paragraph" w:customStyle="1" w:styleId="MarginEdition">
    <w:name w:val="Margin Edition"/>
    <w:basedOn w:val="MarginNote"/>
    <w:rsid w:val="00E22B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B65"/>
    <w:rPr>
      <w:sz w:val="2"/>
      <w:szCs w:val="2"/>
    </w:rPr>
  </w:style>
  <w:style w:type="character" w:customStyle="1" w:styleId="Small">
    <w:name w:val="Small"/>
    <w:basedOn w:val="DefaultParagraphFont"/>
    <w:rsid w:val="00E22B65"/>
    <w:rPr>
      <w:sz w:val="16"/>
    </w:rPr>
  </w:style>
  <w:style w:type="paragraph" w:customStyle="1" w:styleId="WideTable">
    <w:name w:val="Wide Table"/>
    <w:basedOn w:val="Normal"/>
    <w:rsid w:val="00E22B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B65"/>
  </w:style>
  <w:style w:type="paragraph" w:styleId="Quote">
    <w:name w:val="Quote"/>
    <w:basedOn w:val="Heading1"/>
    <w:link w:val="QuoteChar"/>
    <w:qFormat/>
    <w:rsid w:val="00E22B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B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B65"/>
    <w:pPr>
      <w:pageBreakBefore/>
    </w:pPr>
  </w:style>
  <w:style w:type="paragraph" w:customStyle="1" w:styleId="Border">
    <w:name w:val="Border"/>
    <w:basedOn w:val="Normal"/>
    <w:qFormat/>
    <w:rsid w:val="00E22B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B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B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B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B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B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B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B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B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B65"/>
    <w:rPr>
      <w:u w:val="single"/>
    </w:rPr>
  </w:style>
  <w:style w:type="character" w:customStyle="1" w:styleId="BoldandItalics">
    <w:name w:val="Bold and Italics"/>
    <w:qFormat/>
    <w:rsid w:val="00E22B65"/>
    <w:rPr>
      <w:b/>
      <w:i/>
      <w:u w:val="none"/>
    </w:rPr>
  </w:style>
  <w:style w:type="paragraph" w:styleId="BalloonText">
    <w:name w:val="Balloon Text"/>
    <w:basedOn w:val="Normal"/>
    <w:link w:val="BalloonTextChar"/>
    <w:rsid w:val="00E22B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B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B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B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B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B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B65"/>
    <w:pPr>
      <w:spacing w:before="0" w:after="0"/>
    </w:pPr>
  </w:style>
  <w:style w:type="paragraph" w:customStyle="1" w:styleId="BodyTextBold">
    <w:name w:val="Body Text Bold"/>
    <w:basedOn w:val="BodyText"/>
    <w:qFormat/>
    <w:rsid w:val="00E22B65"/>
    <w:rPr>
      <w:b/>
    </w:rPr>
  </w:style>
  <w:style w:type="character" w:styleId="Hyperlink">
    <w:name w:val="Hyperlink"/>
    <w:basedOn w:val="DefaultParagraphFont"/>
    <w:uiPriority w:val="99"/>
    <w:unhideWhenUsed/>
    <w:rsid w:val="00E319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4208</Characters>
  <Application>Microsoft Office Word</Application>
  <DocSecurity>0</DocSecurity>
  <Lines>175</Lines>
  <Paragraphs>102</Paragraphs>
  <ScaleCrop>false</ScaleCrop>
  <Company>Author-it Software Corporation Ltd.</Company>
  <LinksUpToDate>false</LinksUpToDate>
  <CharactersWithSpaces>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TLIC0084 Access rail track to travel track vehicles under manual block working conditions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2024-07-12T07:18:00Z</dcterms:created>
  <dcterms:modified xsi:type="dcterms:W3CDTF">2024-07-12T07:18:00Z</dcterms:modified>
</cp:coreProperties>
</file>